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303F3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👥 6人团队角色与职责分工</w:t>
      </w:r>
    </w:p>
    <w:p w14:paraId="716D0A01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 xml:space="preserve">👨‍💻 1号：项目经理 (PM) 兼 </w:t>
      </w:r>
      <w:r>
        <w:rPr>
          <w:rFonts w:hint="eastAsia" w:ascii="微软雅黑" w:hAnsi="微软雅黑" w:eastAsia="微软雅黑" w:cs="微软雅黑"/>
          <w:lang w:val="en-US" w:eastAsia="zh-CN"/>
        </w:rPr>
        <w:t>产品经理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1名</w:t>
      </w:r>
      <w:r>
        <w:rPr>
          <w:rFonts w:hint="eastAsia" w:ascii="微软雅黑" w:hAnsi="微软雅黑" w:eastAsia="微软雅黑" w:cs="微软雅黑"/>
          <w:lang w:eastAsia="zh-CN"/>
        </w:rPr>
        <w:t>）（</w:t>
      </w:r>
      <w:r>
        <w:rPr>
          <w:rFonts w:hint="eastAsia" w:ascii="微软雅黑" w:hAnsi="微软雅黑" w:eastAsia="微软雅黑" w:cs="微软雅黑"/>
          <w:lang w:val="en-US" w:eastAsia="zh-CN"/>
        </w:rPr>
        <w:t>管慧君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401D2DDF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核心职责</w:t>
      </w:r>
      <w:r>
        <w:rPr>
          <w:rFonts w:hint="eastAsia" w:ascii="微软雅黑" w:hAnsi="微软雅黑" w:eastAsia="微软雅黑" w:cs="微软雅黑"/>
        </w:rPr>
        <w:t>：统筹进度、定义交付标准、制定测试集、最终效果评测</w:t>
      </w:r>
    </w:p>
    <w:p w14:paraId="4C292C4F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具体工作</w:t>
      </w:r>
      <w:r>
        <w:rPr>
          <w:rFonts w:hint="eastAsia" w:ascii="微软雅黑" w:hAnsi="微软雅黑" w:eastAsia="微软雅黑" w:cs="微软雅黑"/>
        </w:rPr>
        <w:t>：</w:t>
      </w:r>
    </w:p>
    <w:p w14:paraId="56AA30D1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制定项目里程碑调前后端与算法的对接接口。</w:t>
      </w:r>
    </w:p>
    <w:p w14:paraId="5D457F60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制定定项目相关计划及成果，协调各工程资源。</w:t>
      </w:r>
    </w:p>
    <w:p w14:paraId="0E55DB54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确保各相关工程师能够按时完成预期效果。</w:t>
      </w:r>
    </w:p>
    <w:p w14:paraId="37B5C519">
      <w:pPr>
        <w:pStyle w:val="4"/>
        <w:keepNext w:val="0"/>
        <w:keepLines w:val="0"/>
        <w:widowControl/>
        <w:suppressLineNumbers w:val="0"/>
        <w:ind w:left="144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保障进度，灵活参与各组工作。</w:t>
      </w:r>
    </w:p>
    <w:p w14:paraId="3B86699A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</w:p>
    <w:p w14:paraId="3C914A2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📊 2号：数据清洗与知识库工程师 (Data Engineer)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2名</w:t>
      </w:r>
      <w:r>
        <w:rPr>
          <w:rFonts w:hint="eastAsia" w:ascii="微软雅黑" w:hAnsi="微软雅黑" w:eastAsia="微软雅黑" w:cs="微软雅黑"/>
          <w:lang w:eastAsia="zh-CN"/>
        </w:rPr>
        <w:t>）（</w:t>
      </w:r>
      <w:r>
        <w:rPr>
          <w:rFonts w:hint="eastAsia" w:ascii="微软雅黑" w:hAnsi="微软雅黑" w:eastAsia="微软雅黑" w:cs="微软雅黑"/>
          <w:lang w:val="en-US" w:eastAsia="zh-CN"/>
        </w:rPr>
        <w:t>王诗琪、尚国瑞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03643565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核心职责</w:t>
      </w:r>
      <w:r>
        <w:rPr>
          <w:rFonts w:hint="eastAsia" w:ascii="微软雅黑" w:hAnsi="微软雅黑" w:eastAsia="微软雅黑" w:cs="微软雅黑"/>
        </w:rPr>
        <w:t>：攻克“输入源噪音”，把原始规范变成完美的 RAG 知识库。</w:t>
      </w:r>
    </w:p>
    <w:p w14:paraId="54A6A7E2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具体工作</w:t>
      </w:r>
      <w:r>
        <w:rPr>
          <w:rFonts w:hint="eastAsia" w:ascii="微软雅黑" w:hAnsi="微软雅黑" w:eastAsia="微软雅黑" w:cs="微软雅黑"/>
        </w:rPr>
        <w:t>：</w:t>
      </w:r>
    </w:p>
    <w:p w14:paraId="79A7B7B1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利用 MinerU / Marker / Pandoc 等工具，将各大高校、期刊的 PDF/Word 规范转换成 Markdown。</w:t>
      </w:r>
    </w:p>
    <w:p w14:paraId="6B86AB17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人工校验与精修 Markdown</w:t>
      </w:r>
      <w:r>
        <w:rPr>
          <w:rFonts w:hint="eastAsia" w:ascii="微软雅黑" w:hAnsi="微软雅黑" w:eastAsia="微软雅黑" w:cs="微软雅黑"/>
        </w:rPr>
        <w:t>：确保标题层级（</w:t>
      </w:r>
      <w:r>
        <w:rPr>
          <w:rStyle w:val="7"/>
          <w:rFonts w:hint="eastAsia" w:ascii="微软雅黑" w:hAnsi="微软雅黑" w:eastAsia="微软雅黑" w:cs="微软雅黑"/>
        </w:rPr>
        <w:t>#</w:t>
      </w:r>
      <w:r>
        <w:rPr>
          <w:rFonts w:hint="eastAsia" w:ascii="微软雅黑" w:hAnsi="微软雅黑" w:eastAsia="微软雅黑" w:cs="微软雅黑"/>
        </w:rPr>
        <w:t xml:space="preserve">, </w:t>
      </w:r>
      <w:r>
        <w:rPr>
          <w:rStyle w:val="7"/>
          <w:rFonts w:hint="eastAsia" w:ascii="微软雅黑" w:hAnsi="微软雅黑" w:eastAsia="微软雅黑" w:cs="微软雅黑"/>
        </w:rPr>
        <w:t>##</w:t>
      </w:r>
      <w:r>
        <w:rPr>
          <w:rFonts w:hint="eastAsia" w:ascii="微软雅黑" w:hAnsi="微软雅黑" w:eastAsia="微软雅黑" w:cs="微软雅黑"/>
        </w:rPr>
        <w:t xml:space="preserve">, </w:t>
      </w:r>
      <w:r>
        <w:rPr>
          <w:rStyle w:val="7"/>
          <w:rFonts w:hint="eastAsia" w:ascii="微软雅黑" w:hAnsi="微软雅黑" w:eastAsia="微软雅黑" w:cs="微软雅黑"/>
        </w:rPr>
        <w:t>###</w:t>
      </w:r>
      <w:r>
        <w:rPr>
          <w:rFonts w:hint="eastAsia" w:ascii="微软雅黑" w:hAnsi="微软雅黑" w:eastAsia="微软雅黑" w:cs="微软雅黑"/>
        </w:rPr>
        <w:t>）绝对正确，删除封面、页脚等噪音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D886FAE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编写 Python 脚本，将清洗后的 Markdown 按层级切片（Chunking），打上标签（Metadata），导入向量数据库（Chroma/Milvus）。</w:t>
      </w:r>
    </w:p>
    <w:p w14:paraId="3E881A75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</w:p>
    <w:p w14:paraId="54203DBF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🤖 3号：算法与微调工程师 (Algorithm Engineer)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2名</w:t>
      </w:r>
      <w:r>
        <w:rPr>
          <w:rFonts w:hint="eastAsia" w:ascii="微软雅黑" w:hAnsi="微软雅黑" w:eastAsia="微软雅黑" w:cs="微软雅黑"/>
          <w:lang w:eastAsia="zh-CN"/>
        </w:rPr>
        <w:t>）（</w:t>
      </w:r>
      <w:r>
        <w:rPr>
          <w:rFonts w:hint="eastAsia" w:ascii="微软雅黑" w:hAnsi="微软雅黑" w:eastAsia="微软雅黑" w:cs="微软雅黑"/>
          <w:lang w:val="en-US" w:eastAsia="zh-CN"/>
        </w:rPr>
        <w:t>赵思远、徐阳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249B7928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核心职责</w:t>
      </w:r>
      <w:r>
        <w:rPr>
          <w:rFonts w:hint="eastAsia" w:ascii="微软雅黑" w:hAnsi="微软雅黑" w:eastAsia="微软雅黑" w:cs="微软雅黑"/>
        </w:rPr>
        <w:t>：负责 LoRA 微调、Prompt 调优、大模型全生命周期管理。</w:t>
      </w:r>
    </w:p>
    <w:p w14:paraId="04A27AB1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具体工作</w:t>
      </w:r>
      <w:r>
        <w:rPr>
          <w:rFonts w:hint="eastAsia" w:ascii="微软雅黑" w:hAnsi="微软雅黑" w:eastAsia="微软雅黑" w:cs="微软雅黑"/>
        </w:rPr>
        <w:t>：</w:t>
      </w:r>
    </w:p>
    <w:p w14:paraId="2A1E4252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构建微调数据集</w:t>
      </w:r>
      <w:r>
        <w:rPr>
          <w:rFonts w:hint="eastAsia" w:ascii="微软雅黑" w:hAnsi="微软雅黑" w:eastAsia="微软雅黑" w:cs="微软雅黑"/>
        </w:rPr>
        <w:t>：与 2 号配合，基于格式规范，构建 200 条左右的“错误文本-标准 JSON 纠错报告”对齐数据。</w:t>
      </w:r>
    </w:p>
    <w:p w14:paraId="06A75C7A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 LLaMA-Factory 框架，在服务器上对 Qwen-2.5 或 GLM-4 进行 LoRA / QLoRA 微调。</w:t>
      </w:r>
    </w:p>
    <w:p w14:paraId="4C7360EE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调优大模型的 Prompt，确保模型在结合 RAG 上下文后，能 100% 稳定输出不乱码、不幻觉的结构化 JSON。</w:t>
      </w:r>
    </w:p>
    <w:p w14:paraId="12F77BF2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</w:p>
    <w:p w14:paraId="7F9427B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 xml:space="preserve">🎨 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号：前端</w:t>
      </w:r>
      <w:r>
        <w:rPr>
          <w:rFonts w:hint="eastAsia" w:ascii="微软雅黑" w:hAnsi="微软雅黑" w:eastAsia="微软雅黑" w:cs="微软雅黑"/>
          <w:lang w:val="en-US" w:eastAsia="zh-CN"/>
        </w:rPr>
        <w:t>开发及UI设计</w:t>
      </w:r>
      <w:r>
        <w:rPr>
          <w:rFonts w:hint="eastAsia" w:ascii="微软雅黑" w:hAnsi="微软雅黑" w:eastAsia="微软雅黑" w:cs="微软雅黑"/>
        </w:rPr>
        <w:t>工程师 (Frontend Engineer)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1名</w:t>
      </w:r>
      <w:r>
        <w:rPr>
          <w:rFonts w:hint="eastAsia" w:ascii="微软雅黑" w:hAnsi="微软雅黑" w:eastAsia="微软雅黑" w:cs="微软雅黑"/>
          <w:lang w:eastAsia="zh-CN"/>
        </w:rPr>
        <w:t>）（</w:t>
      </w:r>
      <w:r>
        <w:rPr>
          <w:rFonts w:hint="eastAsia" w:ascii="微软雅黑" w:hAnsi="微软雅黑" w:eastAsia="微软雅黑" w:cs="微软雅黑"/>
          <w:lang w:val="en-US" w:eastAsia="zh-CN"/>
        </w:rPr>
        <w:t>黄婧雯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539D8F57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核心职责</w:t>
      </w:r>
      <w:r>
        <w:rPr>
          <w:rFonts w:hint="eastAsia" w:ascii="微软雅黑" w:hAnsi="微软雅黑" w:eastAsia="微软雅黑" w:cs="微软雅黑"/>
        </w:rPr>
        <w:t>：用户交互界面开发，尤其是“论文在线纠错对比”的可视化呈现。</w:t>
      </w:r>
    </w:p>
    <w:p w14:paraId="51A9FC75">
      <w:pPr>
        <w:pStyle w:val="4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具体工作</w:t>
      </w:r>
      <w:r>
        <w:rPr>
          <w:rFonts w:hint="eastAsia" w:ascii="微软雅黑" w:hAnsi="微软雅黑" w:eastAsia="微软雅黑" w:cs="微软雅黑"/>
        </w:rPr>
        <w:t>：</w:t>
      </w:r>
    </w:p>
    <w:p w14:paraId="3CB2270B">
      <w:pPr>
        <w:pStyle w:val="4"/>
        <w:keepNext w:val="0"/>
        <w:keepLines w:val="0"/>
        <w:widowControl/>
        <w:suppressLineNumbers w:val="0"/>
        <w:ind w:left="14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 React / Vue 或 Streamlit/Gradio 搭建前端（支持论文上传、学校/期刊规范选择）。</w:t>
      </w:r>
    </w:p>
    <w:p w14:paraId="035BA4B9">
      <w:pPr>
        <w:pStyle w:val="4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暂定方案：</w:t>
      </w:r>
    </w:p>
    <w:p w14:paraId="00881C1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5月26号：出一个岗位方案，包括后续工作计划，具体技术方案。</w:t>
      </w:r>
      <w:bookmarkStart w:id="0" w:name="_GoBack"/>
      <w:bookmarkEnd w:id="0"/>
    </w:p>
    <w:p w14:paraId="62E304A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6月2号：数据源整理完有初稿，大模型微调出一版相关参数，UI出一版页面。</w:t>
      </w:r>
    </w:p>
    <w:p w14:paraId="769B0B6B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6月5号：出中期答辩材料。</w:t>
      </w:r>
    </w:p>
    <w:p w14:paraId="02557216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黄婧雯：周二、周三、周五晚。</w:t>
      </w:r>
    </w:p>
    <w:p w14:paraId="21F0A6E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王诗琪：周三、周四晚。</w:t>
      </w:r>
    </w:p>
    <w:p w14:paraId="5F000AC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尚国瑞：周三晚、周五晚。</w:t>
      </w:r>
    </w:p>
    <w:p w14:paraId="52778DC7">
      <w:pPr>
        <w:pStyle w:val="4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赵思远：周二下午、周四下午、周五上下午</w:t>
      </w:r>
    </w:p>
    <w:p w14:paraId="74B069FE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val="en-US" w:eastAsia="zh-CN"/>
        </w:rPr>
      </w:pPr>
    </w:p>
    <w:p w14:paraId="64473994">
      <w:pPr>
        <w:pStyle w:val="4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lang w:val="en-US" w:eastAsia="zh-CN"/>
        </w:rPr>
      </w:pPr>
    </w:p>
    <w:p w14:paraId="2E3AAEB3">
      <w:pPr>
        <w:pStyle w:val="4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B6EC2"/>
    <w:rsid w:val="271438EF"/>
    <w:rsid w:val="2E1D73B4"/>
    <w:rsid w:val="429C5DA6"/>
    <w:rsid w:val="478F0FC7"/>
    <w:rsid w:val="58BD0020"/>
    <w:rsid w:val="594E51F7"/>
    <w:rsid w:val="6A86258B"/>
    <w:rsid w:val="74663604"/>
    <w:rsid w:val="754234D2"/>
    <w:rsid w:val="759B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547</Words>
  <Characters>754</Characters>
  <Lines>0</Lines>
  <Paragraphs>0</Paragraphs>
  <TotalTime>34</TotalTime>
  <ScaleCrop>false</ScaleCrop>
  <LinksUpToDate>false</LinksUpToDate>
  <CharactersWithSpaces>817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2026-05-17T02:30:00Z</dcterms:created>
  <dc:creator>Jun</dc:creator>
  <cp:lastModifiedBy>Jun</cp:lastModifiedBy>
  <dcterms:modified xsi:type="dcterms:W3CDTF">2026-05-21T14:08:44Z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775161FD5AE744E6B09AE565026B0CA9_13</vt:lpwstr>
  </property>
  <property fmtid="{D5CDD505-2E9C-101B-9397-08002B2CF9AE}" pid="4" name="KSOTemplateDocerSaveRecord">
    <vt:lpwstr>eyJoZGlkIjoiZjkxNGU0YTljMzk0ZjkzZWRlM2U2NmQ5YmY2Y2Q5NmMiLCJ1c2VySWQiOiI1ODE3MzcxOTYifQ==</vt:lpwstr>
  </property>
</Properties>
</file>