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6"/>
          <w:szCs w:val="36"/>
        </w:rPr>
        <w:t xml:space="preserve">Titus Kipkoech Ronoh</w:t>
      </w:r>
    </w:p>
    <w:p>
      <w:pPr>
        <w:spacing w:after="120"/>
        <w:jc w:val="center"/>
      </w:pPr>
      <w:r>
        <w:rPr>
          <w:rFonts w:ascii="Calibri" w:cs="Calibri" w:eastAsia="Calibri" w:hAnsi="Calibri"/>
          <w:b/>
          <w:bCs/>
          <w:color w:val="1A1A1A"/>
          <w:sz w:val="22"/>
          <w:szCs w:val="22"/>
        </w:rPr>
        <w:t xml:space="preserve">Full-Stack AI Engineer | LLM Integration &amp; AI-Powered Applications</w:t>
      </w:r>
    </w:p>
    <w:p>
      <w:pPr>
        <w:spacing w:after="200"/>
        <w:jc w:val="center"/>
      </w:pPr>
      <w:r>
        <w:rPr>
          <w:rFonts w:ascii="Calibri" w:cs="Calibri" w:eastAsia="Calibri" w:hAnsi="Calibri"/>
          <w:color w:val="555555"/>
          <w:sz w:val="19"/>
          <w:szCs w:val="19"/>
        </w:rPr>
        <w:t xml:space="preserve">tituskiproh02@gmail.com  ·  +254 705 417 177  ·  Nairobi, Kenya  ·  </w:t>
      </w:r>
      <w:hyperlink w:history="1" r:id="rIdnlk21-aappnuohyptmtuc">
        <w:r>
          <w:rPr>
            <w:rFonts w:ascii="Calibri" w:cs="Calibri" w:eastAsia="Calibri" w:hAnsi="Calibri"/>
            <w:color w:val="1155CC"/>
            <w:sz w:val="19"/>
            <w:szCs w:val="19"/>
            <w:u w:val="single"/>
          </w:rPr>
          <w:t xml:space="preserve">linkedin.com/in/titus-kipkoech-ronoh-56a6082a9</w:t>
        </w:r>
      </w:hyperlink>
      <w:r>
        <w:rPr>
          <w:rFonts w:ascii="Calibri" w:cs="Calibri" w:eastAsia="Calibri" w:hAnsi="Calibri"/>
          <w:color w:val="555555"/>
          <w:sz w:val="19"/>
          <w:szCs w:val="19"/>
        </w:rPr>
        <w:t xml:space="preserve">  ·  </w:t>
      </w:r>
      <w:hyperlink w:history="1" r:id="rIdaayyzhxwxo9aomezaandn">
        <w:r>
          <w:rPr>
            <w:rFonts w:ascii="Calibri" w:cs="Calibri" w:eastAsia="Calibri" w:hAnsi="Calibri"/>
            <w:color w:val="1155CC"/>
            <w:sz w:val="19"/>
            <w:szCs w:val="19"/>
            <w:u w:val="single"/>
          </w:rPr>
          <w:t xml:space="preserve">github.com/Tyronekrt</w:t>
        </w:r>
      </w:hyperlink>
    </w:p>
    <w:p>
      <w:pPr>
        <w:pBdr>
          <w:bottom w:val="single" w:color="1F3864" w:sz="6" w:space="3"/>
        </w:pBdr>
        <w:spacing w:after="100" w:before="260"/>
      </w:pPr>
      <w:r>
        <w:rPr>
          <w:rFonts w:ascii="Calibri" w:cs="Calibri" w:eastAsia="Calibri" w:hAnsi="Calibri"/>
          <w:b/>
          <w:bCs/>
          <w:color w:val="1F3864"/>
          <w:spacing w:val="10"/>
          <w:sz w:val="21"/>
          <w:szCs w:val="21"/>
        </w:rPr>
        <w:t xml:space="preserve">PROFESSIONAL PROFILE</w:t>
      </w:r>
    </w:p>
    <w:p>
      <w:pPr>
        <w:spacing w:after="100"/>
      </w:pPr>
      <w:r>
        <w:rPr>
          <w:rFonts w:ascii="Calibri" w:cs="Calibri" w:eastAsia="Calibri" w:hAnsi="Calibri"/>
          <w:color w:val="1A1A1A"/>
          <w:sz w:val="20"/>
          <w:szCs w:val="20"/>
        </w:rPr>
        <w:t xml:space="preserve">Python-focused software engineer with hands-on experience building production APIs, integrating AI/GenAI capabilities, and shipping full-stack applications. Background spans Django/Flask backend development, machine learning with Scikit-learn and TensorFlow, and applied GenAI work including LLM integration and prompt engineering. Comfortable across the AI application stack, from REST API design and database optimisation to model training, evaluation, and deployment on cloud platforms (AWS, GCP/Vertex AI). Currently building production backend services and contributing to a Next.js full-stack platform, with a track record of learning new frameworks quickly and translating data problems into working software.</w:t>
      </w:r>
    </w:p>
    <w:p>
      <w:pPr>
        <w:pBdr>
          <w:bottom w:val="single" w:color="1F3864" w:sz="6" w:space="3"/>
        </w:pBdr>
        <w:spacing w:after="100" w:before="260"/>
      </w:pPr>
      <w:r>
        <w:rPr>
          <w:rFonts w:ascii="Calibri" w:cs="Calibri" w:eastAsia="Calibri" w:hAnsi="Calibri"/>
          <w:b/>
          <w:bCs/>
          <w:color w:val="1F3864"/>
          <w:spacing w:val="10"/>
          <w:sz w:val="21"/>
          <w:szCs w:val="21"/>
        </w:rPr>
        <w:t xml:space="preserve">TECHNICAL SKILLS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00"/>
            <w:tcBorders>
              <w:top w:val="none"/>
              <w:left w:val="none"/>
              <w:bottom w:val="none"/>
              <w:right w:val="none"/>
            </w:tcBorders>
            <w:shd w:fill="FFFFFF" w:val="clear"/>
            <w:tcMar>
              <w:top w:type="dxa" w:w="40"/>
              <w:bottom w:type="dxa" w:w="40"/>
            </w:tcMar>
          </w:tcPr>
          <w:p>
            <w:r>
              <w:rPr>
                <w:rFonts w:ascii="Calibri" w:cs="Calibri" w:eastAsia="Calibri" w:hAnsi="Calibri"/>
                <w:b/>
                <w:bCs/>
                <w:color w:val="1F3864"/>
                <w:sz w:val="19"/>
                <w:szCs w:val="19"/>
              </w:rPr>
              <w:t xml:space="preserve">AI / LLM &amp; GenAI</w:t>
            </w:r>
          </w:p>
        </w:tc>
        <w:tc>
          <w:tcPr>
            <w:tcW w:type="dxa" w:w="7200"/>
            <w:tcBorders>
              <w:top w:val="none"/>
              <w:left w:val="none"/>
              <w:bottom w:val="none"/>
              <w:right w:val="none"/>
            </w:tcBorders>
            <w:shd w:fill="FFFFFF" w:val="clear"/>
            <w:tcMar>
              <w:top w:type="dxa" w:w="40"/>
              <w:bottom w:type="dxa" w:w="40"/>
            </w:tcMar>
          </w:tcPr>
          <w:p>
            <w:r>
              <w:rPr>
                <w:rFonts w:ascii="Calibri" w:cs="Calibri" w:eastAsia="Calibri" w:hAnsi="Calibri"/>
                <w:color w:val="1A1A1A"/>
                <w:sz w:val="19"/>
                <w:szCs w:val="19"/>
              </w:rPr>
              <w:t xml:space="preserve">LLM Integration (OpenAI, ChatGPT), Prompt Engineering, Agentic AI, Teachable Machine, DALL·E, applied Generative AI (AWS)</w:t>
            </w:r>
          </w:p>
        </w:tc>
      </w:tr>
      <w:tr>
        <w:tc>
          <w:tcPr>
            <w:tcW w:type="dxa" w:w="2300"/>
            <w:tcBorders>
              <w:top w:val="none"/>
              <w:left w:val="none"/>
              <w:bottom w:val="none"/>
              <w:right w:val="none"/>
            </w:tcBorders>
            <w:shd w:fill="FFFFFF" w:val="clear"/>
            <w:tcMar>
              <w:top w:type="dxa" w:w="40"/>
              <w:bottom w:type="dxa" w:w="40"/>
            </w:tcMar>
          </w:tcPr>
          <w:p>
            <w:r>
              <w:rPr>
                <w:rFonts w:ascii="Calibri" w:cs="Calibri" w:eastAsia="Calibri" w:hAnsi="Calibri"/>
                <w:b/>
                <w:bCs/>
                <w:color w:val="1F3864"/>
                <w:sz w:val="19"/>
                <w:szCs w:val="19"/>
              </w:rPr>
              <w:t xml:space="preserve">Machine Learning</w:t>
            </w:r>
          </w:p>
        </w:tc>
        <w:tc>
          <w:tcPr>
            <w:tcW w:type="dxa" w:w="7200"/>
            <w:tcBorders>
              <w:top w:val="none"/>
              <w:left w:val="none"/>
              <w:bottom w:val="none"/>
              <w:right w:val="none"/>
            </w:tcBorders>
            <w:shd w:fill="FFFFFF" w:val="clear"/>
            <w:tcMar>
              <w:top w:type="dxa" w:w="40"/>
              <w:bottom w:type="dxa" w:w="40"/>
            </w:tcMar>
          </w:tcPr>
          <w:p>
            <w:r>
              <w:rPr>
                <w:rFonts w:ascii="Calibri" w:cs="Calibri" w:eastAsia="Calibri" w:hAnsi="Calibri"/>
                <w:color w:val="1A1A1A"/>
                <w:sz w:val="19"/>
                <w:szCs w:val="19"/>
              </w:rPr>
              <w:t xml:space="preserve">Scikit-learn, TensorFlow, Pandas, NumPy, Matplotlib, Seaborn, Model Training &amp; Evaluation, Feature Engineering, Jupyter Notebook</w:t>
            </w:r>
          </w:p>
        </w:tc>
      </w:tr>
      <w:tr>
        <w:tc>
          <w:tcPr>
            <w:tcW w:type="dxa" w:w="2300"/>
            <w:tcBorders>
              <w:top w:val="none"/>
              <w:left w:val="none"/>
              <w:bottom w:val="none"/>
              <w:right w:val="none"/>
            </w:tcBorders>
            <w:shd w:fill="FFFFFF" w:val="clear"/>
            <w:tcMar>
              <w:top w:type="dxa" w:w="40"/>
              <w:bottom w:type="dxa" w:w="40"/>
            </w:tcMar>
          </w:tcPr>
          <w:p>
            <w:r>
              <w:rPr>
                <w:rFonts w:ascii="Calibri" w:cs="Calibri" w:eastAsia="Calibri" w:hAnsi="Calibri"/>
                <w:b/>
                <w:bCs/>
                <w:color w:val="1F3864"/>
                <w:sz w:val="19"/>
                <w:szCs w:val="19"/>
              </w:rPr>
              <w:t xml:space="preserve">Full-Stack Development</w:t>
            </w:r>
          </w:p>
        </w:tc>
        <w:tc>
          <w:tcPr>
            <w:tcW w:type="dxa" w:w="7200"/>
            <w:tcBorders>
              <w:top w:val="none"/>
              <w:left w:val="none"/>
              <w:bottom w:val="none"/>
              <w:right w:val="none"/>
            </w:tcBorders>
            <w:shd w:fill="FFFFFF" w:val="clear"/>
            <w:tcMar>
              <w:top w:type="dxa" w:w="40"/>
              <w:bottom w:type="dxa" w:w="40"/>
            </w:tcMar>
          </w:tcPr>
          <w:p>
            <w:r>
              <w:rPr>
                <w:rFonts w:ascii="Calibri" w:cs="Calibri" w:eastAsia="Calibri" w:hAnsi="Calibri"/>
                <w:color w:val="1A1A1A"/>
                <w:sz w:val="19"/>
                <w:szCs w:val="19"/>
              </w:rPr>
              <w:t xml:space="preserve">Python, Django, Flask, FastAPI concepts, Node.js, PHP, JavaScript, TypeScript, Next.js (Spagram 2.0), REST API Design</w:t>
            </w:r>
          </w:p>
        </w:tc>
      </w:tr>
      <w:tr>
        <w:tc>
          <w:tcPr>
            <w:tcW w:type="dxa" w:w="2300"/>
            <w:tcBorders>
              <w:top w:val="none"/>
              <w:left w:val="none"/>
              <w:bottom w:val="none"/>
              <w:right w:val="none"/>
            </w:tcBorders>
            <w:shd w:fill="FFFFFF" w:val="clear"/>
            <w:tcMar>
              <w:top w:type="dxa" w:w="40"/>
              <w:bottom w:type="dxa" w:w="40"/>
            </w:tcMar>
          </w:tcPr>
          <w:p>
            <w:r>
              <w:rPr>
                <w:rFonts w:ascii="Calibri" w:cs="Calibri" w:eastAsia="Calibri" w:hAnsi="Calibri"/>
                <w:b/>
                <w:bCs/>
                <w:color w:val="1F3864"/>
                <w:sz w:val="19"/>
                <w:szCs w:val="19"/>
              </w:rPr>
              <w:t xml:space="preserve">Databases &amp; Data Engineering</w:t>
            </w:r>
          </w:p>
        </w:tc>
        <w:tc>
          <w:tcPr>
            <w:tcW w:type="dxa" w:w="7200"/>
            <w:tcBorders>
              <w:top w:val="none"/>
              <w:left w:val="none"/>
              <w:bottom w:val="none"/>
              <w:right w:val="none"/>
            </w:tcBorders>
            <w:shd w:fill="FFFFFF" w:val="clear"/>
            <w:tcMar>
              <w:top w:type="dxa" w:w="40"/>
              <w:bottom w:type="dxa" w:w="40"/>
            </w:tcMar>
          </w:tcPr>
          <w:p>
            <w:r>
              <w:rPr>
                <w:rFonts w:ascii="Calibri" w:cs="Calibri" w:eastAsia="Calibri" w:hAnsi="Calibri"/>
                <w:color w:val="1A1A1A"/>
                <w:sz w:val="19"/>
                <w:szCs w:val="19"/>
              </w:rPr>
              <w:t xml:space="preserve">MySQL, PostgreSQL, SQLite, Data Modelling, ETL Concepts, Query Optimisation, SQL</w:t>
            </w:r>
          </w:p>
        </w:tc>
      </w:tr>
      <w:tr>
        <w:tc>
          <w:tcPr>
            <w:tcW w:type="dxa" w:w="2300"/>
            <w:tcBorders>
              <w:top w:val="none"/>
              <w:left w:val="none"/>
              <w:bottom w:val="none"/>
              <w:right w:val="none"/>
            </w:tcBorders>
            <w:shd w:fill="FFFFFF" w:val="clear"/>
            <w:tcMar>
              <w:top w:type="dxa" w:w="40"/>
              <w:bottom w:type="dxa" w:w="40"/>
            </w:tcMar>
          </w:tcPr>
          <w:p>
            <w:r>
              <w:rPr>
                <w:rFonts w:ascii="Calibri" w:cs="Calibri" w:eastAsia="Calibri" w:hAnsi="Calibri"/>
                <w:b/>
                <w:bCs/>
                <w:color w:val="1F3864"/>
                <w:sz w:val="19"/>
                <w:szCs w:val="19"/>
              </w:rPr>
              <w:t xml:space="preserve">Cloud &amp; DevOps</w:t>
            </w:r>
          </w:p>
        </w:tc>
        <w:tc>
          <w:tcPr>
            <w:tcW w:type="dxa" w:w="7200"/>
            <w:tcBorders>
              <w:top w:val="none"/>
              <w:left w:val="none"/>
              <w:bottom w:val="none"/>
              <w:right w:val="none"/>
            </w:tcBorders>
            <w:shd w:fill="FFFFFF" w:val="clear"/>
            <w:tcMar>
              <w:top w:type="dxa" w:w="40"/>
              <w:bottom w:type="dxa" w:w="40"/>
            </w:tcMar>
          </w:tcPr>
          <w:p>
            <w:r>
              <w:rPr>
                <w:rFonts w:ascii="Calibri" w:cs="Calibri" w:eastAsia="Calibri" w:hAnsi="Calibri"/>
                <w:color w:val="1A1A1A"/>
                <w:sz w:val="19"/>
                <w:szCs w:val="19"/>
              </w:rPr>
              <w:t xml:space="preserve">AWS (EC2, S3, SageMaker basics), GCP/Vertex AI, Google Colab, Docker basics, Git, GitHub, CI/CD basics, Linux</w:t>
            </w:r>
          </w:p>
        </w:tc>
      </w:tr>
      <w:tr>
        <w:tc>
          <w:tcPr>
            <w:tcW w:type="dxa" w:w="2300"/>
            <w:tcBorders>
              <w:top w:val="none"/>
              <w:left w:val="none"/>
              <w:bottom w:val="none"/>
              <w:right w:val="none"/>
            </w:tcBorders>
            <w:shd w:fill="FFFFFF" w:val="clear"/>
            <w:tcMar>
              <w:top w:type="dxa" w:w="40"/>
              <w:bottom w:type="dxa" w:w="40"/>
            </w:tcMar>
          </w:tcPr>
          <w:p>
            <w:r>
              <w:rPr>
                <w:rFonts w:ascii="Calibri" w:cs="Calibri" w:eastAsia="Calibri" w:hAnsi="Calibri"/>
                <w:b/>
                <w:bCs/>
                <w:color w:val="1F3864"/>
                <w:sz w:val="19"/>
                <w:szCs w:val="19"/>
              </w:rPr>
              <w:t xml:space="preserve">Security &amp; Practices</w:t>
            </w:r>
          </w:p>
        </w:tc>
        <w:tc>
          <w:tcPr>
            <w:tcW w:type="dxa" w:w="7200"/>
            <w:tcBorders>
              <w:top w:val="none"/>
              <w:left w:val="none"/>
              <w:bottom w:val="none"/>
              <w:right w:val="none"/>
            </w:tcBorders>
            <w:shd w:fill="FFFFFF" w:val="clear"/>
            <w:tcMar>
              <w:top w:type="dxa" w:w="40"/>
              <w:bottom w:type="dxa" w:w="40"/>
            </w:tcMar>
          </w:tcPr>
          <w:p>
            <w:r>
              <w:rPr>
                <w:rFonts w:ascii="Calibri" w:cs="Calibri" w:eastAsia="Calibri" w:hAnsi="Calibri"/>
                <w:color w:val="1A1A1A"/>
                <w:sz w:val="19"/>
                <w:szCs w:val="19"/>
              </w:rPr>
              <w:t xml:space="preserve">Token-based &amp; session-based auth, API integration (auth providers, payment gateways), Code review &amp; Git workflows</w:t>
            </w:r>
          </w:p>
        </w:tc>
      </w:tr>
    </w:tbl>
    <w:p>
      <w:pPr>
        <w:pBdr>
          <w:bottom w:val="single" w:color="1F3864" w:sz="6" w:space="3"/>
        </w:pBdr>
        <w:spacing w:after="100" w:before="260"/>
      </w:pPr>
      <w:r>
        <w:rPr>
          <w:rFonts w:ascii="Calibri" w:cs="Calibri" w:eastAsia="Calibri" w:hAnsi="Calibri"/>
          <w:b/>
          <w:bCs/>
          <w:color w:val="1F3864"/>
          <w:spacing w:val="10"/>
          <w:sz w:val="21"/>
          <w:szCs w:val="21"/>
        </w:rPr>
        <w:t xml:space="preserve">PROFESSIONAL EXPERIENCE</w:t>
      </w:r>
    </w:p>
    <w:p>
      <w:pPr>
        <w:tabs>
          <w:tab w:val="right" w:pos="9360"/>
        </w:tabs>
        <w:spacing w:after="20" w:before="160"/>
      </w:pPr>
      <w:r>
        <w:rPr>
          <w:rFonts w:ascii="Calibri" w:cs="Calibri" w:eastAsia="Calibri" w:hAnsi="Calibri"/>
          <w:b/>
          <w:bCs/>
          <w:color w:val="1A1A1A"/>
          <w:sz w:val="21"/>
          <w:szCs w:val="21"/>
        </w:rPr>
        <w:t xml:space="preserve">Software Engineer</w:t>
      </w:r>
      <w:r>
        <w:rPr>
          <w:rFonts w:ascii="Calibri" w:cs="Calibri" w:eastAsia="Calibri" w:hAnsi="Calibri"/>
          <w:b/>
          <w:bCs/>
          <w:color w:val="555555"/>
          <w:sz w:val="19"/>
          <w:szCs w:val="19"/>
        </w:rPr>
        <w:t xml:space="preserve">	Jan 2026 – Present</w:t>
      </w:r>
    </w:p>
    <w:p>
      <w:pPr>
        <w:spacing w:after="80"/>
      </w:pPr>
      <w:r>
        <w:rPr>
          <w:rFonts w:ascii="Calibri" w:cs="Calibri" w:eastAsia="Calibri" w:hAnsi="Calibri"/>
          <w:i/>
          <w:iCs/>
          <w:color w:val="555555"/>
          <w:sz w:val="19"/>
          <w:szCs w:val="19"/>
        </w:rPr>
        <w:t xml:space="preserve">Evu Ventures · Remote, New York</w:t>
      </w:r>
    </w:p>
    <w:p>
      <w:pPr>
        <w:pStyle w:val="ListParagraph"/>
        <w:numPr>
          <w:ilvl w:val="0"/>
          <w:numId w:val="1"/>
        </w:numPr>
        <w:spacing w:after="60"/>
      </w:pPr>
      <w:r>
        <w:rPr>
          <w:rFonts w:ascii="Calibri" w:cs="Calibri" w:eastAsia="Calibri" w:hAnsi="Calibri"/>
          <w:color w:val="1A1A1A"/>
          <w:sz w:val="20"/>
          <w:szCs w:val="20"/>
        </w:rPr>
        <w:t xml:space="preserve">Design and maintain production-ready RESTful APIs across Node.js and PHP services, applying clean architectural patterns, schema validation, and structured error handling that translate directly to Python/FastAPI-style API design.</w:t>
      </w:r>
    </w:p>
    <w:p>
      <w:pPr>
        <w:pStyle w:val="ListParagraph"/>
        <w:numPr>
          <w:ilvl w:val="0"/>
          <w:numId w:val="1"/>
        </w:numPr>
        <w:spacing w:after="60"/>
      </w:pPr>
      <w:r>
        <w:rPr>
          <w:rFonts w:ascii="Calibri" w:cs="Calibri" w:eastAsia="Calibri" w:hAnsi="Calibri"/>
          <w:color w:val="1A1A1A"/>
          <w:sz w:val="20"/>
          <w:szCs w:val="20"/>
        </w:rPr>
        <w:t xml:space="preserve">Integrate third-party services — authentication providers and payment gateways — implementing token-based and session-based security flows, directly applicable to securing AI-powered applications and protecting sensitive data.</w:t>
      </w:r>
    </w:p>
    <w:p>
      <w:pPr>
        <w:pStyle w:val="ListParagraph"/>
        <w:numPr>
          <w:ilvl w:val="0"/>
          <w:numId w:val="1"/>
        </w:numPr>
        <w:spacing w:after="60"/>
      </w:pPr>
      <w:r>
        <w:rPr>
          <w:rFonts w:ascii="Calibri" w:cs="Calibri" w:eastAsia="Calibri" w:hAnsi="Calibri"/>
          <w:color w:val="1A1A1A"/>
          <w:sz w:val="20"/>
          <w:szCs w:val="20"/>
        </w:rPr>
        <w:t xml:space="preserve">Optimise MySQL/PostgreSQL queries and refactor legacy backend code to improve performance and scalability, foundational skills for building data pipelines and high-throughput AI workloads.</w:t>
      </w:r>
    </w:p>
    <w:p>
      <w:pPr>
        <w:pStyle w:val="ListParagraph"/>
        <w:numPr>
          <w:ilvl w:val="0"/>
          <w:numId w:val="1"/>
        </w:numPr>
        <w:spacing w:after="60"/>
      </w:pPr>
      <w:r>
        <w:rPr>
          <w:rFonts w:ascii="Calibri" w:cs="Calibri" w:eastAsia="Calibri" w:hAnsi="Calibri"/>
          <w:color w:val="1A1A1A"/>
          <w:sz w:val="20"/>
          <w:szCs w:val="20"/>
        </w:rPr>
        <w:t xml:space="preserve">Collaborate through Git-based workflows (pull requests, code reviews), resolving cross-stack issues spanning backend, database, and frontend layers.</w:t>
      </w:r>
    </w:p>
    <w:p>
      <w:pPr>
        <w:tabs>
          <w:tab w:val="right" w:pos="9360"/>
        </w:tabs>
        <w:spacing w:after="20" w:before="160"/>
      </w:pPr>
      <w:r>
        <w:rPr>
          <w:rFonts w:ascii="Calibri" w:cs="Calibri" w:eastAsia="Calibri" w:hAnsi="Calibri"/>
          <w:b/>
          <w:bCs/>
          <w:color w:val="1A1A1A"/>
          <w:sz w:val="21"/>
          <w:szCs w:val="21"/>
        </w:rPr>
        <w:t xml:space="preserve">AI Trainer</w:t>
      </w:r>
      <w:r>
        <w:rPr>
          <w:rFonts w:ascii="Calibri" w:cs="Calibri" w:eastAsia="Calibri" w:hAnsi="Calibri"/>
          <w:b/>
          <w:bCs/>
          <w:color w:val="555555"/>
          <w:sz w:val="19"/>
          <w:szCs w:val="19"/>
        </w:rPr>
        <w:t xml:space="preserve">	Sep 2025 – Dec 2025</w:t>
      </w:r>
    </w:p>
    <w:p>
      <w:pPr>
        <w:spacing w:after="80"/>
      </w:pPr>
      <w:r>
        <w:rPr>
          <w:rFonts w:ascii="Calibri" w:cs="Calibri" w:eastAsia="Calibri" w:hAnsi="Calibri"/>
          <w:i/>
          <w:iCs/>
          <w:color w:val="555555"/>
          <w:sz w:val="19"/>
          <w:szCs w:val="19"/>
        </w:rPr>
        <w:t xml:space="preserve">Mizani Innovation Hub · Nyeri, Kenya</w:t>
      </w:r>
    </w:p>
    <w:p>
      <w:pPr>
        <w:pStyle w:val="ListParagraph"/>
        <w:numPr>
          <w:ilvl w:val="0"/>
          <w:numId w:val="1"/>
        </w:numPr>
        <w:spacing w:after="60"/>
      </w:pPr>
      <w:r>
        <w:rPr>
          <w:rFonts w:ascii="Calibri" w:cs="Calibri" w:eastAsia="Calibri" w:hAnsi="Calibri"/>
          <w:color w:val="1A1A1A"/>
          <w:sz w:val="20"/>
          <w:szCs w:val="20"/>
        </w:rPr>
        <w:t xml:space="preserve">Delivered a 6-week AI bootcamp covering core Python-based ML concepts: model training, data fundamentals, Scikit-learn workflows, and prompt engineering.</w:t>
      </w:r>
    </w:p>
    <w:p>
      <w:pPr>
        <w:pStyle w:val="ListParagraph"/>
        <w:numPr>
          <w:ilvl w:val="0"/>
          <w:numId w:val="1"/>
        </w:numPr>
        <w:spacing w:after="60"/>
      </w:pPr>
      <w:r>
        <w:rPr>
          <w:rFonts w:ascii="Calibri" w:cs="Calibri" w:eastAsia="Calibri" w:hAnsi="Calibri"/>
          <w:color w:val="1A1A1A"/>
          <w:sz w:val="20"/>
          <w:szCs w:val="20"/>
        </w:rPr>
        <w:t xml:space="preserve">Designed interactive lessons and hands-on mini-projects using ChatGPT, Teachable Machine, and DALL·E, teaching learners to apply generative AI to real-world problems.</w:t>
      </w:r>
    </w:p>
    <w:p>
      <w:pPr>
        <w:pStyle w:val="ListParagraph"/>
        <w:numPr>
          <w:ilvl w:val="0"/>
          <w:numId w:val="1"/>
        </w:numPr>
        <w:spacing w:after="60"/>
      </w:pPr>
      <w:r>
        <w:rPr>
          <w:rFonts w:ascii="Calibri" w:cs="Calibri" w:eastAsia="Calibri" w:hAnsi="Calibri"/>
          <w:color w:val="1A1A1A"/>
          <w:sz w:val="20"/>
          <w:szCs w:val="20"/>
        </w:rPr>
        <w:t xml:space="preserve">Mentored beginners through Python-driven ML experiments, strengthening communication of technical AI concepts to non-specialist audiences.</w:t>
      </w:r>
    </w:p>
    <w:p>
      <w:pPr>
        <w:tabs>
          <w:tab w:val="right" w:pos="9360"/>
        </w:tabs>
        <w:spacing w:after="20" w:before="160"/>
      </w:pPr>
      <w:r>
        <w:rPr>
          <w:rFonts w:ascii="Calibri" w:cs="Calibri" w:eastAsia="Calibri" w:hAnsi="Calibri"/>
          <w:b/>
          <w:bCs/>
          <w:color w:val="1A1A1A"/>
          <w:sz w:val="21"/>
          <w:szCs w:val="21"/>
        </w:rPr>
        <w:t xml:space="preserve">Web Development &amp; ERP Intern</w:t>
      </w:r>
      <w:r>
        <w:rPr>
          <w:rFonts w:ascii="Calibri" w:cs="Calibri" w:eastAsia="Calibri" w:hAnsi="Calibri"/>
          <w:b/>
          <w:bCs/>
          <w:color w:val="555555"/>
          <w:sz w:val="19"/>
          <w:szCs w:val="19"/>
        </w:rPr>
        <w:t xml:space="preserve">	May 2025</w:t>
      </w:r>
    </w:p>
    <w:p>
      <w:pPr>
        <w:spacing w:after="80"/>
      </w:pPr>
      <w:r>
        <w:rPr>
          <w:rFonts w:ascii="Calibri" w:cs="Calibri" w:eastAsia="Calibri" w:hAnsi="Calibri"/>
          <w:i/>
          <w:iCs/>
          <w:color w:val="555555"/>
          <w:sz w:val="19"/>
          <w:szCs w:val="19"/>
        </w:rPr>
        <w:t xml:space="preserve">Softlink Options · Nairobi, Kenya</w:t>
      </w:r>
    </w:p>
    <w:p>
      <w:pPr>
        <w:pStyle w:val="ListParagraph"/>
        <w:numPr>
          <w:ilvl w:val="0"/>
          <w:numId w:val="1"/>
        </w:numPr>
        <w:spacing w:after="60"/>
      </w:pPr>
      <w:r>
        <w:rPr>
          <w:rFonts w:ascii="Calibri" w:cs="Calibri" w:eastAsia="Calibri" w:hAnsi="Calibri"/>
          <w:color w:val="1A1A1A"/>
          <w:sz w:val="20"/>
          <w:szCs w:val="20"/>
        </w:rPr>
        <w:t xml:space="preserve">Executed SEO strategies and tracked performance metrics via Google Analytics; managed hosting, domain configuration, and deployment pipelines.</w:t>
      </w:r>
    </w:p>
    <w:p>
      <w:pPr>
        <w:pStyle w:val="ListParagraph"/>
        <w:numPr>
          <w:ilvl w:val="0"/>
          <w:numId w:val="1"/>
        </w:numPr>
        <w:spacing w:after="60"/>
      </w:pPr>
      <w:r>
        <w:rPr>
          <w:rFonts w:ascii="Calibri" w:cs="Calibri" w:eastAsia="Calibri" w:hAnsi="Calibri"/>
          <w:color w:val="1A1A1A"/>
          <w:sz w:val="20"/>
          <w:szCs w:val="20"/>
        </w:rPr>
        <w:t xml:space="preserve">Assisted in Odoo ERP module customisation (Python-based framework) across Sales, CRM, Inventory, and Invoicing modules.</w:t>
      </w:r>
    </w:p>
    <w:p>
      <w:pPr>
        <w:tabs>
          <w:tab w:val="right" w:pos="9360"/>
        </w:tabs>
        <w:spacing w:after="20" w:before="160"/>
      </w:pPr>
      <w:r>
        <w:rPr>
          <w:rFonts w:ascii="Calibri" w:cs="Calibri" w:eastAsia="Calibri" w:hAnsi="Calibri"/>
          <w:b/>
          <w:bCs/>
          <w:color w:val="1A1A1A"/>
          <w:sz w:val="21"/>
          <w:szCs w:val="21"/>
        </w:rPr>
        <w:t xml:space="preserve">Software Engineer Intern</w:t>
      </w:r>
      <w:r>
        <w:rPr>
          <w:rFonts w:ascii="Calibri" w:cs="Calibri" w:eastAsia="Calibri" w:hAnsi="Calibri"/>
          <w:b/>
          <w:bCs/>
          <w:color w:val="555555"/>
          <w:sz w:val="19"/>
          <w:szCs w:val="19"/>
        </w:rPr>
        <w:t xml:space="preserve">	May 2024 – Aug 2024</w:t>
      </w:r>
    </w:p>
    <w:p>
      <w:pPr>
        <w:spacing w:after="80"/>
      </w:pPr>
      <w:r>
        <w:rPr>
          <w:rFonts w:ascii="Calibri" w:cs="Calibri" w:eastAsia="Calibri" w:hAnsi="Calibri"/>
          <w:i/>
          <w:iCs/>
          <w:color w:val="555555"/>
          <w:sz w:val="19"/>
          <w:szCs w:val="19"/>
        </w:rPr>
        <w:t xml:space="preserve">AppKings Solutions Ltd. · Nairobi, Kenya</w:t>
      </w:r>
    </w:p>
    <w:p>
      <w:pPr>
        <w:pStyle w:val="ListParagraph"/>
        <w:numPr>
          <w:ilvl w:val="0"/>
          <w:numId w:val="1"/>
        </w:numPr>
        <w:spacing w:after="60"/>
      </w:pPr>
      <w:r>
        <w:rPr>
          <w:rFonts w:ascii="Calibri" w:cs="Calibri" w:eastAsia="Calibri" w:hAnsi="Calibri"/>
          <w:color w:val="1A1A1A"/>
          <w:sz w:val="20"/>
          <w:szCs w:val="20"/>
        </w:rPr>
        <w:t xml:space="preserve">Developed a student management module and loan repayment system, applying structured backend development practices.</w:t>
      </w:r>
    </w:p>
    <w:p>
      <w:pPr>
        <w:pStyle w:val="ListParagraph"/>
        <w:numPr>
          <w:ilvl w:val="0"/>
          <w:numId w:val="1"/>
        </w:numPr>
        <w:spacing w:after="60"/>
      </w:pPr>
      <w:r>
        <w:rPr>
          <w:rFonts w:ascii="Calibri" w:cs="Calibri" w:eastAsia="Calibri" w:hAnsi="Calibri"/>
          <w:color w:val="1A1A1A"/>
          <w:sz w:val="20"/>
          <w:szCs w:val="20"/>
        </w:rPr>
        <w:t xml:space="preserve">Integrated front-end and back-end components using C# (.NET) and MySQL; applied data modelling and query optimisation techniques transferable to Python/Django ORM workflows.</w:t>
      </w:r>
    </w:p>
    <w:p>
      <w:pPr>
        <w:pBdr>
          <w:bottom w:val="single" w:color="1F3864" w:sz="6" w:space="3"/>
        </w:pBdr>
        <w:spacing w:after="100" w:before="260"/>
      </w:pPr>
      <w:r>
        <w:rPr>
          <w:rFonts w:ascii="Calibri" w:cs="Calibri" w:eastAsia="Calibri" w:hAnsi="Calibri"/>
          <w:b/>
          <w:bCs/>
          <w:color w:val="1F3864"/>
          <w:spacing w:val="10"/>
          <w:sz w:val="21"/>
          <w:szCs w:val="21"/>
        </w:rPr>
        <w:t xml:space="preserve">AI &amp; FULL-STACK PROJECTS</w:t>
      </w:r>
    </w:p>
    <w:p>
      <w:pPr>
        <w:tabs>
          <w:tab w:val="right" w:pos="9360"/>
        </w:tabs>
        <w:spacing w:after="20" w:before="160"/>
      </w:pPr>
      <w:r>
        <w:rPr>
          <w:rFonts w:ascii="Calibri" w:cs="Calibri" w:eastAsia="Calibri" w:hAnsi="Calibri"/>
          <w:b/>
          <w:bCs/>
          <w:color w:val="1A1A1A"/>
          <w:sz w:val="21"/>
          <w:szCs w:val="21"/>
        </w:rPr>
        <w:t xml:space="preserve">Intelligent Content Recommendation System</w:t>
      </w:r>
      <w:r>
        <w:rPr>
          <w:rFonts w:ascii="Calibri" w:cs="Calibri" w:eastAsia="Calibri" w:hAnsi="Calibri"/>
          <w:b/>
          <w:bCs/>
          <w:color w:val="555555"/>
          <w:sz w:val="19"/>
          <w:szCs w:val="19"/>
        </w:rPr>
        <w:t xml:space="preserve">	Dec 2024 – Mar 2025</w:t>
      </w:r>
    </w:p>
    <w:p>
      <w:pPr>
        <w:pStyle w:val="ListParagraph"/>
        <w:numPr>
          <w:ilvl w:val="0"/>
          <w:numId w:val="1"/>
        </w:numPr>
        <w:spacing w:after="60"/>
      </w:pPr>
      <w:r>
        <w:rPr>
          <w:rFonts w:ascii="Calibri" w:cs="Calibri" w:eastAsia="Calibri" w:hAnsi="Calibri"/>
          <w:color w:val="1A1A1A"/>
          <w:sz w:val="20"/>
          <w:szCs w:val="20"/>
        </w:rPr>
        <w:t xml:space="preserve">Built a full-stack movie review and recommender web app using Python, Django, and a hybrid ML recommendation engine — the same collaborative-filtering pattern underlying semantic search and personalisation features.</w:t>
      </w:r>
    </w:p>
    <w:p>
      <w:pPr>
        <w:pStyle w:val="ListParagraph"/>
        <w:numPr>
          <w:ilvl w:val="0"/>
          <w:numId w:val="1"/>
        </w:numPr>
        <w:spacing w:after="60"/>
      </w:pPr>
      <w:r>
        <w:rPr>
          <w:rFonts w:ascii="Calibri" w:cs="Calibri" w:eastAsia="Calibri" w:hAnsi="Calibri"/>
          <w:color w:val="1A1A1A"/>
          <w:sz w:val="20"/>
          <w:szCs w:val="20"/>
        </w:rPr>
        <w:t xml:space="preserve">Engineered features with Pandas and NumPy; trained collaborative and content-based filtering models with Scikit-learn, achieving 85% precision and 80% recall in simulated tests.</w:t>
      </w:r>
    </w:p>
    <w:p>
      <w:pPr>
        <w:pStyle w:val="ListParagraph"/>
        <w:numPr>
          <w:ilvl w:val="0"/>
          <w:numId w:val="1"/>
        </w:numPr>
        <w:spacing w:after="60"/>
      </w:pPr>
      <w:r>
        <w:rPr>
          <w:rFonts w:ascii="Calibri" w:cs="Calibri" w:eastAsia="Calibri" w:hAnsi="Calibri"/>
          <w:color w:val="1A1A1A"/>
          <w:sz w:val="20"/>
          <w:szCs w:val="20"/>
        </w:rPr>
        <w:t xml:space="preserve">Deployed the model behind Django's ORM-backed REST endpoints, exposing ML predictions as a scalable API.</w:t>
      </w:r>
    </w:p>
    <w:p>
      <w:pPr>
        <w:tabs>
          <w:tab w:val="right" w:pos="9360"/>
        </w:tabs>
        <w:spacing w:after="20" w:before="160"/>
      </w:pPr>
      <w:r>
        <w:rPr>
          <w:rFonts w:ascii="Calibri" w:cs="Calibri" w:eastAsia="Calibri" w:hAnsi="Calibri"/>
          <w:b/>
          <w:bCs/>
          <w:color w:val="1A1A1A"/>
          <w:sz w:val="21"/>
          <w:szCs w:val="21"/>
        </w:rPr>
        <w:t xml:space="preserve">Student Performance Prediction System</w:t>
      </w:r>
      <w:r>
        <w:rPr>
          <w:rFonts w:ascii="Calibri" w:cs="Calibri" w:eastAsia="Calibri" w:hAnsi="Calibri"/>
          <w:b/>
          <w:bCs/>
          <w:color w:val="555555"/>
          <w:sz w:val="19"/>
          <w:szCs w:val="19"/>
        </w:rPr>
        <w:t xml:space="preserve">	Feb 2025 – Mar 2025</w:t>
      </w:r>
    </w:p>
    <w:p>
      <w:pPr>
        <w:pStyle w:val="ListParagraph"/>
        <w:numPr>
          <w:ilvl w:val="0"/>
          <w:numId w:val="1"/>
        </w:numPr>
        <w:spacing w:after="60"/>
      </w:pPr>
      <w:r>
        <w:rPr>
          <w:rFonts w:ascii="Calibri" w:cs="Calibri" w:eastAsia="Calibri" w:hAnsi="Calibri"/>
          <w:color w:val="1A1A1A"/>
          <w:sz w:val="20"/>
          <w:szCs w:val="20"/>
        </w:rPr>
        <w:t xml:space="preserve">Designed and trained a classification model with Scikit-learn to predict student outcomes from academic and behavioural features.</w:t>
      </w:r>
    </w:p>
    <w:p>
      <w:pPr>
        <w:pStyle w:val="ListParagraph"/>
        <w:numPr>
          <w:ilvl w:val="0"/>
          <w:numId w:val="1"/>
        </w:numPr>
        <w:spacing w:after="60"/>
      </w:pPr>
      <w:r>
        <w:rPr>
          <w:rFonts w:ascii="Calibri" w:cs="Calibri" w:eastAsia="Calibri" w:hAnsi="Calibri"/>
          <w:color w:val="1A1A1A"/>
          <w:sz w:val="20"/>
          <w:szCs w:val="20"/>
        </w:rPr>
        <w:t xml:space="preserve">Conducted EDA, feature selection, and model evaluation (accuracy, F1-score) using Pandas and Matplotlib.</w:t>
      </w:r>
    </w:p>
    <w:p>
      <w:pPr>
        <w:tabs>
          <w:tab w:val="right" w:pos="9360"/>
        </w:tabs>
        <w:spacing w:after="20" w:before="160"/>
      </w:pPr>
      <w:r>
        <w:rPr>
          <w:rFonts w:ascii="Calibri" w:cs="Calibri" w:eastAsia="Calibri" w:hAnsi="Calibri"/>
          <w:b/>
          <w:bCs/>
          <w:color w:val="1A1A1A"/>
          <w:sz w:val="21"/>
          <w:szCs w:val="21"/>
        </w:rPr>
        <w:t xml:space="preserve">Spagram 2.0 — Full-Stack Fitness Platform (Next.js)</w:t>
      </w:r>
      <w:r>
        <w:rPr>
          <w:rFonts w:ascii="Calibri" w:cs="Calibri" w:eastAsia="Calibri" w:hAnsi="Calibri"/>
          <w:b/>
          <w:bCs/>
          <w:color w:val="555555"/>
          <w:sz w:val="19"/>
          <w:szCs w:val="19"/>
        </w:rPr>
        <w:t xml:space="preserve">	Jan 2026 – Present</w:t>
      </w:r>
    </w:p>
    <w:p>
      <w:pPr>
        <w:pStyle w:val="ListParagraph"/>
        <w:numPr>
          <w:ilvl w:val="0"/>
          <w:numId w:val="1"/>
        </w:numPr>
        <w:spacing w:after="60"/>
      </w:pPr>
      <w:r>
        <w:rPr>
          <w:rFonts w:ascii="Calibri" w:cs="Calibri" w:eastAsia="Calibri" w:hAnsi="Calibri"/>
          <w:color w:val="1A1A1A"/>
          <w:sz w:val="20"/>
          <w:szCs w:val="20"/>
        </w:rPr>
        <w:t xml:space="preserve">Contributing to backend API design and database integration on a Next.js full-stack platform, applying REST API best practices and query optimisation transferable to Python/FastAPI stacks.</w:t>
      </w:r>
    </w:p>
    <w:p>
      <w:pPr>
        <w:pStyle w:val="ListParagraph"/>
        <w:numPr>
          <w:ilvl w:val="0"/>
          <w:numId w:val="1"/>
        </w:numPr>
        <w:spacing w:after="60"/>
      </w:pPr>
      <w:r>
        <w:rPr>
          <w:rFonts w:ascii="Calibri" w:cs="Calibri" w:eastAsia="Calibri" w:hAnsi="Calibri"/>
          <w:color w:val="1A1A1A"/>
          <w:sz w:val="20"/>
          <w:szCs w:val="20"/>
        </w:rPr>
        <w:t xml:space="preserve">Debugged production authentication issues (Google OAuth/NextAuth redirect URI and environment configuration), reinforcing secure, production-ready API practices.</w:t>
      </w:r>
    </w:p>
    <w:p>
      <w:pPr>
        <w:tabs>
          <w:tab w:val="right" w:pos="9360"/>
        </w:tabs>
        <w:spacing w:after="20" w:before="160"/>
      </w:pPr>
      <w:r>
        <w:rPr>
          <w:rFonts w:ascii="Calibri" w:cs="Calibri" w:eastAsia="Calibri" w:hAnsi="Calibri"/>
          <w:b/>
          <w:bCs/>
          <w:color w:val="1A1A1A"/>
          <w:sz w:val="21"/>
          <w:szCs w:val="21"/>
        </w:rPr>
        <w:t xml:space="preserve">Youth Financial Assistance System</w:t>
      </w:r>
      <w:r>
        <w:rPr>
          <w:rFonts w:ascii="Calibri" w:cs="Calibri" w:eastAsia="Calibri" w:hAnsi="Calibri"/>
          <w:b/>
          <w:bCs/>
          <w:color w:val="555555"/>
          <w:sz w:val="19"/>
          <w:szCs w:val="19"/>
        </w:rPr>
        <w:t xml:space="preserve">	Jan 2023 – May 2023</w:t>
      </w:r>
    </w:p>
    <w:p>
      <w:pPr>
        <w:pStyle w:val="ListParagraph"/>
        <w:numPr>
          <w:ilvl w:val="0"/>
          <w:numId w:val="1"/>
        </w:numPr>
        <w:spacing w:after="60"/>
      </w:pPr>
      <w:r>
        <w:rPr>
          <w:rFonts w:ascii="Calibri" w:cs="Calibri" w:eastAsia="Calibri" w:hAnsi="Calibri"/>
          <w:color w:val="1A1A1A"/>
          <w:sz w:val="20"/>
          <w:szCs w:val="20"/>
        </w:rPr>
        <w:t xml:space="preserve">Built a savings and loan management system with relational data models and financial logic, applicable to fintech and data-driven backend systems.</w:t>
      </w:r>
    </w:p>
    <w:p>
      <w:pPr>
        <w:pBdr>
          <w:bottom w:val="single" w:color="1F3864" w:sz="6" w:space="3"/>
        </w:pBdr>
        <w:spacing w:after="100" w:before="260"/>
      </w:pPr>
      <w:r>
        <w:rPr>
          <w:rFonts w:ascii="Calibri" w:cs="Calibri" w:eastAsia="Calibri" w:hAnsi="Calibri"/>
          <w:b/>
          <w:bCs/>
          <w:color w:val="1F3864"/>
          <w:spacing w:val="10"/>
          <w:sz w:val="21"/>
          <w:szCs w:val="21"/>
        </w:rPr>
        <w:t xml:space="preserve">EDUCATION</w:t>
      </w:r>
    </w:p>
    <w:p>
      <w:pPr>
        <w:tabs>
          <w:tab w:val="right" w:pos="9360"/>
        </w:tabs>
        <w:spacing w:after="20"/>
      </w:pPr>
      <w:r>
        <w:rPr>
          <w:rFonts w:ascii="Calibri" w:cs="Calibri" w:eastAsia="Calibri" w:hAnsi="Calibri"/>
          <w:b/>
          <w:bCs/>
          <w:color w:val="1A1A1A"/>
          <w:sz w:val="20"/>
          <w:szCs w:val="20"/>
        </w:rPr>
        <w:t xml:space="preserve">Bachelor of Science in Computer Science — Karatina University</w:t>
      </w:r>
      <w:r>
        <w:rPr>
          <w:rFonts w:ascii="Calibri" w:cs="Calibri" w:eastAsia="Calibri" w:hAnsi="Calibri"/>
          <w:color w:val="555555"/>
          <w:sz w:val="19"/>
          <w:szCs w:val="19"/>
        </w:rPr>
        <w:t xml:space="preserve">	Sep 2021 – Oct 2025</w:t>
      </w:r>
    </w:p>
    <w:p>
      <w:pPr>
        <w:pBdr>
          <w:bottom w:val="single" w:color="1F3864" w:sz="6" w:space="3"/>
        </w:pBdr>
        <w:spacing w:after="100" w:before="260"/>
      </w:pPr>
      <w:r>
        <w:rPr>
          <w:rFonts w:ascii="Calibri" w:cs="Calibri" w:eastAsia="Calibri" w:hAnsi="Calibri"/>
          <w:b/>
          <w:bCs/>
          <w:color w:val="1F3864"/>
          <w:spacing w:val="10"/>
          <w:sz w:val="21"/>
          <w:szCs w:val="21"/>
        </w:rPr>
        <w:t xml:space="preserve">CERTIFICATIONS</w:t>
      </w:r>
    </w:p>
    <w:p>
      <w:pPr>
        <w:pStyle w:val="ListParagraph"/>
        <w:numPr>
          <w:ilvl w:val="0"/>
          <w:numId w:val="1"/>
        </w:numPr>
        <w:spacing w:after="60"/>
      </w:pPr>
      <w:r>
        <w:rPr>
          <w:rFonts w:ascii="Calibri" w:cs="Calibri" w:eastAsia="Calibri" w:hAnsi="Calibri"/>
          <w:color w:val="1A1A1A"/>
          <w:sz w:val="20"/>
          <w:szCs w:val="20"/>
        </w:rPr>
        <w:t xml:space="preserve">Claude 101 — Anthropic — Jul 2026</w:t>
      </w:r>
    </w:p>
    <w:p>
      <w:pPr>
        <w:pStyle w:val="ListParagraph"/>
        <w:numPr>
          <w:ilvl w:val="0"/>
          <w:numId w:val="1"/>
        </w:numPr>
        <w:spacing w:after="60"/>
      </w:pPr>
      <w:r>
        <w:rPr>
          <w:rFonts w:ascii="Calibri" w:cs="Calibri" w:eastAsia="Calibri" w:hAnsi="Calibri"/>
          <w:color w:val="1A1A1A"/>
          <w:sz w:val="20"/>
          <w:szCs w:val="20"/>
        </w:rPr>
        <w:t xml:space="preserve">AI Fluency: Framework and Foundation — Anthropic — Jul 2026</w:t>
      </w:r>
    </w:p>
    <w:p>
      <w:pPr>
        <w:pStyle w:val="ListParagraph"/>
        <w:numPr>
          <w:ilvl w:val="0"/>
          <w:numId w:val="1"/>
        </w:numPr>
        <w:spacing w:after="60"/>
      </w:pPr>
      <w:r>
        <w:rPr>
          <w:rFonts w:ascii="Calibri" w:cs="Calibri" w:eastAsia="Calibri" w:hAnsi="Calibri"/>
          <w:color w:val="1A1A1A"/>
          <w:sz w:val="20"/>
          <w:szCs w:val="20"/>
        </w:rPr>
        <w:t xml:space="preserve">AWS AI Practitioner Challenge — Udacity — Apr 2026</w:t>
      </w:r>
    </w:p>
    <w:p>
      <w:pPr>
        <w:pStyle w:val="ListParagraph"/>
        <w:numPr>
          <w:ilvl w:val="0"/>
          <w:numId w:val="1"/>
        </w:numPr>
        <w:spacing w:after="60"/>
      </w:pPr>
      <w:r>
        <w:rPr>
          <w:rFonts w:ascii="Calibri" w:cs="Calibri" w:eastAsia="Calibri" w:hAnsi="Calibri"/>
          <w:color w:val="1A1A1A"/>
          <w:sz w:val="20"/>
          <w:szCs w:val="20"/>
        </w:rPr>
        <w:t xml:space="preserve">AWS AI &amp; ML Scholars – 2026 Challenge Completion — Udacity — Mar 2026</w:t>
      </w:r>
    </w:p>
    <w:p>
      <w:pPr>
        <w:pStyle w:val="ListParagraph"/>
        <w:numPr>
          <w:ilvl w:val="0"/>
          <w:numId w:val="1"/>
        </w:numPr>
        <w:spacing w:after="60"/>
      </w:pPr>
      <w:r>
        <w:rPr>
          <w:rFonts w:ascii="Calibri" w:cs="Calibri" w:eastAsia="Calibri" w:hAnsi="Calibri"/>
          <w:color w:val="1A1A1A"/>
          <w:sz w:val="20"/>
          <w:szCs w:val="20"/>
        </w:rPr>
        <w:t xml:space="preserve">Ethical Hacker — Cisco — Dec 2025</w:t>
      </w:r>
    </w:p>
    <w:p>
      <w:pPr>
        <w:pStyle w:val="ListParagraph"/>
        <w:numPr>
          <w:ilvl w:val="0"/>
          <w:numId w:val="1"/>
        </w:numPr>
        <w:spacing w:after="60"/>
      </w:pPr>
      <w:r>
        <w:rPr>
          <w:rFonts w:ascii="Calibri" w:cs="Calibri" w:eastAsia="Calibri" w:hAnsi="Calibri"/>
          <w:color w:val="1A1A1A"/>
          <w:sz w:val="20"/>
          <w:szCs w:val="20"/>
        </w:rPr>
        <w:t xml:space="preserve">Certified Web Professional – Web Developer (CWP) — eMobilis Mobile Technology Institute — Aug 2025</w:t>
      </w:r>
    </w:p>
    <w:p>
      <w:pPr>
        <w:pStyle w:val="ListParagraph"/>
        <w:numPr>
          <w:ilvl w:val="0"/>
          <w:numId w:val="1"/>
        </w:numPr>
        <w:spacing w:after="60"/>
      </w:pPr>
      <w:r>
        <w:rPr>
          <w:rFonts w:ascii="Calibri" w:cs="Calibri" w:eastAsia="Calibri" w:hAnsi="Calibri"/>
          <w:color w:val="1A1A1A"/>
          <w:sz w:val="20"/>
          <w:szCs w:val="20"/>
        </w:rPr>
        <w:t xml:space="preserve">Introducing Generative AI with AWS — Udacity — Jun 2025</w:t>
      </w:r>
    </w:p>
    <w:p>
      <w:pPr>
        <w:pStyle w:val="ListParagraph"/>
        <w:numPr>
          <w:ilvl w:val="0"/>
          <w:numId w:val="1"/>
        </w:numPr>
        <w:spacing w:after="60"/>
      </w:pPr>
      <w:r>
        <w:rPr>
          <w:rFonts w:ascii="Calibri" w:cs="Calibri" w:eastAsia="Calibri" w:hAnsi="Calibri"/>
          <w:color w:val="1A1A1A"/>
          <w:sz w:val="20"/>
          <w:szCs w:val="20"/>
        </w:rPr>
        <w:t xml:space="preserve">AWS Educate Machine Learning Foundations — Amazon Web Services (AWS) — Jul 2025</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lk21-aappnuohyptmtuc" Type="http://schemas.openxmlformats.org/officeDocument/2006/relationships/hyperlink" Target="https://linkedin.com/in/titus-kipkoech-ronoh-56a6082a9" TargetMode="External"/><Relationship Id="rIdaayyzhxwxo9aomezaandn" Type="http://schemas.openxmlformats.org/officeDocument/2006/relationships/hyperlink" Target="https://github.com/Tyronekr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2026-07-15T10:06:32.997Z</dcterms:created>
  <dcterms:modified xsi:type="dcterms:W3CDTF">2026-07-15T10:06:32.997Z</dcterms:modified>
</cp:coreProperties>
</file>

<file path=docProps/custom.xml><?xml version="1.0" encoding="utf-8"?>
<Properties xmlns="http://schemas.openxmlformats.org/officeDocument/2006/custom-properties" xmlns:vt="http://schemas.openxmlformats.org/officeDocument/2006/docPropsVTypes"/>
</file>