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E33B7D" w14:textId="77777777" w:rsidR="00CB23CE" w:rsidRDefault="00D00887" w:rsidP="00CB23CE">
      <w:pPr>
        <w:pStyle w:val="Ttulo1"/>
        <w:rPr>
          <w:lang w:val="en-US"/>
        </w:rPr>
      </w:pPr>
      <w:r>
        <w:rPr>
          <w:lang w:val="en-US"/>
        </w:rPr>
        <w:t>Bit manipulation</w:t>
      </w:r>
    </w:p>
    <w:p w14:paraId="486DF09E" w14:textId="77777777" w:rsidR="00CB23CE" w:rsidRDefault="00CB23CE" w:rsidP="003F72A4">
      <w:pPr>
        <w:rPr>
          <w:lang w:val="en-US"/>
        </w:rPr>
      </w:pPr>
      <w:proofErr w:type="spellStart"/>
      <w:proofErr w:type="gramStart"/>
      <w:r>
        <w:rPr>
          <w:lang w:val="en-US"/>
        </w:rPr>
        <w:t>bitSet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Byte,bit</w:t>
      </w:r>
      <w:proofErr w:type="spellEnd"/>
      <w:r>
        <w:rPr>
          <w:lang w:val="en-US"/>
        </w:rPr>
        <w:t>)</w:t>
      </w:r>
      <w:r w:rsidR="00D00887">
        <w:rPr>
          <w:lang w:val="en-US"/>
        </w:rPr>
        <w:t xml:space="preserve"> changes a specific bit inside a byte to 1.</w:t>
      </w:r>
    </w:p>
    <w:p w14:paraId="3CB4BECE" w14:textId="77777777" w:rsidR="00D00887" w:rsidRDefault="00D00887" w:rsidP="003F72A4">
      <w:pPr>
        <w:rPr>
          <w:lang w:val="en-US"/>
        </w:rPr>
      </w:pPr>
      <w:proofErr w:type="spellStart"/>
      <w:proofErr w:type="gramStart"/>
      <w:r>
        <w:rPr>
          <w:lang w:val="en-US"/>
        </w:rPr>
        <w:t>bitClear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byte,bit</w:t>
      </w:r>
      <w:proofErr w:type="spellEnd"/>
      <w:r>
        <w:rPr>
          <w:lang w:val="en-US"/>
        </w:rPr>
        <w:t>) changes a specific bit inside a byte to 0.</w:t>
      </w:r>
    </w:p>
    <w:p w14:paraId="7D08C3C4" w14:textId="77777777" w:rsidR="00CB23CE" w:rsidRDefault="00CB23CE" w:rsidP="003F72A4">
      <w:pPr>
        <w:rPr>
          <w:lang w:val="en-US"/>
        </w:rPr>
      </w:pPr>
    </w:p>
    <w:p w14:paraId="544B3BB9" w14:textId="77777777" w:rsidR="00D00887" w:rsidRDefault="00D00887" w:rsidP="00D00887">
      <w:pPr>
        <w:pStyle w:val="Ttulo1"/>
        <w:rPr>
          <w:lang w:val="en-US"/>
        </w:rPr>
      </w:pPr>
      <w:r>
        <w:rPr>
          <w:lang w:val="en-US"/>
        </w:rPr>
        <w:t>Two groups of interrupts</w:t>
      </w:r>
    </w:p>
    <w:p w14:paraId="653F1C6B" w14:textId="77777777" w:rsidR="00D00887" w:rsidRDefault="00D00887" w:rsidP="003F72A4">
      <w:pPr>
        <w:rPr>
          <w:lang w:val="en-US"/>
        </w:rPr>
      </w:pPr>
      <w:r>
        <w:rPr>
          <w:lang w:val="en-US"/>
        </w:rPr>
        <w:t>…</w:t>
      </w:r>
    </w:p>
    <w:p w14:paraId="41322A82" w14:textId="77777777" w:rsidR="00D00887" w:rsidRDefault="00D00887" w:rsidP="003F72A4">
      <w:pPr>
        <w:rPr>
          <w:lang w:val="en-US"/>
        </w:rPr>
      </w:pPr>
    </w:p>
    <w:p w14:paraId="3C959DCF" w14:textId="77777777" w:rsidR="00CB23CE" w:rsidRDefault="00D00887" w:rsidP="00D00887">
      <w:pPr>
        <w:pStyle w:val="Ttulo1"/>
        <w:rPr>
          <w:lang w:val="en-US"/>
        </w:rPr>
      </w:pPr>
      <w:r>
        <w:rPr>
          <w:lang w:val="en-US"/>
        </w:rPr>
        <w:t xml:space="preserve">PCMSK0 - </w:t>
      </w:r>
      <w:r w:rsidRPr="00D00887">
        <w:rPr>
          <w:lang w:val="en-US"/>
        </w:rPr>
        <w:t>Pin Change Mask Register 0</w:t>
      </w:r>
    </w:p>
    <w:p w14:paraId="52D3ED35" w14:textId="77777777" w:rsidR="00CB23CE" w:rsidRDefault="008F35FE" w:rsidP="008F35FE">
      <w:pPr>
        <w:spacing w:after="0"/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6F91CD23" wp14:editId="4777B140">
            <wp:extent cx="5400040" cy="6324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FF062" w14:textId="77777777" w:rsidR="008F35FE" w:rsidRDefault="008F35FE" w:rsidP="008F35FE">
      <w:pPr>
        <w:spacing w:after="0"/>
        <w:rPr>
          <w:b/>
          <w:lang w:val="en-US"/>
        </w:rPr>
      </w:pPr>
    </w:p>
    <w:p w14:paraId="5AF5A92E" w14:textId="77777777" w:rsidR="008F35FE" w:rsidRPr="008F35FE" w:rsidRDefault="008F35FE" w:rsidP="008F35FE">
      <w:pPr>
        <w:rPr>
          <w:b/>
          <w:lang w:val="en-US"/>
        </w:rPr>
      </w:pPr>
      <w:r w:rsidRPr="008F35FE">
        <w:rPr>
          <w:b/>
          <w:lang w:val="en-US"/>
        </w:rPr>
        <w:t>Bits 7:0 – PCINT7:0: Pin Change Enable Mask 7:0</w:t>
      </w:r>
    </w:p>
    <w:p w14:paraId="1D6831CA" w14:textId="77777777" w:rsidR="003F72A4" w:rsidRDefault="008F35FE" w:rsidP="008F35FE">
      <w:pPr>
        <w:rPr>
          <w:lang w:val="en-US"/>
        </w:rPr>
      </w:pPr>
      <w:r w:rsidRPr="008F35FE">
        <w:rPr>
          <w:lang w:val="en-US"/>
        </w:rPr>
        <w:t>Each PCINT7:0 bit selects whether pin change interrupt is enabled on the corresponding I/O pin.</w:t>
      </w:r>
      <w:r>
        <w:rPr>
          <w:lang w:val="en-US"/>
        </w:rPr>
        <w:t xml:space="preserve"> </w:t>
      </w:r>
      <w:r w:rsidRPr="008F35FE">
        <w:rPr>
          <w:lang w:val="en-US"/>
        </w:rPr>
        <w:t xml:space="preserve">If PCINT7:0 is set and the PCIE0 bit in GIMSK is set, pin change interrupt is enabled </w:t>
      </w:r>
      <w:r>
        <w:rPr>
          <w:lang w:val="en-US"/>
        </w:rPr>
        <w:t>on the cor</w:t>
      </w:r>
      <w:r w:rsidRPr="008F35FE">
        <w:rPr>
          <w:lang w:val="en-US"/>
        </w:rPr>
        <w:t>responding I/O pin. If PCINT7:0 is cleared, pin change interrupt on the corresponding I/O pin is</w:t>
      </w:r>
      <w:r>
        <w:rPr>
          <w:lang w:val="en-US"/>
        </w:rPr>
        <w:t xml:space="preserve"> </w:t>
      </w:r>
      <w:r w:rsidRPr="008F35FE">
        <w:rPr>
          <w:lang w:val="en-US"/>
        </w:rPr>
        <w:t>disabled.</w:t>
      </w:r>
    </w:p>
    <w:p w14:paraId="414AD153" w14:textId="77777777" w:rsidR="008F35FE" w:rsidRDefault="008F35FE" w:rsidP="008F35FE">
      <w:pPr>
        <w:rPr>
          <w:lang w:val="en-US"/>
        </w:rPr>
      </w:pPr>
    </w:p>
    <w:p w14:paraId="6E4D26CE" w14:textId="77777777" w:rsidR="00BF1CD2" w:rsidRDefault="00BF1CD2" w:rsidP="00BF1CD2">
      <w:pPr>
        <w:pStyle w:val="Ttulo1"/>
        <w:rPr>
          <w:lang w:val="en-US"/>
        </w:rPr>
      </w:pPr>
      <w:r w:rsidRPr="00BF1CD2">
        <w:rPr>
          <w:lang w:val="en-US"/>
        </w:rPr>
        <w:t>GIMSK – General Interrupt Mask Register</w:t>
      </w:r>
    </w:p>
    <w:p w14:paraId="20D69BE2" w14:textId="77777777" w:rsidR="00BF1CD2" w:rsidRPr="00BF1CD2" w:rsidRDefault="00BF1CD2" w:rsidP="00BF1CD2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55D7AFB4" wp14:editId="4E7C62DB">
            <wp:extent cx="5400040" cy="63944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E811" w14:textId="77777777" w:rsidR="00BF1CD2" w:rsidRPr="00BF1CD2" w:rsidRDefault="00BF1CD2" w:rsidP="00BF1CD2">
      <w:pPr>
        <w:rPr>
          <w:b/>
          <w:lang w:val="en-US"/>
        </w:rPr>
      </w:pPr>
      <w:r w:rsidRPr="00BF1CD2">
        <w:rPr>
          <w:b/>
          <w:lang w:val="en-US"/>
        </w:rPr>
        <w:t>Bit 4 – PCIE0: Pin Change Interrupt Enable 0</w:t>
      </w:r>
    </w:p>
    <w:p w14:paraId="43A1D281" w14:textId="77777777" w:rsidR="00BF1CD2" w:rsidRDefault="00BF1CD2" w:rsidP="00BF1CD2">
      <w:pPr>
        <w:rPr>
          <w:lang w:val="en-US"/>
        </w:rPr>
      </w:pPr>
      <w:r w:rsidRPr="00BF1CD2">
        <w:rPr>
          <w:lang w:val="en-US"/>
        </w:rPr>
        <w:t>When the PCIE0 bit is set (one) and the I-bit in the Status Register (SREG) is set (one), pin</w:t>
      </w:r>
      <w:r>
        <w:rPr>
          <w:lang w:val="en-US"/>
        </w:rPr>
        <w:t xml:space="preserve"> </w:t>
      </w:r>
      <w:r w:rsidRPr="00BF1CD2">
        <w:rPr>
          <w:lang w:val="en-US"/>
        </w:rPr>
        <w:t>change interrupt 0 is enabled. Any change on any enabled PCINT7:0 pin will cause an interrupt.</w:t>
      </w:r>
      <w:r>
        <w:rPr>
          <w:lang w:val="en-US"/>
        </w:rPr>
        <w:t xml:space="preserve"> </w:t>
      </w:r>
      <w:r w:rsidRPr="00BF1CD2">
        <w:rPr>
          <w:lang w:val="en-US"/>
        </w:rPr>
        <w:t>The corresponding interrupt of Pin Change Interrupt Request i</w:t>
      </w:r>
      <w:r>
        <w:rPr>
          <w:lang w:val="en-US"/>
        </w:rPr>
        <w:t>s executed from the PCI0 Inter</w:t>
      </w:r>
      <w:r w:rsidRPr="00BF1CD2">
        <w:rPr>
          <w:lang w:val="en-US"/>
        </w:rPr>
        <w:t>rupt Vector. PCINT7:0 pins are enabled individually by the PCMSK0 Register.</w:t>
      </w:r>
    </w:p>
    <w:p w14:paraId="32158225" w14:textId="77777777" w:rsidR="00BF1CD2" w:rsidRDefault="00BF1CD2" w:rsidP="00BF1CD2">
      <w:pPr>
        <w:rPr>
          <w:lang w:val="en-US"/>
        </w:rPr>
      </w:pPr>
    </w:p>
    <w:p w14:paraId="7E2E92C4" w14:textId="77777777" w:rsidR="008F35FE" w:rsidRDefault="008F35FE" w:rsidP="008F35FE">
      <w:pPr>
        <w:pStyle w:val="Ttulo1"/>
        <w:spacing w:after="240"/>
        <w:rPr>
          <w:lang w:val="en-U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E95CEE" wp14:editId="579EC31E">
                <wp:simplePos x="0" y="0"/>
                <wp:positionH relativeFrom="column">
                  <wp:posOffset>2349449</wp:posOffset>
                </wp:positionH>
                <wp:positionV relativeFrom="paragraph">
                  <wp:posOffset>404699</wp:posOffset>
                </wp:positionV>
                <wp:extent cx="482600" cy="687070"/>
                <wp:effectExtent l="0" t="0" r="12700" b="1778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68707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C8917E" id="Elipse 5" o:spid="_x0000_s1026" style="position:absolute;margin-left:185pt;margin-top:31.85pt;width:38pt;height:54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" filled="f" strokecolor="red" strokeweight="1.5pt">
                <v:stroke joinstyle="miter"/>
              </v:oval>
            </w:pict>
          </mc:Fallback>
        </mc:AlternateContent>
      </w:r>
      <w:r w:rsidRPr="008F35FE">
        <w:rPr>
          <w:lang w:val="en-US"/>
        </w:rPr>
        <w:t>GIFR – General Interrupt Flag Register</w:t>
      </w:r>
    </w:p>
    <w:p w14:paraId="5BC1546D" w14:textId="77777777" w:rsidR="008F35FE" w:rsidRDefault="008F35FE" w:rsidP="008F35FE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00B039A2" wp14:editId="039FA644">
            <wp:extent cx="5400040" cy="62420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B0BE" w14:textId="77777777" w:rsidR="008F35FE" w:rsidRPr="008F35FE" w:rsidRDefault="008F35FE" w:rsidP="008F35FE">
      <w:pPr>
        <w:rPr>
          <w:b/>
          <w:lang w:val="en-US"/>
        </w:rPr>
      </w:pPr>
      <w:r w:rsidRPr="008F35FE">
        <w:rPr>
          <w:b/>
          <w:lang w:val="en-US"/>
        </w:rPr>
        <w:t>Bit 4 – PCIF0: Pin Change Interrupt Flag 0</w:t>
      </w:r>
    </w:p>
    <w:p w14:paraId="3B192604" w14:textId="77777777" w:rsidR="008F35FE" w:rsidRDefault="008F35FE" w:rsidP="008F35FE">
      <w:pPr>
        <w:rPr>
          <w:lang w:val="en-US"/>
        </w:rPr>
      </w:pPr>
      <w:r w:rsidRPr="008F35FE">
        <w:rPr>
          <w:lang w:val="en-US"/>
        </w:rPr>
        <w:lastRenderedPageBreak/>
        <w:t>When a logic change on any PCINT7:0 pin triggers an interrupt request, PCIF becomes set</w:t>
      </w:r>
      <w:r>
        <w:rPr>
          <w:lang w:val="en-US"/>
        </w:rPr>
        <w:t xml:space="preserve"> </w:t>
      </w:r>
      <w:r w:rsidRPr="008F35FE">
        <w:rPr>
          <w:lang w:val="en-US"/>
        </w:rPr>
        <w:t>(one). If the I-bit in SREG and the PCIE0 bit in GIMSK are set (one), the MCU will jump to the</w:t>
      </w:r>
      <w:r>
        <w:rPr>
          <w:lang w:val="en-US"/>
        </w:rPr>
        <w:t xml:space="preserve"> </w:t>
      </w:r>
      <w:r w:rsidRPr="008F35FE">
        <w:rPr>
          <w:lang w:val="en-US"/>
        </w:rPr>
        <w:t>corresponding Interrupt Vector. The flag is cleared when the inter</w:t>
      </w:r>
      <w:r>
        <w:rPr>
          <w:lang w:val="en-US"/>
        </w:rPr>
        <w:t>rupt routine is executed. Alter</w:t>
      </w:r>
      <w:r w:rsidRPr="008F35FE">
        <w:rPr>
          <w:lang w:val="en-US"/>
        </w:rPr>
        <w:t>natively, the flag can be cleared by writing a logical one to it.</w:t>
      </w:r>
    </w:p>
    <w:p w14:paraId="4ED43BBF" w14:textId="77777777" w:rsidR="008F35FE" w:rsidRPr="008F35FE" w:rsidRDefault="008F35FE" w:rsidP="008F35FE">
      <w:pPr>
        <w:rPr>
          <w:lang w:val="en-US"/>
        </w:rPr>
      </w:pPr>
    </w:p>
    <w:p w14:paraId="3F04F57D" w14:textId="77777777" w:rsidR="003F72A4" w:rsidRPr="003F72A4" w:rsidRDefault="003F72A4" w:rsidP="008F35FE">
      <w:pPr>
        <w:pStyle w:val="Ttulo1"/>
        <w:spacing w:after="240"/>
        <w:rPr>
          <w:lang w:val="en-US"/>
        </w:rPr>
      </w:pPr>
      <w:r w:rsidRPr="003F72A4">
        <w:rPr>
          <w:lang w:val="en-US"/>
        </w:rPr>
        <w:t>SREG – AVR Status Register</w:t>
      </w:r>
    </w:p>
    <w:p w14:paraId="3C4A93DA" w14:textId="77777777" w:rsidR="003F72A4" w:rsidRPr="00CB23CE" w:rsidRDefault="003F72A4" w:rsidP="003F72A4">
      <w:pPr>
        <w:rPr>
          <w:lang w:val="en-U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BA2AD7" wp14:editId="670A388D">
                <wp:simplePos x="0" y="0"/>
                <wp:positionH relativeFrom="column">
                  <wp:posOffset>763270</wp:posOffset>
                </wp:positionH>
                <wp:positionV relativeFrom="paragraph">
                  <wp:posOffset>30785</wp:posOffset>
                </wp:positionV>
                <wp:extent cx="482600" cy="687070"/>
                <wp:effectExtent l="0" t="0" r="12700" b="1778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68707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6DC645" id="Elipse 2" o:spid="_x0000_s1026" style="position:absolute;margin-left:60.1pt;margin-top:2.4pt;width:38pt;height:54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" filled="f" strokecolor="red" strokeweight="1.5pt">
                <v:stroke joinstyle="miter"/>
              </v:oval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0E286DDA" wp14:editId="400B004A">
            <wp:extent cx="5400040" cy="7150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6EB10" w14:textId="77777777" w:rsidR="003F72A4" w:rsidRPr="00CB23CE" w:rsidRDefault="003F72A4" w:rsidP="003F72A4">
      <w:pPr>
        <w:spacing w:after="0"/>
        <w:rPr>
          <w:lang w:val="en-US"/>
        </w:rPr>
      </w:pPr>
    </w:p>
    <w:p w14:paraId="4E44889F" w14:textId="77777777" w:rsidR="003F72A4" w:rsidRPr="003F72A4" w:rsidRDefault="003F72A4" w:rsidP="003F72A4">
      <w:pPr>
        <w:rPr>
          <w:b/>
          <w:lang w:val="en-US"/>
        </w:rPr>
      </w:pPr>
      <w:r w:rsidRPr="003F72A4">
        <w:rPr>
          <w:b/>
          <w:lang w:val="en-US"/>
        </w:rPr>
        <w:t>Bit 7 – I: Global Interrupt Enable</w:t>
      </w:r>
    </w:p>
    <w:p w14:paraId="363A245D" w14:textId="77777777" w:rsidR="003F72A4" w:rsidRDefault="003F72A4" w:rsidP="003F72A4">
      <w:pPr>
        <w:rPr>
          <w:lang w:val="en-US"/>
        </w:rPr>
      </w:pPr>
      <w:commentRangeStart w:id="0"/>
      <w:r>
        <w:rPr>
          <w:lang w:val="en-US"/>
        </w:rPr>
        <w:t>M</w:t>
      </w:r>
      <w:r w:rsidRPr="003F72A4">
        <w:rPr>
          <w:lang w:val="en-US"/>
        </w:rPr>
        <w:t>ust be set for the interrupts to b</w:t>
      </w:r>
      <w:r>
        <w:rPr>
          <w:lang w:val="en-US"/>
        </w:rPr>
        <w:t>e enabled. The individual inter</w:t>
      </w:r>
      <w:r w:rsidRPr="003F72A4">
        <w:rPr>
          <w:lang w:val="en-US"/>
        </w:rPr>
        <w:t>rupt enable control is then performed in separate control registers. If the Global Interrupt Enable</w:t>
      </w:r>
      <w:r>
        <w:rPr>
          <w:lang w:val="en-US"/>
        </w:rPr>
        <w:t xml:space="preserve"> </w:t>
      </w:r>
      <w:r w:rsidRPr="003F72A4">
        <w:rPr>
          <w:lang w:val="en-US"/>
        </w:rPr>
        <w:t>Register is cleared, none of the interrupts are enabled independent of the individual interrupt</w:t>
      </w:r>
      <w:r>
        <w:rPr>
          <w:lang w:val="en-US"/>
        </w:rPr>
        <w:t xml:space="preserve"> enable settings. The I</w:t>
      </w:r>
      <w:r w:rsidRPr="003F72A4">
        <w:rPr>
          <w:lang w:val="en-US"/>
        </w:rPr>
        <w:t>-bit is cleared by hardware after an interrupt has occurred, and is set by</w:t>
      </w:r>
      <w:r>
        <w:rPr>
          <w:lang w:val="en-US"/>
        </w:rPr>
        <w:t xml:space="preserve"> </w:t>
      </w:r>
      <w:r w:rsidRPr="003F72A4">
        <w:rPr>
          <w:lang w:val="en-US"/>
        </w:rPr>
        <w:t>the RETI instruction to ena</w:t>
      </w:r>
      <w:r>
        <w:rPr>
          <w:lang w:val="en-US"/>
        </w:rPr>
        <w:t xml:space="preserve">ble subsequent interrupts. </w:t>
      </w:r>
      <w:proofErr w:type="gramStart"/>
      <w:r>
        <w:rPr>
          <w:lang w:val="en-US"/>
        </w:rPr>
        <w:t>The I</w:t>
      </w:r>
      <w:proofErr w:type="gramEnd"/>
      <w:r w:rsidRPr="003F72A4">
        <w:rPr>
          <w:lang w:val="en-US"/>
        </w:rPr>
        <w:t>-bit can also be set and cleared by</w:t>
      </w:r>
      <w:r>
        <w:rPr>
          <w:lang w:val="en-US"/>
        </w:rPr>
        <w:t xml:space="preserve"> </w:t>
      </w:r>
      <w:r w:rsidRPr="003F72A4">
        <w:rPr>
          <w:lang w:val="en-US"/>
        </w:rPr>
        <w:t>the application with the SEI and CLI instructions, as described in the instruction set reference.</w:t>
      </w:r>
      <w:commentRangeEnd w:id="0"/>
      <w:r w:rsidR="005408E5">
        <w:rPr>
          <w:rStyle w:val="Refdecomentario"/>
        </w:rPr>
        <w:commentReference w:id="0"/>
      </w:r>
    </w:p>
    <w:p w14:paraId="22789704" w14:textId="77777777" w:rsidR="0051626D" w:rsidRDefault="0051626D" w:rsidP="003F72A4">
      <w:pPr>
        <w:rPr>
          <w:lang w:val="en-US"/>
        </w:rPr>
      </w:pPr>
    </w:p>
    <w:p w14:paraId="2D64B9DF" w14:textId="77777777" w:rsidR="0051626D" w:rsidRDefault="0051626D" w:rsidP="003F72A4">
      <w:pPr>
        <w:rPr>
          <w:lang w:val="en-US"/>
        </w:rPr>
      </w:pPr>
    </w:p>
    <w:p w14:paraId="4D725104" w14:textId="77777777" w:rsidR="0051626D" w:rsidRPr="0051626D" w:rsidRDefault="0051626D" w:rsidP="0051626D">
      <w:pPr>
        <w:pStyle w:val="Ttulo1"/>
        <w:rPr>
          <w:lang w:val="en-US"/>
        </w:rPr>
      </w:pPr>
      <w:commentRangeStart w:id="1"/>
      <w:r w:rsidRPr="0051626D">
        <w:rPr>
          <w:lang w:val="en-US"/>
        </w:rPr>
        <w:t>MCUCR – MCU Control Register</w:t>
      </w:r>
    </w:p>
    <w:p w14:paraId="0C3B627A" w14:textId="359ADE58" w:rsidR="0051626D" w:rsidRDefault="0051626D" w:rsidP="0051626D">
      <w:pPr>
        <w:rPr>
          <w:lang w:val="en-US"/>
        </w:rPr>
      </w:pPr>
      <w:r w:rsidRPr="0051626D">
        <w:rPr>
          <w:lang w:val="en-US"/>
        </w:rPr>
        <w:t>The External Interrupt Control Register A contains control bits for interrupt sense control.</w:t>
      </w:r>
    </w:p>
    <w:p w14:paraId="1150B249" w14:textId="40B1744F" w:rsidR="0051626D" w:rsidRDefault="0051626D" w:rsidP="0051626D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72C7CA58" wp14:editId="5959A2D4">
            <wp:extent cx="5400040" cy="6540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C5360" w14:textId="77777777" w:rsidR="005A3AE8" w:rsidRDefault="005A3AE8" w:rsidP="005A3AE8">
      <w:pPr>
        <w:tabs>
          <w:tab w:val="left" w:pos="6071"/>
        </w:tabs>
        <w:rPr>
          <w:b/>
          <w:lang w:val="en-US"/>
        </w:rPr>
      </w:pPr>
    </w:p>
    <w:p w14:paraId="2783CA60" w14:textId="28FD1D5D" w:rsidR="005A3AE8" w:rsidRPr="005A3AE8" w:rsidRDefault="005A3AE8" w:rsidP="005A3AE8">
      <w:pPr>
        <w:tabs>
          <w:tab w:val="left" w:pos="6071"/>
        </w:tabs>
        <w:rPr>
          <w:b/>
          <w:lang w:val="en-US"/>
        </w:rPr>
      </w:pPr>
      <w:r w:rsidRPr="005A3AE8">
        <w:rPr>
          <w:b/>
          <w:lang w:val="en-US"/>
        </w:rPr>
        <w:t>Bits 1:0 – ISC01, ISC00: Interrupt Sense Control 0 Bit 1 and Bit 0</w:t>
      </w:r>
      <w:r w:rsidRPr="005A3AE8">
        <w:rPr>
          <w:b/>
          <w:lang w:val="en-US"/>
        </w:rPr>
        <w:tab/>
      </w:r>
      <w:bookmarkStart w:id="2" w:name="_GoBack"/>
      <w:bookmarkEnd w:id="2"/>
    </w:p>
    <w:p w14:paraId="5EC88FC8" w14:textId="64804C54" w:rsidR="0051626D" w:rsidRDefault="005A3AE8" w:rsidP="005A3AE8">
      <w:pPr>
        <w:rPr>
          <w:lang w:val="en-US"/>
        </w:rPr>
      </w:pPr>
      <w:r w:rsidRPr="005A3AE8">
        <w:rPr>
          <w:lang w:val="en-US"/>
        </w:rPr>
        <w:t>The External Interrupt 0 is activated by the external pin INT0 i</w:t>
      </w:r>
      <w:r>
        <w:rPr>
          <w:lang w:val="en-US"/>
        </w:rPr>
        <w:t>f the SREG I-flag and the corre</w:t>
      </w:r>
      <w:r w:rsidRPr="005A3AE8">
        <w:rPr>
          <w:lang w:val="en-US"/>
        </w:rPr>
        <w:t>sponding interrupt mask are set. The level and edges on the external INT0 pin that activate the</w:t>
      </w:r>
      <w:r>
        <w:rPr>
          <w:lang w:val="en-US"/>
        </w:rPr>
        <w:t xml:space="preserve"> </w:t>
      </w:r>
      <w:r w:rsidRPr="005A3AE8">
        <w:rPr>
          <w:lang w:val="en-US"/>
        </w:rPr>
        <w:t>interrupt are defined in Table 9-2. The value on the INT0 pin is sampled before detecting edges.</w:t>
      </w:r>
      <w:r>
        <w:rPr>
          <w:lang w:val="en-US"/>
        </w:rPr>
        <w:t xml:space="preserve"> </w:t>
      </w:r>
      <w:r w:rsidRPr="005A3AE8">
        <w:rPr>
          <w:lang w:val="en-US"/>
        </w:rPr>
        <w:t>If edge or toggle interrupt is selected, pulses that last longer than one clock period will generate</w:t>
      </w:r>
      <w:r>
        <w:rPr>
          <w:lang w:val="en-US"/>
        </w:rPr>
        <w:t xml:space="preserve"> </w:t>
      </w:r>
      <w:r w:rsidRPr="005A3AE8">
        <w:rPr>
          <w:lang w:val="en-US"/>
        </w:rPr>
        <w:t>an interrupt. Shorter pulses are not guaranteed to generate an interrupt. If low level interrupt is</w:t>
      </w:r>
      <w:r>
        <w:rPr>
          <w:lang w:val="en-US"/>
        </w:rPr>
        <w:t xml:space="preserve"> </w:t>
      </w:r>
      <w:r w:rsidRPr="005A3AE8">
        <w:rPr>
          <w:lang w:val="en-US"/>
        </w:rPr>
        <w:t>selected, the low level must be held until the completion of the currently executing instruction to</w:t>
      </w:r>
      <w:r>
        <w:rPr>
          <w:lang w:val="en-US"/>
        </w:rPr>
        <w:t xml:space="preserve"> </w:t>
      </w:r>
      <w:r w:rsidRPr="005A3AE8">
        <w:rPr>
          <w:lang w:val="en-US"/>
        </w:rPr>
        <w:t>generate an interrupt.</w:t>
      </w:r>
    </w:p>
    <w:p w14:paraId="1DF75482" w14:textId="14F08887" w:rsidR="005A3AE8" w:rsidRPr="003F72A4" w:rsidRDefault="005A3AE8" w:rsidP="005A3AE8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6AB251A5" wp14:editId="5905C55E">
            <wp:extent cx="5400040" cy="115443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>
        <w:rPr>
          <w:rStyle w:val="Refdecomentario"/>
        </w:rPr>
        <w:commentReference w:id="1"/>
      </w:r>
    </w:p>
    <w:sectPr w:rsidR="005A3AE8" w:rsidRPr="003F72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Windows User" w:date="2017-02-22T03:39:00Z" w:initials="WU">
    <w:p w14:paraId="37D2F7B9" w14:textId="77777777" w:rsidR="005408E5" w:rsidRPr="005408E5" w:rsidRDefault="005408E5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5408E5">
        <w:rPr>
          <w:lang w:val="en-US"/>
        </w:rPr>
        <w:t>Why does mine work then?</w:t>
      </w:r>
    </w:p>
  </w:comment>
  <w:comment w:id="1" w:author="Windows User" w:date="2017-02-25T16:57:00Z" w:initials="WU">
    <w:p w14:paraId="4D719D29" w14:textId="1740BAFE" w:rsidR="005A3AE8" w:rsidRPr="005A3AE8" w:rsidRDefault="005A3AE8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5A3AE8">
        <w:rPr>
          <w:lang w:val="en-US"/>
        </w:rPr>
        <w:t>Does not apply to PCINTx, I think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7D2F7B9" w15:done="0"/>
  <w15:commentEx w15:paraId="4D719D2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611C2E"/>
    <w:multiLevelType w:val="hybridMultilevel"/>
    <w:tmpl w:val="A31262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F14"/>
    <w:rsid w:val="000655BF"/>
    <w:rsid w:val="0028183E"/>
    <w:rsid w:val="003F72A4"/>
    <w:rsid w:val="0051626D"/>
    <w:rsid w:val="005408E5"/>
    <w:rsid w:val="005A3AE8"/>
    <w:rsid w:val="005F28C0"/>
    <w:rsid w:val="008F35FE"/>
    <w:rsid w:val="00A20CEC"/>
    <w:rsid w:val="00A82B93"/>
    <w:rsid w:val="00B471AF"/>
    <w:rsid w:val="00BF1CD2"/>
    <w:rsid w:val="00CB23CE"/>
    <w:rsid w:val="00D00887"/>
    <w:rsid w:val="00FE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8D90E"/>
  <w15:chartTrackingRefBased/>
  <w15:docId w15:val="{20630B0B-E9D0-440E-9F35-FE60ED9DB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72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23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72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F72A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B23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CB2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408E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408E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408E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408E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408E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408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08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1</Pages>
  <Words>440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2017-02-21T02:11:00Z</dcterms:created>
  <dcterms:modified xsi:type="dcterms:W3CDTF">2017-02-25T23:30:00Z</dcterms:modified>
</cp:coreProperties>
</file>