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E14 — Design Spot, fablab, OTT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00AE69"/>
        </w:rPr>
        <w:t xml:space="preserve">Intro</w:t>
      </w:r>
    </w:p>
    <w:p>
      <w:r>
        <w:rPr>
          <w:color w:val="00AE69"/>
        </w:rPr>
        <w:t xml:space="preserve">Vous savez maintenant qui mature, qui incube. Yoann ajoute les plateformes : design, fablab, preuve d’usage.</w:t>
      </w:r>
    </w:p>
    <w:p>
      <w:r>
        <w:rPr>
          <w:color w:val="00AE69"/>
        </w:rPr>
        <w:t xml:space="preserve">Ce n’est pas du styling. C’est confronter tôt ce que le laboratoire croit utile à ce qui se vit.</w:t>
      </w:r>
    </w:p>
    <w:p>
      <w:r>
        <w:rPr>
          <w:color w:val="00AE69"/>
        </w:rPr>
        <w:t xml:space="preserve">Caler le timing : trop tard, on décore un objet déjà figé.</w:t>
      </w:r>
    </w:p>
    <w:p>
      <w:pPr>
        <w:pStyle w:val="Heading2"/>
      </w:pPr>
      <w:r>
        <w:t xml:space="preserve">Transcript</w:t>
      </w:r>
    </w:p>
    <w:p>
      <w:r>
        <w:t xml:space="preserve">00:00:05 Je suis Yoann Monteneau, le directeur du Design Spot, le centre de design de l'Université Paris-Saclay.</w:t>
      </w:r>
    </w:p>
    <w:p>
      <w:r>
        <w:t xml:space="preserve">00:00:10 À l'Université Paris-Saclay, nous avons une recherche particulièrement riche avec des chercheurs, des enseignants-chercheurs et des doctorants qui développent chaque jour de nouvelles connaissances, de nouvelles technologies et de nouvelles solutions.</w:t>
      </w:r>
    </w:p>
    <w:p>
      <w:r>
        <w:t xml:space="preserve">00:00:23 Mais entre une idée, un résultat de recherche et une innovation, il y a parfois un long chemin à parcourir.</w:t>
      </w:r>
    </w:p>
    <w:p>
      <w:r>
        <w:t xml:space="preserve">00:00:30 L'un des enjeux de l'université est justement de permettre aux porteurs de projets de trouver au bon moment les compétences, les équipements et les accompagnements dont ils ont besoin.</w:t>
      </w:r>
    </w:p>
    <w:p>
      <w:r>
        <w:t xml:space="preserve">00:00:41 L'Université Paris-Saclay s'appuie pour cela sur plusieurs espaces et plateformes techniques comme La Fabrique de Centrale Supélec, le Fab Lab de l'Université Paris-Saclay ou encore celui de l'IOGS.</w:t>
      </w:r>
    </w:p>
    <w:p>
      <w:r>
        <w:t xml:space="preserve">00:00:52 Ces lieux permettent de passer assez rapidement de l'idée à quelque chose de concret.</w:t>
      </w:r>
    </w:p>
    <w:p>
      <w:r>
        <w:t xml:space="preserve">00:00:58 Réaliser une maquette, fabriquer une première pièce, tester un mécanisme ou encore construire une preuve de concept.</w:t>
      </w:r>
    </w:p>
    <w:p>
      <w:r>
        <w:t xml:space="preserve">00:01:05 Et pour certains projets qui nécessitent des compétences très spécifiques, il existe également des structures spécialisées C'est notamment le cas du Food'InnLab d'AgroParisTech qui accompagne les projets liés à l'alimentation comme celui par exemple de Muriel Thomas qui a co-créé la start-up Carambouche.</w:t>
      </w:r>
    </w:p>
    <w:p>
      <w:r>
        <w:t xml:space="preserve">00:01:21 L'objectif est donc de pouvoir expérimenter, tester et apprendre avant éventuellement d'aller plus loin dans le développement du projet.</w:t>
      </w:r>
    </w:p>
    <w:p>
      <w:r>
        <w:t xml:space="preserve">00:01:30 À ce stade, une autre question devient essentielle.</w:t>
      </w:r>
    </w:p>
    <w:p>
      <w:r>
        <w:t xml:space="preserve">00:01:33 Est-ce que la solution que l'on développe répond réellement à un besoin et à un usage?</w:t>
      </w:r>
    </w:p>
    <w:p>
      <w:r>
        <w:t xml:space="preserve">00:01:39 C'est là que le design peut apporter une vraie valeur.</w:t>
      </w:r>
    </w:p>
    <w:p>
      <w:r>
        <w:t xml:space="preserve">00:01:42 Au DesignSpot, nous accompagnons les porteurs de projets pour intégrer cette dimension le plus tôt possible dans leur démarche, du produit au service en passant par le design interface.</w:t>
      </w:r>
    </w:p>
    <w:p>
      <w:r>
        <w:t xml:space="preserve">00:01:52 Le design ne consiste pas uniquement à rendre un produit plus esthétique, plus beau.</w:t>
      </w:r>
    </w:p>
    <w:p>
      <w:r>
        <w:t xml:space="preserve">00:01:58 Il permet de travailler sur les usages, l'expérience utilisateur, la compréhension de la solution et son appropriation.</w:t>
      </w:r>
    </w:p>
    <w:p>
      <w:r>
        <w:t xml:space="preserve">00:02:05 Nous pouvons également intervenir sur l'identité visuelle du projet, mais aussi sur les choix de matériaux et sur la sobriété environnementale.</w:t>
      </w:r>
    </w:p>
    <w:p>
      <w:r>
        <w:t xml:space="preserve">00:02:12 L'idée est de prendre en compte ces différentes dimensions dès la conception et pas uniquement une fois que le prototype est terminé.</w:t>
      </w:r>
    </w:p>
    <w:p>
      <w:r>
        <w:t xml:space="preserve">00:02:19 Le Design Spot est installé au Lumen, le Learning Center de l'Université Paris-Saclay, un lieu ouvert à la communauté universitaire, aux partenaires et aux entreprises.</w:t>
      </w:r>
    </w:p>
    <w:p>
      <w:r>
        <w:t xml:space="preserve">00:02:28 C'est également ici que nous avons installé notre matériothèque.</w:t>
      </w:r>
    </w:p>
    <w:p>
      <w:r>
        <w:t xml:space="preserve">00:02:31 Elle permet aux porteurs de projets de découvrir et de manipuler des centaines de références de matériaux innovants, biosourcés, recyclés ou issus du réemploi.</w:t>
      </w:r>
    </w:p>
    <w:p>
      <w:r>
        <w:t xml:space="preserve">00:02:41 C'est un outil très concret, on peut voir, toucher et comparer les matériaux, comprendre leurs propriétés et réfléchir à leur pertinence pour un futur produit.</w:t>
      </w:r>
    </w:p>
    <w:p>
      <w:r>
        <w:t xml:space="preserve">00:02:51 Cela permet aussi d'intégrer les enjeux environnementaux directement dans les choix de conception et de fabrication.</w:t>
      </w:r>
    </w:p>
    <w:p>
      <w:r>
        <w:t xml:space="preserve">00:02:57 Et lorsque le projet arrive à maturité, avec une volonté de développer une activité ou de créer une entreprise, l'Université Paris-Saclay dispose également d'un écosystème d'accompagnement à l'entrepreneuriat et d'incubateurs partenaires.</w:t>
      </w:r>
    </w:p>
    <w:p>
      <w:r>
        <w:t xml:space="preserve">00:03:10 La SATT Paris-Saclay permet aussi de faire le lien avec la mise sur le marché de votre solution.</w:t>
      </w:r>
    </w:p>
    <w:p>
      <w:r>
        <w:t xml:space="preserve">00:03:15 L'intérêt de cet écosystème, c'est donc sa complémentarité.</w:t>
      </w:r>
    </w:p>
    <w:p>
      <w:r>
        <w:t xml:space="preserve">00:03:18 Il n'existe pas un parcours unique pour innover.</w:t>
      </w:r>
    </w:p>
    <w:p>
      <w:r>
        <w:t xml:space="preserve">00:03:21 Un projet peut avoir besoin d'une expertise scientifique, d'un équipement technique, d'un accompagnement entrepreneurial, mais aussi des compétences du designer sur les usages, l'identité, la conception ou les matériaux.</w:t>
      </w:r>
    </w:p>
    <w:p>
      <w:r>
        <w:t xml:space="preserve">00:03:34 L'enjeu est de permettre à chaque porteur de projet de trouver la bonne ressource au bon moment pour faire progressivement passer une idée ou un résultat de recherche vers une solution concrète.</w:t>
      </w:r>
    </w:p>
    <w:p>
      <w:r>
        <w:t xml:space="preserve">00:03:45 Et c'est finalement cela que nous recherchons à faire au sein de l'Université Paris-Saclay.</w:t>
      </w:r>
    </w:p>
    <w:p>
      <w:r>
        <w:t xml:space="preserve">00:03:50 Créer les conditions pour qu'une idée puisse progressivement devenir une solution concrète et viable qui réponde à des vrais besoins et puisse être utile à la société.</w:t>
      </w:r>
    </w:p>
    <w:p>
      <w:r>
        <w:t xml:space="preserve">00:04:01 Si vous êtes un chercheur ou une chercheuse et que vous ne savez pas encore vers qui vous tourner, vous pouvez donc venir nous rencontrer.</w:t>
      </w:r>
    </w:p>
    <w:p>
      <w:r>
        <w:t xml:space="preserve">00:04:09 Même si votre projet n'est qu'au stade de l'idée ou de la première preuve de concept, n'hésitez pas à contacter les cellules de valorisation.</w:t>
      </w:r>
    </w:p>
    <w:p>
      <w:pPr>
        <w:pStyle w:val="Heading2"/>
      </w:pPr>
      <w:r>
        <w:rPr>
          <w:color w:val="F0821A"/>
        </w:rPr>
        <w:t xml:space="preserve">Outro</w:t>
      </w:r>
    </w:p>
    <w:p>
      <w:r>
        <w:rPr>
          <w:color w:val="F0821A"/>
        </w:rPr>
        <w:t xml:space="preserve">Ces structures ne remplacent ni la PI ni le financement. Elles travaillent le besoin.</w:t>
      </w:r>
    </w:p>
    <w:p>
      <w:r>
        <w:rPr>
          <w:color w:val="F0821A"/>
        </w:rPr>
        <w:t xml:space="preserve">Le grain suivant ouvre l’argent : concours, aides anté-création, moment de créer. Jean-Jacques, dans la chorale, a déjà prévenu : trop tôt, on ferme des portes.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63003C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0821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