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36"/>
          <w:szCs w:val="36"/>
        </w:rPr>
        <w:t>Incrustations — T10</w:t>
      </w:r>
    </w:p>
    <w:p>
      <w:r>
        <w:rPr>
          <w:b/>
        </w:rPr>
        <w:t>Vidéo témoin 10 — S'approprier un langage pour entreprendre</w:t>
      </w:r>
    </w:p>
    <w:p>
      <w:r>
        <w:rPr>
          <w:b/>
        </w:rPr>
        <w:t xml:space="preserve">Objectif de la vidéo. </w:t>
      </w:r>
      <w:r>
        <w:rPr/>
        <w:t>L'apprenant sait presenter ses travaux autrement qu'a des pairs scientifiques, en partant du probleme, de l'usage et de la valeur attendue.</w:t>
      </w:r>
    </w:p>
    <w:p>
      <w:r>
        <w:rPr>
          <w:sz w:val="21"/>
          <w:szCs w:val="21"/>
          <w:color w:val="5C6B7A"/>
        </w:rPr>
        <w:t>6 propositions · durée 05:50</w:t>
      </w:r>
    </w:p>
    <w:p>
      <w:r>
        <w:rPr>
          <w:sz w:val="21"/>
          <w:szCs w:val="21"/>
          <w:color w:val="5C6B7A"/>
        </w:rPr>
        <w:t>Le texte à l’écran n’est pas le verbatim. Motion faible : mot-clé (1 à 4 mots), acronyme développé à la première rencontre, ou petit schéma (2 à 4 nœuds). Les sous-titres d’accessibilité restent séparés.</w:t>
      </w:r>
    </w:p>
    <w:p>
      <w:pPr>
        <w:pStyle w:val="Heading2"/>
      </w:pPr>
      <w:r>
        <w:rPr>
          <w:b/>
          <w:sz w:val="26"/>
          <w:szCs w:val="26"/>
        </w:rPr>
        <w:t>Récapitulatif</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9"/>
        <w:gridCol w:w="2409"/>
        <w:gridCol w:w="2409"/>
        <w:gridCol w:w="2409"/>
      </w:tblGrid>
      <w:tr>
        <w:tc>
          <w:tcPr>
            <w:shd w:val="clear" w:fill="E2E8F0"/>
          </w:tcPr>
          <w:p>
            <w:r>
              <w:rPr>
                <w:b/>
                <w:sz w:val="21"/>
                <w:szCs w:val="21"/>
              </w:rPr>
              <w:t>n°</w:t>
            </w:r>
          </w:p>
        </w:tc>
        <w:tc>
          <w:tcPr>
            <w:shd w:val="clear" w:fill="E2E8F0"/>
          </w:tcPr>
          <w:p>
            <w:r>
              <w:rPr>
                <w:b/>
                <w:sz w:val="21"/>
                <w:szCs w:val="21"/>
              </w:rPr>
              <w:t>Timecode</w:t>
            </w:r>
          </w:p>
        </w:tc>
        <w:tc>
          <w:tcPr>
            <w:shd w:val="clear" w:fill="E2E8F0"/>
          </w:tcPr>
          <w:p>
            <w:r>
              <w:rPr>
                <w:b/>
                <w:sz w:val="21"/>
                <w:szCs w:val="21"/>
              </w:rPr>
              <w:t>Type</w:t>
            </w:r>
          </w:p>
        </w:tc>
        <w:tc>
          <w:tcPr>
            <w:shd w:val="clear" w:fill="E2E8F0"/>
          </w:tcPr>
          <w:p>
            <w:r>
              <w:rPr>
                <w:b/>
                <w:sz w:val="21"/>
                <w:szCs w:val="21"/>
              </w:rPr>
              <w:t>À l’écran</w:t>
            </w:r>
          </w:p>
        </w:tc>
      </w:tr>
      <w:tr>
        <w:tc>
          <w:tcPr/>
          <w:p>
            <w:r>
              <w:rPr>
                <w:sz w:val="21"/>
                <w:szCs w:val="21"/>
              </w:rPr>
              <w:t>1</w:t>
            </w:r>
          </w:p>
        </w:tc>
        <w:tc>
          <w:tcPr/>
          <w:p>
            <w:r>
              <w:rPr>
                <w:sz w:val="21"/>
                <w:szCs w:val="21"/>
              </w:rPr>
              <w:t>00:00:13</w:t>
            </w:r>
          </w:p>
        </w:tc>
        <w:tc>
          <w:tcPr/>
          <w:p>
            <w:r>
              <w:rPr>
                <w:sz w:val="21"/>
                <w:szCs w:val="21"/>
              </w:rPr>
              <w:t>Mot-clé</w:t>
            </w:r>
          </w:p>
        </w:tc>
        <w:tc>
          <w:tcPr/>
          <w:p>
            <w:r>
              <w:rPr>
                <w:sz w:val="21"/>
                <w:szCs w:val="21"/>
              </w:rPr>
              <w:t>Adapter le vocabulaire</w:t>
            </w:r>
          </w:p>
        </w:tc>
      </w:tr>
      <w:tr>
        <w:tc>
          <w:tcPr/>
          <w:p>
            <w:r>
              <w:rPr>
                <w:sz w:val="21"/>
                <w:szCs w:val="21"/>
              </w:rPr>
              <w:t>2</w:t>
            </w:r>
          </w:p>
        </w:tc>
        <w:tc>
          <w:tcPr/>
          <w:p>
            <w:r>
              <w:rPr>
                <w:sz w:val="21"/>
                <w:szCs w:val="21"/>
              </w:rPr>
              <w:t>00:00:39</w:t>
            </w:r>
          </w:p>
        </w:tc>
        <w:tc>
          <w:tcPr/>
          <w:p>
            <w:r>
              <w:rPr>
                <w:sz w:val="21"/>
                <w:szCs w:val="21"/>
              </w:rPr>
              <w:t>Mot-clé</w:t>
            </w:r>
          </w:p>
        </w:tc>
        <w:tc>
          <w:tcPr/>
          <w:p>
            <w:r>
              <w:rPr>
                <w:sz w:val="21"/>
                <w:szCs w:val="21"/>
              </w:rPr>
              <w:t>Moins de jargon</w:t>
            </w:r>
          </w:p>
        </w:tc>
      </w:tr>
      <w:tr>
        <w:tc>
          <w:tcPr/>
          <w:p>
            <w:r>
              <w:rPr>
                <w:sz w:val="21"/>
                <w:szCs w:val="21"/>
              </w:rPr>
              <w:t>3</w:t>
            </w:r>
          </w:p>
        </w:tc>
        <w:tc>
          <w:tcPr/>
          <w:p>
            <w:r>
              <w:rPr>
                <w:sz w:val="21"/>
                <w:szCs w:val="21"/>
              </w:rPr>
              <w:t>00:01:41</w:t>
            </w:r>
          </w:p>
        </w:tc>
        <w:tc>
          <w:tcPr/>
          <w:p>
            <w:r>
              <w:rPr>
                <w:sz w:val="21"/>
                <w:szCs w:val="21"/>
              </w:rPr>
              <w:t>Mot-clé</w:t>
            </w:r>
          </w:p>
        </w:tc>
        <w:tc>
          <w:tcPr/>
          <w:p>
            <w:r>
              <w:rPr>
                <w:sz w:val="21"/>
                <w:szCs w:val="21"/>
              </w:rPr>
              <w:t>Changer de posture</w:t>
            </w:r>
          </w:p>
        </w:tc>
      </w:tr>
      <w:tr>
        <w:tc>
          <w:tcPr/>
          <w:p>
            <w:r>
              <w:rPr>
                <w:sz w:val="21"/>
                <w:szCs w:val="21"/>
              </w:rPr>
              <w:t>4</w:t>
            </w:r>
          </w:p>
        </w:tc>
        <w:tc>
          <w:tcPr/>
          <w:p>
            <w:r>
              <w:rPr>
                <w:sz w:val="21"/>
                <w:szCs w:val="21"/>
              </w:rPr>
              <w:t>00:03:49</w:t>
            </w:r>
          </w:p>
        </w:tc>
        <w:tc>
          <w:tcPr/>
          <w:p>
            <w:r>
              <w:rPr>
                <w:sz w:val="21"/>
                <w:szCs w:val="21"/>
              </w:rPr>
              <w:t>Acronyme</w:t>
            </w:r>
          </w:p>
        </w:tc>
        <w:tc>
          <w:tcPr/>
          <w:p>
            <w:r>
              <w:rPr>
                <w:sz w:val="21"/>
                <w:szCs w:val="21"/>
              </w:rPr>
              <w:t>Market access</w:t>
            </w:r>
          </w:p>
        </w:tc>
      </w:tr>
      <w:tr>
        <w:tc>
          <w:tcPr/>
          <w:p>
            <w:r>
              <w:rPr>
                <w:sz w:val="21"/>
                <w:szCs w:val="21"/>
              </w:rPr>
              <w:t>5</w:t>
            </w:r>
          </w:p>
        </w:tc>
        <w:tc>
          <w:tcPr/>
          <w:p>
            <w:r>
              <w:rPr>
                <w:sz w:val="21"/>
                <w:szCs w:val="21"/>
              </w:rPr>
              <w:t>00:04:00</w:t>
            </w:r>
          </w:p>
        </w:tc>
        <w:tc>
          <w:tcPr/>
          <w:p>
            <w:r>
              <w:rPr>
                <w:sz w:val="21"/>
                <w:szCs w:val="21"/>
              </w:rPr>
              <w:t>Mot-clé</w:t>
            </w:r>
          </w:p>
        </w:tc>
        <w:tc>
          <w:tcPr/>
          <w:p>
            <w:r>
              <w:rPr>
                <w:sz w:val="21"/>
                <w:szCs w:val="21"/>
              </w:rPr>
              <w:t>Langue de l’entrepreneuriat</w:t>
            </w:r>
          </w:p>
        </w:tc>
      </w:tr>
      <w:tr>
        <w:tc>
          <w:tcPr/>
          <w:p>
            <w:r>
              <w:rPr>
                <w:sz w:val="21"/>
                <w:szCs w:val="21"/>
              </w:rPr>
              <w:t>6</w:t>
            </w:r>
          </w:p>
        </w:tc>
        <w:tc>
          <w:tcPr/>
          <w:p>
            <w:r>
              <w:rPr>
                <w:sz w:val="21"/>
                <w:szCs w:val="21"/>
              </w:rPr>
              <w:t>00:05:17</w:t>
            </w:r>
          </w:p>
        </w:tc>
        <w:tc>
          <w:tcPr/>
          <w:p>
            <w:r>
              <w:rPr>
                <w:sz w:val="21"/>
                <w:szCs w:val="21"/>
              </w:rPr>
              <w:t>Mot-clé</w:t>
            </w:r>
          </w:p>
        </w:tc>
        <w:tc>
          <w:tcPr/>
          <w:p>
            <w:r>
              <w:rPr>
                <w:sz w:val="21"/>
                <w:szCs w:val="21"/>
              </w:rPr>
              <w:t>Rendre désirable</w:t>
            </w:r>
          </w:p>
        </w:tc>
      </w:tr>
    </w:tbl>
    <w:p>
      <w:r>
        <w:rPr/>
        <w:t/>
      </w:r>
    </w:p>
    <w:p>
      <w:pPr>
        <w:pStyle w:val="Heading2"/>
      </w:pPr>
      <w:r>
        <w:rPr>
          <w:b/>
          <w:sz w:val="26"/>
          <w:szCs w:val="26"/>
        </w:rPr>
        <w:t>Fiches</w:t>
      </w:r>
    </w:p>
    <w:p>
      <w:pPr>
        <w:pStyle w:val="Heading2"/>
      </w:pPr>
      <w:r>
        <w:rPr>
          <w:b/>
          <w:sz w:val="26"/>
          <w:szCs w:val="26"/>
        </w:rPr>
        <w:t>1. 00:00:13–00:00:18 — Mot-clé</w:t>
      </w:r>
    </w:p>
    <w:p>
      <w:r>
        <w:rPr>
          <w:b/>
          <w:sz w:val="28"/>
          <w:szCs w:val="28"/>
        </w:rPr>
        <w:t>Adapter le vocabulaire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00:00:13–00:00:18</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Adapter le vocabulaire</w:t>
            </w:r>
          </w:p>
        </w:tc>
      </w:tr>
      <w:tr>
        <w:tc>
          <w:tcPr>
            <w:shd w:val="clear" w:fill="F1F5F9"/>
          </w:tcPr>
          <w:p>
            <w:r>
              <w:rPr>
                <w:b/>
                <w:sz w:val="21"/>
                <w:szCs w:val="21"/>
              </w:rPr>
              <w:t>Voix</w:t>
            </w:r>
          </w:p>
        </w:tc>
        <w:tc>
          <w:tcPr/>
          <w:p>
            <w:r>
              <w:rPr>
                <w:sz w:val="21"/>
                <w:szCs w:val="21"/>
              </w:rPr>
              <w:t>Muriel Thomas</w:t>
            </w:r>
          </w:p>
        </w:tc>
      </w:tr>
      <w:tr>
        <w:tc>
          <w:tcPr>
            <w:shd w:val="clear" w:fill="F1F5F9"/>
          </w:tcPr>
          <w:p>
            <w:r>
              <w:rPr>
                <w:b/>
                <w:sz w:val="21"/>
                <w:szCs w:val="21"/>
              </w:rPr>
              <w:t>Verbatim</w:t>
            </w:r>
          </w:p>
        </w:tc>
        <w:tc>
          <w:tcPr/>
          <w:p>
            <w:r>
              <w:rPr>
                <w:sz w:val="21"/>
                <w:szCs w:val="21"/>
              </w:rPr>
              <w:t>Adapter le vocabulaire, ça ne se décide pas en un jour.</w:t>
            </w:r>
          </w:p>
        </w:tc>
      </w:tr>
      <w:tr>
        <w:tc>
          <w:tcPr>
            <w:shd w:val="clear" w:fill="F1F5F9"/>
          </w:tcPr>
          <w:p>
            <w:r>
              <w:rPr>
                <w:b/>
                <w:sz w:val="21"/>
                <w:szCs w:val="21"/>
              </w:rPr>
              <w:t>Pourquoi</w:t>
            </w:r>
          </w:p>
        </w:tc>
        <w:tc>
          <w:tcPr/>
          <w:p>
            <w:r>
              <w:rPr>
                <w:sz w:val="21"/>
                <w:szCs w:val="21"/>
              </w:rPr>
              <w:t>Objectif T10 : autre langue que celle des pairs.</w:t>
            </w:r>
          </w:p>
        </w:tc>
      </w:tr>
    </w:tbl>
    <w:p>
      <w:r>
        <w:rPr/>
        <w:t/>
      </w:r>
    </w:p>
    <w:p>
      <w:pPr>
        <w:pStyle w:val="Heading2"/>
      </w:pPr>
      <w:r>
        <w:rPr>
          <w:b/>
          <w:sz w:val="26"/>
          <w:szCs w:val="26"/>
        </w:rPr>
        <w:t>2. 00:00:39–00:00:53 — Mot-clé</w:t>
      </w:r>
    </w:p>
    <w:p>
      <w:r>
        <w:rPr>
          <w:b/>
          <w:sz w:val="28"/>
          <w:szCs w:val="28"/>
        </w:rPr>
        <w:t>Moins de jargon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00:00:39–00:00:53</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Moins de jargon</w:t>
            </w:r>
          </w:p>
        </w:tc>
      </w:tr>
      <w:tr>
        <w:tc>
          <w:tcPr>
            <w:shd w:val="clear" w:fill="F1F5F9"/>
          </w:tcPr>
          <w:p>
            <w:r>
              <w:rPr>
                <w:b/>
                <w:sz w:val="21"/>
                <w:szCs w:val="21"/>
              </w:rPr>
              <w:t>Voix</w:t>
            </w:r>
          </w:p>
        </w:tc>
        <w:tc>
          <w:tcPr/>
          <w:p>
            <w:r>
              <w:rPr>
                <w:sz w:val="21"/>
                <w:szCs w:val="21"/>
              </w:rPr>
              <w:t>Yann Monier</w:t>
            </w:r>
          </w:p>
        </w:tc>
      </w:tr>
      <w:tr>
        <w:tc>
          <w:tcPr>
            <w:shd w:val="clear" w:fill="F1F5F9"/>
          </w:tcPr>
          <w:p>
            <w:r>
              <w:rPr>
                <w:b/>
                <w:sz w:val="21"/>
                <w:szCs w:val="21"/>
              </w:rPr>
              <w:t>Verbatim</w:t>
            </w:r>
          </w:p>
        </w:tc>
        <w:tc>
          <w:tcPr/>
          <w:p>
            <w:r>
              <w:rPr>
                <w:sz w:val="21"/>
                <w:szCs w:val="21"/>
              </w:rPr>
              <w:t>Pour discuter avec des partenaires non académiques, j'ai dû arrêter de parler de termes techniques, pour plutôt parler de termes relatifs aux bénéfices et aux gains que va avoir mon interlocuteur.</w:t>
            </w:r>
          </w:p>
        </w:tc>
      </w:tr>
      <w:tr>
        <w:tc>
          <w:tcPr>
            <w:shd w:val="clear" w:fill="F1F5F9"/>
          </w:tcPr>
          <w:p>
            <w:r>
              <w:rPr>
                <w:b/>
                <w:sz w:val="21"/>
                <w:szCs w:val="21"/>
              </w:rPr>
              <w:t>Pourquoi</w:t>
            </w:r>
          </w:p>
        </w:tc>
        <w:tc>
          <w:tcPr/>
          <w:p>
            <w:r>
              <w:rPr>
                <w:sz w:val="21"/>
                <w:szCs w:val="21"/>
              </w:rPr>
              <w:t>Partir de la valeur, pas de la techno.</w:t>
            </w:r>
          </w:p>
        </w:tc>
      </w:tr>
    </w:tbl>
    <w:p>
      <w:r>
        <w:rPr/>
        <w:t/>
      </w:r>
    </w:p>
    <w:p>
      <w:pPr>
        <w:pStyle w:val="Heading2"/>
      </w:pPr>
      <w:r>
        <w:rPr>
          <w:b/>
          <w:sz w:val="26"/>
          <w:szCs w:val="26"/>
        </w:rPr>
        <w:t>3. 00:01:41–00:01:50 — Mot-clé</w:t>
      </w:r>
    </w:p>
    <w:p>
      <w:r>
        <w:rPr>
          <w:b/>
          <w:sz w:val="28"/>
          <w:szCs w:val="28"/>
        </w:rPr>
        <w:t>Changer de posture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00:01:41–00:01:50</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Changer de posture</w:t>
            </w:r>
          </w:p>
        </w:tc>
      </w:tr>
      <w:tr>
        <w:tc>
          <w:tcPr>
            <w:shd w:val="clear" w:fill="F1F5F9"/>
          </w:tcPr>
          <w:p>
            <w:r>
              <w:rPr>
                <w:b/>
                <w:sz w:val="21"/>
                <w:szCs w:val="21"/>
              </w:rPr>
              <w:t>Voix</w:t>
            </w:r>
          </w:p>
        </w:tc>
        <w:tc>
          <w:tcPr/>
          <w:p>
            <w:r>
              <w:rPr>
                <w:sz w:val="21"/>
                <w:szCs w:val="21"/>
              </w:rPr>
              <w:t>Muriel Thomas</w:t>
            </w:r>
          </w:p>
        </w:tc>
      </w:tr>
      <w:tr>
        <w:tc>
          <w:tcPr>
            <w:shd w:val="clear" w:fill="F1F5F9"/>
          </w:tcPr>
          <w:p>
            <w:r>
              <w:rPr>
                <w:b/>
                <w:sz w:val="21"/>
                <w:szCs w:val="21"/>
              </w:rPr>
              <w:t>Verbatim</w:t>
            </w:r>
          </w:p>
        </w:tc>
        <w:tc>
          <w:tcPr/>
          <w:p>
            <w:r>
              <w:rPr>
                <w:sz w:val="21"/>
                <w:szCs w:val="21"/>
              </w:rPr>
              <w:t>Donc il faut changer de posture, il faut changer de vocabulaire, et il faut s'adapter à d'autres interlocuteurs.</w:t>
            </w:r>
          </w:p>
        </w:tc>
      </w:tr>
      <w:tr>
        <w:tc>
          <w:tcPr>
            <w:shd w:val="clear" w:fill="F1F5F9"/>
          </w:tcPr>
          <w:p>
            <w:r>
              <w:rPr>
                <w:b/>
                <w:sz w:val="21"/>
                <w:szCs w:val="21"/>
              </w:rPr>
              <w:t>Pourquoi</w:t>
            </w:r>
          </w:p>
        </w:tc>
        <w:tc>
          <w:tcPr/>
          <w:p>
            <w:r>
              <w:rPr>
                <w:sz w:val="21"/>
                <w:szCs w:val="21"/>
              </w:rPr>
              <w:t>Le langage suit l’interlocuteur.</w:t>
            </w:r>
          </w:p>
        </w:tc>
      </w:tr>
    </w:tbl>
    <w:p>
      <w:r>
        <w:rPr/>
        <w:t/>
      </w:r>
    </w:p>
    <w:p>
      <w:pPr>
        <w:pStyle w:val="Heading2"/>
      </w:pPr>
      <w:r>
        <w:rPr>
          <w:b/>
          <w:sz w:val="26"/>
          <w:szCs w:val="26"/>
        </w:rPr>
        <w:t>4. 00:03:49–00:03:51 — Acronyme</w:t>
      </w:r>
    </w:p>
    <w:p>
      <w:r>
        <w:rPr>
          <w:b/>
          <w:sz w:val="28"/>
          <w:szCs w:val="28"/>
        </w:rPr>
        <w:t>Market access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00:03:49–00:03:51</w:t>
            </w:r>
          </w:p>
        </w:tc>
      </w:tr>
      <w:tr>
        <w:tc>
          <w:tcPr>
            <w:shd w:val="clear" w:fill="F1F5F9"/>
          </w:tcPr>
          <w:p>
            <w:r>
              <w:rPr>
                <w:b/>
                <w:sz w:val="21"/>
                <w:szCs w:val="21"/>
              </w:rPr>
              <w:t>Type</w:t>
            </w:r>
          </w:p>
        </w:tc>
        <w:tc>
          <w:tcPr/>
          <w:p>
            <w:r>
              <w:rPr>
                <w:sz w:val="21"/>
                <w:szCs w:val="21"/>
              </w:rPr>
              <w:t>Acronyme</w:t>
            </w:r>
          </w:p>
        </w:tc>
      </w:tr>
      <w:tr>
        <w:tc>
          <w:tcPr>
            <w:shd w:val="clear" w:fill="F1F5F9"/>
          </w:tcPr>
          <w:p>
            <w:r>
              <w:rPr>
                <w:b/>
                <w:sz w:val="21"/>
                <w:szCs w:val="21"/>
              </w:rPr>
              <w:t>À l’écran</w:t>
            </w:r>
          </w:p>
        </w:tc>
        <w:tc>
          <w:tcPr/>
          <w:p>
            <w:r>
              <w:rPr>
                <w:sz w:val="21"/>
                <w:szCs w:val="21"/>
              </w:rPr>
              <w:t>Market access</w:t>
            </w:r>
          </w:p>
        </w:tc>
      </w:tr>
      <w:tr>
        <w:tc>
          <w:tcPr>
            <w:shd w:val="clear" w:fill="F1F5F9"/>
          </w:tcPr>
          <w:p>
            <w:r>
              <w:rPr>
                <w:b/>
                <w:sz w:val="21"/>
                <w:szCs w:val="21"/>
              </w:rPr>
              <w:t>Développé</w:t>
            </w:r>
          </w:p>
        </w:tc>
        <w:tc>
          <w:tcPr/>
          <w:p>
            <w:r>
              <w:rPr>
                <w:sz w:val="21"/>
                <w:szCs w:val="21"/>
              </w:rPr>
              <w:t>Accès au marché</w:t>
            </w:r>
          </w:p>
        </w:tc>
      </w:tr>
      <w:tr>
        <w:tc>
          <w:tcPr>
            <w:shd w:val="clear" w:fill="F1F5F9"/>
          </w:tcPr>
          <w:p>
            <w:r>
              <w:rPr>
                <w:b/>
                <w:sz w:val="21"/>
                <w:szCs w:val="21"/>
              </w:rPr>
              <w:t>Voix</w:t>
            </w:r>
          </w:p>
        </w:tc>
        <w:tc>
          <w:tcPr/>
          <w:p>
            <w:r>
              <w:rPr>
                <w:sz w:val="21"/>
                <w:szCs w:val="21"/>
              </w:rPr>
              <w:t>Sylvia Cohen-Kaminski</w:t>
            </w:r>
          </w:p>
        </w:tc>
      </w:tr>
      <w:tr>
        <w:tc>
          <w:tcPr>
            <w:shd w:val="clear" w:fill="F1F5F9"/>
          </w:tcPr>
          <w:p>
            <w:r>
              <w:rPr>
                <w:b/>
                <w:sz w:val="21"/>
                <w:szCs w:val="21"/>
              </w:rPr>
              <w:t>Verbatim</w:t>
            </w:r>
          </w:p>
        </w:tc>
        <w:tc>
          <w:tcPr/>
          <w:p>
            <w:r>
              <w:rPr>
                <w:sz w:val="21"/>
                <w:szCs w:val="21"/>
              </w:rPr>
              <w:t>Qu'est-ce que c'est que le market access?</w:t>
            </w:r>
          </w:p>
        </w:tc>
      </w:tr>
      <w:tr>
        <w:tc>
          <w:tcPr>
            <w:shd w:val="clear" w:fill="F1F5F9"/>
          </w:tcPr>
          <w:p>
            <w:r>
              <w:rPr>
                <w:b/>
                <w:sz w:val="21"/>
                <w:szCs w:val="21"/>
              </w:rPr>
              <w:t>Pourquoi</w:t>
            </w:r>
          </w:p>
        </w:tc>
        <w:tc>
          <w:tcPr/>
          <w:p>
            <w:r>
              <w:rPr>
                <w:sz w:val="21"/>
                <w:szCs w:val="21"/>
              </w:rPr>
              <w:t>Terme métier à poser la première fois.</w:t>
            </w:r>
          </w:p>
        </w:tc>
      </w:tr>
    </w:tbl>
    <w:p>
      <w:r>
        <w:rPr/>
        <w:t/>
      </w:r>
    </w:p>
    <w:p>
      <w:pPr>
        <w:pStyle w:val="Heading2"/>
      </w:pPr>
      <w:r>
        <w:rPr>
          <w:b/>
          <w:sz w:val="26"/>
          <w:szCs w:val="26"/>
        </w:rPr>
        <w:t>5. 00:04:00–00:04:20 — Mot-clé</w:t>
      </w:r>
    </w:p>
    <w:p>
      <w:r>
        <w:rPr>
          <w:b/>
          <w:sz w:val="28"/>
          <w:szCs w:val="28"/>
        </w:rPr>
        <w:t>Langue de l’entrepreneuriat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00:04:00–00:04:20</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Langue de l’entrepreneuriat</w:t>
            </w:r>
          </w:p>
        </w:tc>
      </w:tr>
      <w:tr>
        <w:tc>
          <w:tcPr>
            <w:shd w:val="clear" w:fill="F1F5F9"/>
          </w:tcPr>
          <w:p>
            <w:r>
              <w:rPr>
                <w:b/>
                <w:sz w:val="21"/>
                <w:szCs w:val="21"/>
              </w:rPr>
              <w:t>Voix</w:t>
            </w:r>
          </w:p>
        </w:tc>
        <w:tc>
          <w:tcPr/>
          <w:p>
            <w:r>
              <w:rPr>
                <w:sz w:val="21"/>
                <w:szCs w:val="21"/>
              </w:rPr>
              <w:t>Jean-Jacques Greffet</w:t>
            </w:r>
          </w:p>
        </w:tc>
      </w:tr>
      <w:tr>
        <w:tc>
          <w:tcPr>
            <w:shd w:val="clear" w:fill="F1F5F9"/>
          </w:tcPr>
          <w:p>
            <w:r>
              <w:rPr>
                <w:b/>
                <w:sz w:val="21"/>
                <w:szCs w:val="21"/>
              </w:rPr>
              <w:t>Verbatim</w:t>
            </w:r>
          </w:p>
        </w:tc>
        <w:tc>
          <w:tcPr/>
          <w:p>
            <w:r>
              <w:rPr>
                <w:sz w:val="21"/>
                <w:szCs w:val="21"/>
              </w:rPr>
              <w:t>Donc la première aide que j'ai eue, mes premiers cours de BABA, c'était une formation d'un cube alliance qui s'appelle Genesis Light, où j'avais un petit cahier dans lequel je notais des mots de vocabulaire, comme lorsque j'étais aux Etats-Unis et que je notais les mots de vocabulaire d'anglais que j'apprenais tous les jours, mais là j'apprenai la langue de l'entrepreneuriat.</w:t>
            </w:r>
          </w:p>
        </w:tc>
      </w:tr>
      <w:tr>
        <w:tc>
          <w:tcPr>
            <w:shd w:val="clear" w:fill="F1F5F9"/>
          </w:tcPr>
          <w:p>
            <w:r>
              <w:rPr>
                <w:b/>
                <w:sz w:val="21"/>
                <w:szCs w:val="21"/>
              </w:rPr>
              <w:t>Pourquoi</w:t>
            </w:r>
          </w:p>
        </w:tc>
        <w:tc>
          <w:tcPr/>
          <w:p>
            <w:r>
              <w:rPr>
                <w:sz w:val="21"/>
                <w:szCs w:val="21"/>
              </w:rPr>
              <w:t>Apprentissage, pas don.</w:t>
            </w:r>
          </w:p>
        </w:tc>
      </w:tr>
    </w:tbl>
    <w:p>
      <w:r>
        <w:rPr/>
        <w:t/>
      </w:r>
    </w:p>
    <w:p>
      <w:pPr>
        <w:pStyle w:val="Heading2"/>
      </w:pPr>
      <w:r>
        <w:rPr>
          <w:b/>
          <w:sz w:val="26"/>
          <w:szCs w:val="26"/>
        </w:rPr>
        <w:t>6. 00:05:17–00:05:19 — Mot-clé</w:t>
      </w:r>
    </w:p>
    <w:p>
      <w:r>
        <w:rPr>
          <w:b/>
          <w:sz w:val="28"/>
          <w:szCs w:val="28"/>
        </w:rPr>
        <w:t>Rendre désirable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00:05:17–00:05:19</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Rendre désirable</w:t>
            </w:r>
          </w:p>
        </w:tc>
      </w:tr>
      <w:tr>
        <w:tc>
          <w:tcPr>
            <w:shd w:val="clear" w:fill="F1F5F9"/>
          </w:tcPr>
          <w:p>
            <w:r>
              <w:rPr>
                <w:b/>
                <w:sz w:val="21"/>
                <w:szCs w:val="21"/>
              </w:rPr>
              <w:t>Voix</w:t>
            </w:r>
          </w:p>
        </w:tc>
        <w:tc>
          <w:tcPr/>
          <w:p>
            <w:r>
              <w:rPr>
                <w:sz w:val="21"/>
                <w:szCs w:val="21"/>
              </w:rPr>
              <w:t>Loïc Rajjou</w:t>
            </w:r>
          </w:p>
        </w:tc>
      </w:tr>
      <w:tr>
        <w:tc>
          <w:tcPr>
            <w:shd w:val="clear" w:fill="F1F5F9"/>
          </w:tcPr>
          <w:p>
            <w:r>
              <w:rPr>
                <w:b/>
                <w:sz w:val="21"/>
                <w:szCs w:val="21"/>
              </w:rPr>
              <w:t>Verbatim</w:t>
            </w:r>
          </w:p>
        </w:tc>
        <w:tc>
          <w:tcPr/>
          <w:p>
            <w:r>
              <w:rPr>
                <w:sz w:val="21"/>
                <w:szCs w:val="21"/>
              </w:rPr>
              <w:t>Et comment est-ce qu'on en fait quelque chose de désirable?</w:t>
            </w:r>
          </w:p>
        </w:tc>
      </w:tr>
      <w:tr>
        <w:tc>
          <w:tcPr>
            <w:shd w:val="clear" w:fill="F1F5F9"/>
          </w:tcPr>
          <w:p>
            <w:r>
              <w:rPr>
                <w:b/>
                <w:sz w:val="21"/>
                <w:szCs w:val="21"/>
              </w:rPr>
              <w:t>Pourquoi</w:t>
            </w:r>
          </w:p>
        </w:tc>
        <w:tc>
          <w:tcPr/>
          <w:p>
            <w:r>
              <w:rPr>
                <w:sz w:val="21"/>
                <w:szCs w:val="21"/>
              </w:rPr>
              <w:t>Valeur pour l’interlocuteur.</w:t>
            </w:r>
          </w:p>
        </w:tc>
      </w:tr>
    </w:tbl>
    <w:p>
      <w:r>
        <w:rPr/>
        <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qFormat/>
    <w:pPr>
      <w:outlineLvl w:val="0"/>
    </w:pPr>
    <w:rPr>
      <w:b/>
      <w:sz w:val="36"/>
    </w:rPr>
  </w:style>
  <w:style w:type="paragraph" w:styleId="Heading2">
    <w:name w:val="heading 2"/>
    <w:basedOn w:val="Normal"/>
    <w:qFormat/>
    <w:pPr>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Incrustations — T10</dc:title>
  <dc:creator>Dérushage chorale</dc:creator>
</cp:coreProperties>
</file>