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psmdcp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a3c7ce17a2d4493c" /><Relationship Type="http://schemas.openxmlformats.org/package/2006/relationships/metadata/core-properties" Target="package/services/metadata/core-properties/e48d037d99b445b0a087e54aea76a964.psmdcp" Id="R4660fd63026b4079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mc:Ignorable="w14 wp14">
  <w:body>
    <w:p xmlns:wp14="http://schemas.microsoft.com/office/word/2010/wordml" w14:paraId="3EFBCDFE" wp14:textId="77777777">
      <w:pPr>
        <w:pStyle w:val="Heading1"/>
      </w:pPr>
      <w:r>
        <w:t xml:space="preserve">E4 — POC, prototype, MVP, TRL</w:t>
      </w:r>
    </w:p>
    <w:p xmlns:wp14="http://schemas.microsoft.com/office/word/2010/wordml" w14:paraId="6F5BDA21" wp14:textId="77777777">
      <w:r w:rsidRPr="71733FC3" w:rsidR="1C52F3F5">
        <w:rPr>
          <w:i w:val="1"/>
          <w:iCs w:val="1"/>
          <w:lang w:val="en-US"/>
        </w:rPr>
        <w:t>Vidéo expert</w:t>
      </w:r>
    </w:p>
    <w:p xmlns:wp14="http://schemas.microsoft.com/office/word/2010/wordml" w14:paraId="28E8C058" wp14:textId="77777777">
      <w:pPr>
        <w:pStyle w:val="Heading2"/>
      </w:pPr>
      <w:r>
        <w:rPr>
          <w:color w:val="2EAF7D"/>
        </w:rPr>
        <w:t xml:space="preserve">Intro</w:t>
      </w:r>
    </w:p>
    <w:p xmlns:wp14="http://schemas.microsoft.com/office/word/2010/wordml" w14:paraId="758F469E" wp14:textId="77777777">
      <w:r w:rsidRPr="71733FC3" w:rsidR="1C52F3F5">
        <w:rPr>
          <w:color w:val="2EAF7D"/>
          <w:lang w:val="en-US"/>
        </w:rPr>
        <w:t>Capsule à venir : les niveaux de preuve — POC, prototype, MVP — et l’échelle TRL, pour ne plus les confondre.</w:t>
      </w:r>
    </w:p>
    <w:p w:rsidR="4F9A03CB" w:rsidP="71733FC3" w:rsidRDefault="4F9A03CB" w14:paraId="52C3503B" w14:textId="612CE5FC">
      <w:pPr>
        <w:pStyle w:val="Normal"/>
        <w:rPr>
          <w:i w:val="1"/>
          <w:iCs w:val="1"/>
          <w:lang w:val="fr-FR"/>
        </w:rPr>
      </w:pPr>
      <w:r w:rsidRPr="71733FC3" w:rsidR="4F9A03CB">
        <w:rPr>
          <w:i w:val="1"/>
          <w:iCs w:val="1"/>
          <w:lang w:val="fr-FR"/>
        </w:rPr>
        <w:t>Objectif de l'apprenant : comprendre ce langage essentiel pour se projeter dans une démarche innovante issue de l'écosystème académique.</w:t>
      </w:r>
    </w:p>
    <w:p xmlns:wp14="http://schemas.microsoft.com/office/word/2010/wordml" w14:paraId="6E7459E1" wp14:textId="77777777">
      <w:pPr>
        <w:pStyle w:val="Heading2"/>
      </w:pPr>
      <w:r>
        <w:t xml:space="preserve">Transcript</w:t>
      </w:r>
    </w:p>
    <w:p xmlns:wp14="http://schemas.microsoft.com/office/word/2010/wordml" w14:paraId="5F84FCBC" wp14:textId="32E4AB3F">
      <w:r w:rsidRPr="71733FC3" w:rsidR="1C52F3F5">
        <w:rPr>
          <w:i w:val="1"/>
          <w:iCs w:val="1"/>
          <w:lang w:val="fr-FR"/>
        </w:rPr>
        <w:t>Transcript</w:t>
      </w:r>
      <w:r w:rsidRPr="71733FC3" w:rsidR="1C52F3F5">
        <w:rPr>
          <w:i w:val="1"/>
          <w:iCs w:val="1"/>
          <w:lang w:val="fr-FR"/>
        </w:rPr>
        <w:t xml:space="preserve"> non disponible </w:t>
      </w:r>
      <w:r w:rsidRPr="71733FC3" w:rsidR="0BDBBF75">
        <w:rPr>
          <w:i w:val="1"/>
          <w:iCs w:val="1"/>
          <w:lang w:val="fr-FR"/>
        </w:rPr>
        <w:t>(mettre les scripts de Fatoumata)</w:t>
      </w:r>
      <w:r w:rsidRPr="71733FC3" w:rsidR="1C52F3F5">
        <w:rPr>
          <w:i w:val="1"/>
          <w:iCs w:val="1"/>
          <w:lang w:val="fr-FR"/>
        </w:rPr>
        <w:t>— vidéo pas encore filmée, ou fichier source absent.</w:t>
      </w:r>
    </w:p>
    <w:p w:rsidR="2EE6C7A3" w:rsidP="71733FC3" w:rsidRDefault="2EE6C7A3" w14:paraId="1A80934A" w14:textId="21A809F4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Pr="71733FC3" w:rsidR="2EE6C7A3">
        <w:rPr>
          <w:i w:val="1"/>
          <w:iCs w:val="1"/>
          <w:lang w:val="en-US"/>
        </w:rPr>
        <w:t>Fatoumata peut utiliser les informations sur le fascicule sur DRL et TRL</w:t>
      </w:r>
    </w:p>
    <w:p xmlns:wp14="http://schemas.microsoft.com/office/word/2010/wordml" w14:paraId="21A2061C" wp14:textId="77777777">
      <w:pPr>
        <w:pStyle w:val="Heading2"/>
      </w:pPr>
      <w:r w:rsidRPr="71733FC3" w:rsidR="71733FC3">
        <w:rPr>
          <w:color w:val="F48C2E"/>
        </w:rPr>
        <w:t>Outro</w:t>
      </w:r>
    </w:p>
    <w:p w:rsidR="71342FBD" w:rsidP="71733FC3" w:rsidRDefault="71342FBD" w14:paraId="2900F9FB" w14:textId="4A887FD6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ptos" w:hAnsi="Aptos" w:eastAsia="Aptos" w:cs="Aptos"/>
          <w:noProof w:val="0"/>
          <w:sz w:val="22"/>
          <w:szCs w:val="22"/>
          <w:lang w:val="fr-FR"/>
        </w:rPr>
      </w:pPr>
      <w:r w:rsidRPr="71733FC3" w:rsidR="71342FBD">
        <w:rPr>
          <w:color w:val="F48C2E"/>
          <w:lang w:val="fr-FR"/>
        </w:rPr>
        <w:t>Retenez que l</w:t>
      </w:r>
      <w:r w:rsidRPr="71733FC3" w:rsidR="1EF212DB">
        <w:rPr>
          <w:color w:val="F48C2E"/>
          <w:lang w:val="fr-FR"/>
        </w:rPr>
        <w:t>’utilisation</w:t>
      </w:r>
      <w:r w:rsidRPr="71733FC3" w:rsidR="1EF212DB">
        <w:rPr>
          <w:color w:val="F48C2E"/>
          <w:lang w:val="fr-FR"/>
        </w:rPr>
        <w:t xml:space="preserve"> de </w:t>
      </w:r>
      <w:r w:rsidRPr="71733FC3" w:rsidR="1EF212DB">
        <w:rPr>
          <w:color w:val="F48C2E"/>
          <w:lang w:val="fr-FR"/>
        </w:rPr>
        <w:t>Technology</w:t>
      </w:r>
      <w:r w:rsidRPr="71733FC3" w:rsidR="1EF212DB">
        <w:rPr>
          <w:color w:val="F48C2E"/>
          <w:lang w:val="fr-FR"/>
        </w:rPr>
        <w:t xml:space="preserve"> </w:t>
      </w:r>
      <w:r w:rsidRPr="71733FC3" w:rsidR="1EF212DB">
        <w:rPr>
          <w:color w:val="F48C2E"/>
          <w:lang w:val="fr-FR"/>
        </w:rPr>
        <w:t>Readiness</w:t>
      </w:r>
      <w:r w:rsidRPr="71733FC3" w:rsidR="1EF212DB">
        <w:rPr>
          <w:color w:val="F48C2E"/>
          <w:lang w:val="fr-FR"/>
        </w:rPr>
        <w:t xml:space="preserve"> Levels (TRL), </w:t>
      </w:r>
      <w:r w:rsidRPr="71733FC3" w:rsidR="1EF212DB">
        <w:rPr>
          <w:color w:val="F48C2E"/>
          <w:lang w:val="fr-FR"/>
        </w:rPr>
        <w:t>ou</w:t>
      </w:r>
      <w:r w:rsidRPr="71733FC3" w:rsidR="1EF212DB">
        <w:rPr>
          <w:color w:val="F48C2E"/>
          <w:lang w:val="fr-FR"/>
        </w:rPr>
        <w:t xml:space="preserve"> </w:t>
      </w:r>
      <w:r w:rsidRPr="71733FC3" w:rsidR="1EF212DB">
        <w:rPr>
          <w:color w:val="F48C2E"/>
          <w:lang w:val="fr-FR"/>
        </w:rPr>
        <w:t>niveaux</w:t>
      </w:r>
      <w:r w:rsidRPr="71733FC3" w:rsidR="1EF212DB">
        <w:rPr>
          <w:color w:val="F48C2E"/>
          <w:lang w:val="fr-FR"/>
        </w:rPr>
        <w:t xml:space="preserve"> de </w:t>
      </w:r>
      <w:r w:rsidRPr="71733FC3" w:rsidR="1EF212DB">
        <w:rPr>
          <w:color w:val="F48C2E"/>
          <w:lang w:val="fr-FR"/>
        </w:rPr>
        <w:t>maturité</w:t>
      </w:r>
      <w:r w:rsidRPr="71733FC3" w:rsidR="1EF212DB">
        <w:rPr>
          <w:color w:val="F48C2E"/>
          <w:lang w:val="fr-FR"/>
        </w:rPr>
        <w:t xml:space="preserve"> </w:t>
      </w:r>
      <w:r w:rsidRPr="71733FC3" w:rsidR="1EF212DB">
        <w:rPr>
          <w:color w:val="F48C2E"/>
          <w:lang w:val="fr-FR"/>
        </w:rPr>
        <w:t>technologique</w:t>
      </w:r>
      <w:r w:rsidRPr="71733FC3" w:rsidR="1EF212DB">
        <w:rPr>
          <w:color w:val="F48C2E"/>
          <w:lang w:val="fr-FR"/>
        </w:rPr>
        <w:t xml:space="preserve">, </w:t>
      </w:r>
      <w:r w:rsidRPr="71733FC3" w:rsidR="1EF212DB">
        <w:rPr>
          <w:color w:val="F48C2E"/>
          <w:lang w:val="fr-FR"/>
        </w:rPr>
        <w:t>d’abord</w:t>
      </w:r>
      <w:r w:rsidRPr="71733FC3" w:rsidR="1EF212DB">
        <w:rPr>
          <w:color w:val="F48C2E"/>
          <w:lang w:val="fr-FR"/>
        </w:rPr>
        <w:t xml:space="preserve"> au </w:t>
      </w:r>
      <w:r w:rsidRPr="71733FC3" w:rsidR="1EF212DB">
        <w:rPr>
          <w:color w:val="F48C2E"/>
          <w:lang w:val="en-US"/>
        </w:rPr>
        <w:t xml:space="preserve">sein de la NASA </w:t>
      </w:r>
      <w:r w:rsidRPr="71733FC3" w:rsidR="1EF212DB">
        <w:rPr>
          <w:color w:val="F48C2E"/>
          <w:lang w:val="en-US"/>
        </w:rPr>
        <w:t>puis</w:t>
      </w:r>
      <w:r w:rsidRPr="71733FC3" w:rsidR="1EF212DB">
        <w:rPr>
          <w:color w:val="F48C2E"/>
          <w:lang w:val="en-US"/>
        </w:rPr>
        <w:t xml:space="preserve"> dans son adoption </w:t>
      </w:r>
      <w:r w:rsidRPr="71733FC3" w:rsidR="1EF212DB">
        <w:rPr>
          <w:color w:val="F48C2E"/>
          <w:lang w:val="en-US"/>
        </w:rPr>
        <w:t>croissante</w:t>
      </w:r>
      <w:r w:rsidRPr="71733FC3" w:rsidR="1EF212DB">
        <w:rPr>
          <w:color w:val="F48C2E"/>
          <w:lang w:val="en-US"/>
        </w:rPr>
        <w:t xml:space="preserve"> </w:t>
      </w:r>
      <w:r w:rsidRPr="71733FC3" w:rsidR="1EF212DB">
        <w:rPr>
          <w:color w:val="F48C2E"/>
          <w:lang w:val="en-US"/>
        </w:rPr>
        <w:t xml:space="preserve">dans de plus </w:t>
      </w:r>
      <w:r w:rsidRPr="71733FC3" w:rsidR="1EF212DB">
        <w:rPr>
          <w:color w:val="F48C2E"/>
          <w:lang w:val="en-US"/>
        </w:rPr>
        <w:t>amples</w:t>
      </w:r>
      <w:r w:rsidRPr="71733FC3" w:rsidR="1EF212DB">
        <w:rPr>
          <w:color w:val="F48C2E"/>
          <w:lang w:val="en-US"/>
        </w:rPr>
        <w:t xml:space="preserve"> </w:t>
      </w:r>
      <w:r w:rsidRPr="71733FC3" w:rsidR="1EF212DB">
        <w:rPr>
          <w:color w:val="F48C2E"/>
          <w:lang w:val="en-US"/>
        </w:rPr>
        <w:t>domaines</w:t>
      </w:r>
      <w:r w:rsidRPr="71733FC3" w:rsidR="1EF212DB">
        <w:rPr>
          <w:color w:val="F48C2E"/>
          <w:lang w:val="en-US"/>
        </w:rPr>
        <w:t xml:space="preserve">, a </w:t>
      </w:r>
      <w:r w:rsidRPr="71733FC3" w:rsidR="1EF212DB">
        <w:rPr>
          <w:color w:val="F48C2E"/>
          <w:lang w:val="en-US"/>
        </w:rPr>
        <w:t>permis</w:t>
      </w:r>
      <w:r w:rsidRPr="71733FC3" w:rsidR="1EF212DB">
        <w:rPr>
          <w:color w:val="F48C2E"/>
          <w:lang w:val="en-US"/>
        </w:rPr>
        <w:t xml:space="preserve"> des discussions </w:t>
      </w:r>
      <w:r w:rsidRPr="71733FC3" w:rsidR="1EF212DB">
        <w:rPr>
          <w:color w:val="F48C2E"/>
          <w:lang w:val="en-US"/>
        </w:rPr>
        <w:t>cohérentes</w:t>
      </w:r>
      <w:r w:rsidRPr="71733FC3" w:rsidR="1EF212DB">
        <w:rPr>
          <w:color w:val="F48C2E"/>
          <w:lang w:val="en-US"/>
        </w:rPr>
        <w:t xml:space="preserve"> et </w:t>
      </w:r>
      <w:r w:rsidRPr="71733FC3" w:rsidR="1EF212DB">
        <w:rPr>
          <w:color w:val="F48C2E"/>
          <w:lang w:val="en-US"/>
        </w:rPr>
        <w:t>uniformes</w:t>
      </w:r>
      <w:r w:rsidRPr="71733FC3" w:rsidR="1EF212DB">
        <w:rPr>
          <w:color w:val="F48C2E"/>
          <w:lang w:val="en-US"/>
        </w:rPr>
        <w:t xml:space="preserve"> au </w:t>
      </w:r>
      <w:r w:rsidRPr="71733FC3" w:rsidR="1EF212DB">
        <w:rPr>
          <w:color w:val="F48C2E"/>
          <w:lang w:val="en-US"/>
        </w:rPr>
        <w:t>sujet</w:t>
      </w:r>
      <w:r w:rsidRPr="71733FC3" w:rsidR="1EF212DB">
        <w:rPr>
          <w:color w:val="F48C2E"/>
          <w:lang w:val="en-US"/>
        </w:rPr>
        <w:t xml:space="preserve"> de la </w:t>
      </w:r>
      <w:r w:rsidRPr="71733FC3" w:rsidR="1EF212DB">
        <w:rPr>
          <w:color w:val="F48C2E"/>
          <w:lang w:val="en-US"/>
        </w:rPr>
        <w:t>maturité</w:t>
      </w:r>
      <w:r w:rsidRPr="71733FC3" w:rsidR="1EF212DB">
        <w:rPr>
          <w:color w:val="F48C2E"/>
          <w:lang w:val="en-US"/>
        </w:rPr>
        <w:t xml:space="preserve"> technique de </w:t>
      </w:r>
      <w:r w:rsidRPr="71733FC3" w:rsidR="1EF212DB">
        <w:rPr>
          <w:color w:val="F48C2E"/>
          <w:lang w:val="en-US"/>
        </w:rPr>
        <w:t>différents</w:t>
      </w:r>
      <w:r w:rsidRPr="71733FC3" w:rsidR="1EF212DB">
        <w:rPr>
          <w:color w:val="F48C2E"/>
          <w:lang w:val="en-US"/>
        </w:rPr>
        <w:t xml:space="preserve"> types de technologies. </w:t>
      </w:r>
      <w:r w:rsidRPr="71733FC3" w:rsidR="048FFB66">
        <w:rPr>
          <w:color w:val="F48C2E"/>
          <w:lang w:val="en-US"/>
        </w:rPr>
        <w:t xml:space="preserve">Les TRL se </w:t>
      </w:r>
      <w:r w:rsidRPr="71733FC3" w:rsidR="048FFB66">
        <w:rPr>
          <w:color w:val="F48C2E"/>
          <w:lang w:val="fr-FR"/>
        </w:rPr>
        <w:t>basent</w:t>
      </w:r>
      <w:r w:rsidRPr="71733FC3" w:rsidR="048FFB66">
        <w:rPr>
          <w:color w:val="F48C2E"/>
          <w:lang w:val="fr-FR"/>
        </w:rPr>
        <w:t xml:space="preserve"> </w:t>
      </w:r>
      <w:r w:rsidRPr="71733FC3" w:rsidR="0FE78443">
        <w:rPr>
          <w:color w:val="F48C2E"/>
          <w:lang w:val="fr-FR"/>
        </w:rPr>
        <w:t xml:space="preserve">ainsi </w:t>
      </w:r>
      <w:r w:rsidRPr="71733FC3" w:rsidR="048FFB66">
        <w:rPr>
          <w:color w:val="F48C2E"/>
          <w:lang w:val="fr-FR"/>
        </w:rPr>
        <w:t>sur une échelle de 1 à 9, 9 étant la technologie la plus mature.</w:t>
      </w:r>
      <w:r w:rsidRPr="71733FC3" w:rsidR="61338BA5">
        <w:rPr>
          <w:color w:val="F48C2E"/>
          <w:lang w:val="fr-FR"/>
        </w:rPr>
        <w:t xml:space="preserve"> Le niveau 3 TRL correspond à la preuve de concept expérimentale</w:t>
      </w:r>
      <w:r w:rsidRPr="71733FC3" w:rsidR="184FD080">
        <w:rPr>
          <w:color w:val="F48C2E"/>
          <w:lang w:val="fr-FR"/>
        </w:rPr>
        <w:t xml:space="preserve"> et le niveau 7 TRL correspond à un prototype dans un environnement opérationnel.</w:t>
      </w:r>
      <w:r w:rsidRPr="71733FC3" w:rsidR="74ECCEC8">
        <w:rPr>
          <w:color w:val="F48C2E"/>
          <w:lang w:val="fr-FR"/>
        </w:rPr>
        <w:t xml:space="preserve"> Savez-vous où en </w:t>
      </w:r>
      <w:r w:rsidRPr="71733FC3" w:rsidR="43CD6B31">
        <w:rPr>
          <w:color w:val="F48C2E"/>
          <w:lang w:val="fr-FR"/>
        </w:rPr>
        <w:t>êtes-vous</w:t>
      </w:r>
      <w:r w:rsidRPr="71733FC3" w:rsidR="74ECCEC8">
        <w:rPr>
          <w:color w:val="F48C2E"/>
          <w:lang w:val="fr-FR"/>
        </w:rPr>
        <w:t xml:space="preserve"> dans l'échelle TRL ? </w:t>
      </w:r>
      <w:r w:rsidRPr="71733FC3" w:rsidR="26EFA326">
        <w:rPr>
          <w:color w:val="F48C2E"/>
          <w:lang w:val="fr-FR"/>
        </w:rPr>
        <w:t xml:space="preserve">Est-ce qu'il existe un prototype ou POC ? Quel serait votre MVP minimum </w:t>
      </w:r>
      <w:r w:rsidRPr="71733FC3" w:rsidR="26EFA326">
        <w:rPr>
          <w:color w:val="F48C2E"/>
          <w:lang w:val="fr-FR"/>
        </w:rPr>
        <w:t>product</w:t>
      </w:r>
      <w:r w:rsidRPr="71733FC3" w:rsidR="26EFA326">
        <w:rPr>
          <w:color w:val="F48C2E"/>
          <w:lang w:val="fr-FR"/>
        </w:rPr>
        <w:t xml:space="preserve"> viable ?</w:t>
      </w:r>
      <w:r w:rsidRPr="71733FC3" w:rsidR="144126A8">
        <w:rPr>
          <w:color w:val="F48C2E"/>
          <w:lang w:val="fr-FR"/>
        </w:rPr>
        <w:t xml:space="preserve"> </w:t>
      </w:r>
      <w:r w:rsidRPr="71733FC3" w:rsidR="144126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2EAF7D"/>
          <w:sz w:val="22"/>
          <w:szCs w:val="22"/>
          <w:lang w:val="fr-FR"/>
        </w:rPr>
        <w:t>Virginia Branco déroule dans la séquence suivante les moyens de dérisquer votre projet.</w:t>
      </w:r>
    </w:p>
    <w:p w:rsidR="4BA71E86" w:rsidP="1C52F3F5" w:rsidRDefault="4BA71E86" w14:paraId="2A5DDC92" w14:textId="4D44F68D">
      <w:pPr>
        <w:pStyle w:val="Normal"/>
      </w:pPr>
      <w:r w:rsidR="08FC6B8C">
        <w:drawing>
          <wp:inline wp14:editId="4F1DF1BB" wp14:anchorId="38FF857F">
            <wp:extent cx="6124575" cy="2819400"/>
            <wp:effectExtent l="0" t="0" r="0" b="0"/>
            <wp:docPr id="1447352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352720" name="Picture 1447352720"/>
                    <pic:cNvPicPr/>
                  </pic:nvPicPr>
                  <pic:blipFill>
                    <a:blip xmlns:r="http://schemas.openxmlformats.org/officeDocument/2006/relationships" r:embed="rId17239627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FC6B8C">
        <w:rPr/>
        <w:t xml:space="preserve"> Fascicule 2 page 15</w:t>
      </w:r>
    </w:p>
    <w:p w:rsidR="4F7D5AD2" w:rsidP="71733FC3" w:rsidRDefault="4F7D5AD2" w14:paraId="5828F250" w14:textId="527E7C99">
      <w:pPr>
        <w:pStyle w:val="Normal"/>
      </w:pPr>
      <w:r w:rsidR="4F7D5AD2">
        <w:drawing>
          <wp:inline wp14:editId="59690E16" wp14:anchorId="40D573BE">
            <wp:extent cx="2838450" cy="2019300"/>
            <wp:effectExtent l="0" t="0" r="0" b="0"/>
            <wp:docPr id="1453928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928310" name="Picture 1453928310"/>
                    <pic:cNvPicPr/>
                  </pic:nvPicPr>
                  <pic:blipFill>
                    <a:blip xmlns:r="http://schemas.openxmlformats.org/officeDocument/2006/relationships" r:embed="rId1573204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733FC3" w:rsidR="4F7D5AD2">
        <w:rPr>
          <w:lang w:val="fr-FR"/>
        </w:rPr>
        <w:t xml:space="preserve"> </w:t>
      </w:r>
      <w:r w:rsidRPr="71733FC3" w:rsidR="4F7D5AD2">
        <w:rPr>
          <w:lang w:val="fr-FR"/>
        </w:rPr>
        <w:t>fraction</w:t>
      </w:r>
      <w:r w:rsidRPr="71733FC3" w:rsidR="4F7D5AD2">
        <w:rPr>
          <w:lang w:val="fr-FR"/>
        </w:rPr>
        <w:t xml:space="preserve"> fascicule 2 page 5</w:t>
      </w:r>
    </w:p>
    <w:p w:rsidR="4F7D5AD2" w:rsidP="71733FC3" w:rsidRDefault="4F7D5AD2" w14:paraId="1D7C9415" w14:textId="5C693E4A">
      <w:pPr>
        <w:pStyle w:val="Normal"/>
      </w:pPr>
      <w:r w:rsidRPr="71733FC3" w:rsidR="4F7D5AD2">
        <w:rPr>
          <w:color w:val="F48C2E"/>
          <w:sz w:val="22"/>
          <w:szCs w:val="22"/>
          <w:lang w:val="fr-FR"/>
        </w:rPr>
        <w:t>OK MH 18/10/26</w:t>
      </w:r>
    </w:p>
    <w:sectPr>
      <w:pgSz w:w="11906" w:h="16838" w:orient="portrait"/>
      <w:pgMar w:top="1134" w:right="1134" w:bottom="1134" w:left="1134"/>
      <w:cols w:num="1"/>
    </w:sectPr>
  </w:body>
</w:document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:rsids>
    <w:rsidRoot w:val="1C52F3F5"/>
    <w:rsid w:val="00370119"/>
    <w:rsid w:val="00370119"/>
    <w:rsid w:val="043C852E"/>
    <w:rsid w:val="048FFB66"/>
    <w:rsid w:val="0845D84E"/>
    <w:rsid w:val="08F20C60"/>
    <w:rsid w:val="08FC6B8C"/>
    <w:rsid w:val="0B2B453F"/>
    <w:rsid w:val="0B2B453F"/>
    <w:rsid w:val="0BDBBF75"/>
    <w:rsid w:val="0FE78443"/>
    <w:rsid w:val="144126A8"/>
    <w:rsid w:val="163C9363"/>
    <w:rsid w:val="1707456C"/>
    <w:rsid w:val="184FD080"/>
    <w:rsid w:val="1C52F3F5"/>
    <w:rsid w:val="1C6114B0"/>
    <w:rsid w:val="1EF212DB"/>
    <w:rsid w:val="2203930D"/>
    <w:rsid w:val="26349600"/>
    <w:rsid w:val="26EFA326"/>
    <w:rsid w:val="2EE6C7A3"/>
    <w:rsid w:val="3A2183BA"/>
    <w:rsid w:val="3B6DAE29"/>
    <w:rsid w:val="43CD6B31"/>
    <w:rsid w:val="45EAD6B3"/>
    <w:rsid w:val="45EAD6B3"/>
    <w:rsid w:val="462949A1"/>
    <w:rsid w:val="4BA71E86"/>
    <w:rsid w:val="4F7D5AD2"/>
    <w:rsid w:val="4F9A03CB"/>
    <w:rsid w:val="51B62940"/>
    <w:rsid w:val="5C916DB6"/>
    <w:rsid w:val="61338BA5"/>
    <w:rsid w:val="659F1698"/>
    <w:rsid w:val="6762FD4D"/>
    <w:rsid w:val="6762FD4D"/>
    <w:rsid w:val="6FF85499"/>
    <w:rsid w:val="71342FBD"/>
    <w:rsid w:val="71733FC3"/>
    <w:rsid w:val="74ECCEC8"/>
    <w:rsid w:val="7A9D585B"/>
    <w:rsid w:val="7AF65C55"/>
    <w:rsid w:val="7B1FAAE4"/>
    <w:rsid w:val="7B1FAAE4"/>
  </w:rsids>
  <w14:docId w14:val="5F245206"/>
  <w15:docId w15:val="{4861ADAA-23F2-44BA-A44E-CBDE5C6508A7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Normal" w:default="1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3" /><Relationship Type="http://schemas.openxmlformats.org/officeDocument/2006/relationships/customXml" Target="../customXml/item1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4" /><Relationship Type="http://schemas.openxmlformats.org/officeDocument/2006/relationships/settings" Target="settings.xml" Id="R4326e61c2871407f" /><Relationship Type="http://schemas.openxmlformats.org/officeDocument/2006/relationships/image" Target="/media/image.png" Id="rId1723962785" /><Relationship Type="http://schemas.openxmlformats.org/officeDocument/2006/relationships/image" Target="/media/image2.png" Id="rId1573204946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88A5154E800A46A52F7AFD94B6CF9A" ma:contentTypeVersion="12" ma:contentTypeDescription="Crée un document." ma:contentTypeScope="" ma:versionID="5c6bbea6e6f8862a0d517ed255d4109b">
  <xsd:schema xmlns:xsd="http://www.w3.org/2001/XMLSchema" xmlns:xs="http://www.w3.org/2001/XMLSchema" xmlns:p="http://schemas.microsoft.com/office/2006/metadata/properties" xmlns:ns2="d0badfcd-32fa-40dd-b970-e580902a2f18" xmlns:ns3="05eb2583-99a6-475c-b6f8-bff0298edde2" targetNamespace="http://schemas.microsoft.com/office/2006/metadata/properties" ma:root="true" ma:fieldsID="f9e85d4714ae26293e6d0be6f2a7c685" ns2:_="" ns3:_="">
    <xsd:import namespace="d0badfcd-32fa-40dd-b970-e580902a2f18"/>
    <xsd:import namespace="05eb2583-99a6-475c-b6f8-bff0298ed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badfcd-32fa-40dd-b970-e580902a2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b867a78c-48b8-4df0-bf1c-04f713128f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eb2583-99a6-475c-b6f8-bff0298edde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4bf7c6-c66d-4076-a6ff-041f77d226eb}" ma:internalName="TaxCatchAll" ma:showField="CatchAllData" ma:web="05eb2583-99a6-475c-b6f8-bff0298edd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eb2583-99a6-475c-b6f8-bff0298edde2" xsi:nil="true"/>
    <lcf76f155ced4ddcb4097134ff3c332f xmlns="d0badfcd-32fa-40dd-b970-e580902a2f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065629-E4BD-4256-B492-1AF4E04DF59B}"/>
</file>

<file path=customXml/itemProps2.xml><?xml version="1.0" encoding="utf-8"?>
<ds:datastoreItem xmlns:ds="http://schemas.openxmlformats.org/officeDocument/2006/customXml" ds:itemID="{B0359D35-FA03-4380-B933-BFE4EED11C72}"/>
</file>

<file path=customXml/itemProps3.xml><?xml version="1.0" encoding="utf-8"?>
<ds:datastoreItem xmlns:ds="http://schemas.openxmlformats.org/officeDocument/2006/customXml" ds:itemID="{C2973C8B-4644-495C-8D24-9F4A821DB7E4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0x010100F388A5154E800A46A52F7AFD94B6CF9A</vt:lpwstr>
  </property>
  <property fmtid="{D5CDD505-2E9C-101B-9397-08002B2CF9AE}" pid="3" name="MediaServiceImageTags">
    <vt:lpwstr/>
  </property>
</Properties>
</file>