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E10</w:t>
      </w:r>
    </w:p>
    <w:p>
      <w:r>
        <w:rPr>
          <w:b/>
        </w:rPr>
        <w:t>Vidéo Expert 10 — Quelle voie de valorisation pour quel projet ? Licence, création, co-développement, partenariat et critères de choix.</w:t>
      </w:r>
    </w:p>
    <w:p>
      <w:r>
        <w:rPr>
          <w:b/>
        </w:rPr>
        <w:t xml:space="preserve">Objectif de la vidéo. </w:t>
      </w:r>
      <w:r>
        <w:rPr/>
        <w:t>Quelle voie de valorisation pour quel projet ? Licence, création, co-développement, partenariat et critères de choix.</w:t>
      </w:r>
    </w:p>
    <w:p>
      <w:r>
        <w:rPr>
          <w:sz w:val="21"/>
          <w:szCs w:val="21"/>
          <w:color w:val="5C6B7A"/>
        </w:rPr>
        <w:t>6 propositions · durée 06:07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00:00:17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Licence ou création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00:00:37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Quatre voies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00:01:36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Trois critères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00:02:40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Question de posture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00:02:46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00:04:16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Maturité de la techno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00:00:17–00:00:20 — Petit schéma</w:t>
      </w:r>
    </w:p>
    <w:p>
      <w:r>
        <w:rPr>
          <w:b/>
          <w:sz w:val="28"/>
          <w:szCs w:val="28"/>
        </w:rPr>
        <w:t>Licence ou création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00:00:17–00:00:20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Licence ou création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Licence | Création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Virginia Branco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Licensing ou créer son entreprise?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Question structurante : extrait de la chaîne de valorisation F2.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6-7 — Voies de transfert. Extrait écran : Licence | Création. Extrait de la chaîne : création d’entreprises / licences vs transfert vers une société existante.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00:00:37–00:00:41 — Petit schéma</w:t>
      </w:r>
    </w:p>
    <w:p>
      <w:r>
        <w:rPr>
          <w:b/>
          <w:sz w:val="28"/>
          <w:szCs w:val="28"/>
        </w:rPr>
        <w:t>Quatre voies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00:00:37–00:00:41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Quatre voies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Licence · Création · Co-dev · Partenariat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Virginia Branco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existe, en simplifiant, quatre grandes voies de valorisation.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Élargir au-delà du binôme du fascicule (récit E10).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00:01:36–00:01:39 — Petit schéma</w:t>
      </w:r>
    </w:p>
    <w:p>
      <w:r>
        <w:rPr>
          <w:b/>
          <w:sz w:val="28"/>
          <w:szCs w:val="28"/>
        </w:rPr>
        <w:t>Trois critères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00:01:36–00:01:39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Trois critères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Projet · Écosystème · Posture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Virginia Branco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D'abord, la typologie du projet.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Grille de choix.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00:02:40–00:02:42 — Mot-clé</w:t>
      </w:r>
    </w:p>
    <w:p>
      <w:r>
        <w:rPr>
          <w:b/>
          <w:sz w:val="28"/>
          <w:szCs w:val="28"/>
        </w:rPr>
        <w:t>Question de posture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00:02:40–00:02:42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Question de posture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Virginia Branco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C'est avant tout une question de posture.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Légitimité académique vs engagement.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00:02:46–00:02:48 — Petit schéma</w:t>
      </w:r>
    </w:p>
    <w:p>
      <w:r>
        <w:rPr>
          <w:b/>
          <w:sz w:val="28"/>
          <w:szCs w:val="28"/>
        </w:rPr>
        <w:t>Licence ≠ Cession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00:02:46–00:02:48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Virginia Branco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Licence ou transfert de propriété?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Licence ou transfert de propriété : distinction F1 p. 8.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8 — Licence ≠ cession. Extrait écran : Licence ≠ Cession. La licence autorise ; la cession transfère la propriété.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00:04:16–00:04:20 — Mot-clé</w:t>
      </w:r>
    </w:p>
    <w:p>
      <w:r>
        <w:rPr>
          <w:b/>
          <w:sz w:val="28"/>
          <w:szCs w:val="28"/>
        </w:rPr>
        <w:t>Maturité de la techno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00:04:16–00:04:20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Maturité de la techno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Virginia Branco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La maturité de votre technologie au moment du choix.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Plus on a de preuve, plus on négocie.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E10</dc:title>
  <dc:creator>Dérushage chorale</dc:creator>
</cp:coreProperties>
</file>