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        <Relationships xmlns="http://schemas.openxmlformats.org/package/2006/relationships">
          <Relationship Id="rId1" Type="http://schemas.openxmlformats.org/officeDocument/2006/relationships/officeDocument" Target="word/document.xml"/>
          <Relationship Id="rId2" Type="http://schemas.openxmlformats.org/package/2006/relationships/metadata/core-properties" Target="docProps/core.xml"/>
          <Relationship Id="rId3" Type="http://schemas.openxmlformats.org/officeDocument/2006/relationships/extended-properties" Target="docProps/app.xml"/>
        </Relationships>
        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6"/>
          <w:szCs w:val="36"/>
        </w:rPr>
        <w:t>Incrustations — T9</w:t>
      </w:r>
    </w:p>
    <w:p>
      <w:r>
        <w:rPr>
          <w:b/>
        </w:rPr>
        <w:t>Vidéo témoin 9 — Construire une equipe complementaire et trouver sa place</w:t>
      </w:r>
    </w:p>
    <w:p>
      <w:r>
        <w:rPr>
          <w:b/>
        </w:rPr>
        <w:t xml:space="preserve">Objectif de la vidéo. </w:t>
      </w:r>
      <w:r>
        <w:rPr/>
        <w:t>L'apprenant sait identifier les competences manquantes autour de son projet et reflechir a la place qu'il souhaite reellement occuper.</w:t>
      </w:r>
    </w:p>
    <w:p>
      <w:r>
        <w:rPr>
          <w:sz w:val="21"/>
          <w:szCs w:val="21"/>
          <w:color w:val="5C6B7A"/>
        </w:rPr>
        <w:t>7 propositions · durée 06:17</w:t>
      </w:r>
    </w:p>
    <w:p>
      <w:r>
        <w:rPr>
          <w:sz w:val="21"/>
          <w:szCs w:val="21"/>
          <w:color w:val="5C6B7A"/>
        </w:rPr>
        <w:t>Le texte à l’écran n’est pas le verbatim. Motion faible : mot-clé (1 à 4 mots), acronyme développé à la première rencontre, ou petit schéma (2 à 4 nœuds). Les sous-titres d’accessibilité restent séparés.</w:t>
      </w:r>
    </w:p>
    <w:p>
      <w:pPr>
        <w:pStyle w:val="Heading2"/>
      </w:pPr>
      <w:r>
        <w:rPr>
          <w:b/>
          <w:sz w:val="26"/>
          <w:szCs w:val="26"/>
        </w:rPr>
        <w:t>Récapitulatif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09"/>
        <w:gridCol w:w="2409"/>
        <w:gridCol w:w="2409"/>
        <w:gridCol w:w="2409"/>
      </w:tblGrid>
      <w:tr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n°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Timecode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1</w:t>
            </w:r>
          </w:p>
        </w:tc>
        <w:tc>
          <w:tcPr/>
          <w:p>
            <w:r>
              <w:rPr>
                <w:sz w:val="21"/>
                <w:szCs w:val="21"/>
              </w:rPr>
              <w:t>00:00:16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Savoirs manquants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2</w:t>
            </w:r>
          </w:p>
        </w:tc>
        <w:tc>
          <w:tcPr/>
          <w:p>
            <w:r>
              <w:rPr>
                <w:sz w:val="21"/>
                <w:szCs w:val="21"/>
              </w:rPr>
              <w:t>00:00:29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Aller chercher des experts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3</w:t>
            </w:r>
          </w:p>
        </w:tc>
        <w:tc>
          <w:tcPr/>
          <w:p>
            <w:r>
              <w:rPr>
                <w:sz w:val="21"/>
                <w:szCs w:val="21"/>
              </w:rPr>
              <w:t>00:01:01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  <w:tc>
          <w:tcPr/>
          <w:p>
            <w:r>
              <w:rPr>
                <w:sz w:val="21"/>
                <w:szCs w:val="21"/>
              </w:rPr>
              <w:t>Noyau fondateur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4</w:t>
            </w:r>
          </w:p>
        </w:tc>
        <w:tc>
          <w:tcPr/>
          <w:p>
            <w:r>
              <w:rPr>
                <w:sz w:val="21"/>
                <w:szCs w:val="21"/>
              </w:rPr>
              <w:t>00:01:25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Comité stratégique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5</w:t>
            </w:r>
          </w:p>
        </w:tc>
        <w:tc>
          <w:tcPr/>
          <w:p>
            <w:r>
              <w:rPr>
                <w:sz w:val="21"/>
                <w:szCs w:val="21"/>
              </w:rPr>
              <w:t>00:01:42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Comité scientifique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6</w:t>
            </w:r>
          </w:p>
        </w:tc>
        <w:tc>
          <w:tcPr/>
          <w:p>
            <w:r>
              <w:rPr>
                <w:sz w:val="21"/>
                <w:szCs w:val="21"/>
              </w:rPr>
              <w:t>00:03:29</w:t>
            </w:r>
          </w:p>
        </w:tc>
        <w:tc>
          <w:tcPr/>
          <w:p>
            <w:r>
              <w:rPr>
                <w:sz w:val="21"/>
                <w:szCs w:val="21"/>
              </w:rPr>
              <w:t>Acronyme</w:t>
            </w:r>
          </w:p>
        </w:tc>
        <w:tc>
          <w:tcPr/>
          <w:p>
            <w:r>
              <w:rPr>
                <w:sz w:val="21"/>
                <w:szCs w:val="21"/>
              </w:rPr>
              <w:t>CEO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7</w:t>
            </w:r>
          </w:p>
        </w:tc>
        <w:tc>
          <w:tcPr/>
          <w:p>
            <w:r>
              <w:rPr>
                <w:sz w:val="21"/>
                <w:szCs w:val="21"/>
              </w:rPr>
              <w:t>00:05:45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Les projets pivotent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Fiches</w:t>
      </w:r>
    </w:p>
    <w:p>
      <w:pPr>
        <w:pStyle w:val="Heading2"/>
      </w:pPr>
      <w:r>
        <w:rPr>
          <w:b/>
          <w:sz w:val="26"/>
          <w:szCs w:val="26"/>
        </w:rPr>
        <w:t>1. 00:00:16–00:00:19 — Mot-clé</w:t>
      </w:r>
    </w:p>
    <w:p>
      <w:r>
        <w:rPr>
          <w:b/>
          <w:sz w:val="28"/>
          <w:szCs w:val="28"/>
        </w:rPr>
        <w:t>Savoirs manquants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00:00:16–00:00:19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Savoirs manquants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Loïc Rajjou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Nous, une étude de marché, on ne sait pas faire.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Compétences manquantes, objectif T9.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2. 00:00:29–00:00:32 — Mot-clé</w:t>
      </w:r>
    </w:p>
    <w:p>
      <w:r>
        <w:rPr>
          <w:b/>
          <w:sz w:val="28"/>
          <w:szCs w:val="28"/>
        </w:rPr>
        <w:t>Aller chercher des experts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00:00:29–00:00:32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Aller chercher des experts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Loïc Rajjou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Et donc, il faut qu'on aille chercher des experts.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Complémentarité d’équipe.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3. 00:01:01–00:01:04 — Petit schéma</w:t>
      </w:r>
    </w:p>
    <w:p>
      <w:r>
        <w:rPr>
          <w:b/>
          <w:sz w:val="28"/>
          <w:szCs w:val="28"/>
        </w:rPr>
        <w:t>Noyau fondateur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00:01:01–00:01:04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Noyau fondateur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Schéma (nœuds)</w:t>
            </w:r>
          </w:p>
        </w:tc>
        <w:tc>
          <w:tcPr/>
          <w:p>
            <w:r>
              <w:rPr>
                <w:sz w:val="21"/>
                <w:szCs w:val="21"/>
              </w:rPr>
              <w:t>Médical · Direction · Science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Muriel Thomas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Nous sommes trois femmes confondatrices.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Équipe, pas un héros seul.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4. 00:01:25–00:01:42 — Mot-clé</w:t>
      </w:r>
    </w:p>
    <w:p>
      <w:r>
        <w:rPr>
          <w:b/>
          <w:sz w:val="28"/>
          <w:szCs w:val="28"/>
        </w:rPr>
        <w:t>Comité stratégique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00:01:25–00:01:42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Comité stratégique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Muriel Thomas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Puis après, il y a par exemple le comité stratégique de l'entreprise, qui sont des personnes qui vont plutôt nous donner des conseils ou des orientations, ou nous ouvrir leur réseau pour l'entreprise.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Entourage au-delà des cofondateurs.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5. 00:01:42–00:01:48 — Mot-clé</w:t>
      </w:r>
    </w:p>
    <w:p>
      <w:r>
        <w:rPr>
          <w:b/>
          <w:sz w:val="28"/>
          <w:szCs w:val="28"/>
        </w:rPr>
        <w:t>Comité scientifique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00:01:42–00:01:48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Comité scientifique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Muriel Thomas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Et puis il y a aussi le comité scientifique qui vont être plutôt des chercheurs pour nous guider, pour nous aider dans nos choix.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Place du chercheur dans l’entreprise.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6. 00:03:29–00:03:42 — Acronyme</w:t>
      </w:r>
    </w:p>
    <w:p>
      <w:r>
        <w:rPr>
          <w:b/>
          <w:sz w:val="28"/>
          <w:szCs w:val="28"/>
        </w:rPr>
        <w:t>CEO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00:03:29–00:03:42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Acronyme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CEO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Développé</w:t>
            </w:r>
          </w:p>
        </w:tc>
        <w:tc>
          <w:tcPr/>
          <w:p>
            <w:r>
              <w:rPr>
                <w:sz w:val="21"/>
                <w:szCs w:val="21"/>
              </w:rPr>
              <w:t>Directeur ou directrice général(e)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Sylvia Cohen-Kaminski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Un autre élément important a été la recherche de notre CIO qui s'est fait avec l'accompagnement de la SAT en véritable casting pour trouver la bonne personne qui a la fois la valance pharma et la valance biotech.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Rôle à pourvoir ; sigle du grain.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7. 00:05:45–00:05:50 — Mot-clé</w:t>
      </w:r>
    </w:p>
    <w:p>
      <w:r>
        <w:rPr>
          <w:b/>
          <w:sz w:val="28"/>
          <w:szCs w:val="28"/>
        </w:rPr>
        <w:t>Les projets pivotent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00:05:45–00:05:50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Les projets pivotent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Jean-Jacques Greffet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Et ce qu'il faut savoir, c'est que la grande majorité des projets pivotent.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L’équipe survit à la techno.</w:t>
            </w:r>
          </w:p>
        </w:tc>
      </w:tr>
    </w:tbl>
    <w:p>
      <w:r>
        <w:rPr/>
        <w:t/>
      </w:r>
    </w:p>
    <w:sectPr>
      <w:pgSz w:w="11906" w:h="16838"/>
      <w:pgMar w:top="1134" w:right="1134" w:bottom="1134" w:left="1134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qFormat/>
    <w:pPr>
      <w:outlineLvl w:val="0"/>
    </w:pPr>
    <w:rPr>
      <w:b/>
      <w:sz w:val="36"/>
    </w:rPr>
  </w:style>
  <w:style w:type="paragraph" w:styleId="Heading2">
    <w:name w:val="heading 2"/>
    <w:basedOn w:val="Normal"/>
    <w:qFormat/>
    <w:pPr>
      <w:outlineLvl w:val="1"/>
    </w:pPr>
    <w:rPr>
      <w:b/>
      <w:sz w:val="26"/>
    </w:rPr>
  </w:style>
</w:styles>
</file>

<file path=word/_rels/document.xml.rels><?xml version="1.0" encoding="UTF-8" standalone="yes"?>
        <Relationships xmlns="http://schemas.openxmlformats.org/package/2006/relationships">
          <Relationship Id="rId1" Type="http://schemas.openxmlformats.org/officeDocument/2006/relationships/styles" Target="styles.xml"/>
          <Relationship Id="rId2" Type="http://schemas.openxmlformats.org/officeDocument/2006/relationships/settings" Target="settings.xml"/>
        </Relationships>
        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>
  <dc:title>Incrustations — T9</dc:title>
  <dc:creator>Dérushage chorale</dc:creator>
</cp:coreProperties>
</file>