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d40f43e00ce3cd385cdd8512908edba05c2f7ae"/>
    <w:p>
      <w:pPr>
        <w:pStyle w:val="Heading1"/>
      </w:pPr>
      <w:r>
        <w:t xml:space="preserve">TD Final - Déploiement d’une Plateforme E-Commerce Cloud Native</w:t>
      </w:r>
    </w:p>
    <w:bookmarkStart w:id="12" w:name="master-2-full-stack---docker-kubernetes"/>
    <w:p>
      <w:pPr>
        <w:pStyle w:val="Heading2"/>
      </w:pPr>
      <w:r>
        <w:t xml:space="preserve">Master 2 Full Stack - Docker &amp; Kubernetes</w:t>
      </w:r>
    </w:p>
    <w:bookmarkStart w:id="9" w:name="contexte-mission"/>
    <w:p>
      <w:pPr>
        <w:pStyle w:val="Heading3"/>
      </w:pPr>
      <w:r>
        <w:t xml:space="preserve">Contexte &amp; Mission</w:t>
      </w:r>
    </w:p>
    <w:p>
      <w:pPr>
        <w:pStyle w:val="FirstParagraph"/>
      </w:pPr>
      <w:r>
        <w:t xml:space="preserve">Vous êtes</w:t>
      </w:r>
      <w:r>
        <w:t xml:space="preserve"> </w:t>
      </w:r>
      <w:r>
        <w:rPr>
          <w:b/>
          <w:bCs/>
        </w:rPr>
        <w:t xml:space="preserve">SRE/DevOps Engineer</w:t>
      </w:r>
      <w:r>
        <w:t xml:space="preserve"> </w:t>
      </w:r>
      <w:r>
        <w:t xml:space="preserve">chez</w:t>
      </w:r>
      <w:r>
        <w:t xml:space="preserve"> </w:t>
      </w:r>
      <w:r>
        <w:rPr>
          <w:b/>
          <w:bCs/>
        </w:rPr>
        <w:t xml:space="preserve">CloudShop</w:t>
      </w:r>
      <w:r>
        <w:t xml:space="preserve">, une startup e-commerce qui vient de lever des fonds. L’équipe technique vous confie la mission de</w:t>
      </w:r>
      <w:r>
        <w:t xml:space="preserve"> </w:t>
      </w:r>
      <w:r>
        <w:rPr>
          <w:b/>
          <w:bCs/>
        </w:rPr>
        <w:t xml:space="preserve">moderniser l’infrastructure</w:t>
      </w:r>
      <w:r>
        <w:t xml:space="preserve"> </w:t>
      </w:r>
      <w:r>
        <w:t xml:space="preserve">en migrant vers une architecture</w:t>
      </w:r>
      <w:r>
        <w:t xml:space="preserve"> </w:t>
      </w:r>
      <w:r>
        <w:rPr>
          <w:b/>
          <w:bCs/>
        </w:rPr>
        <w:t xml:space="preserve">Cloud Native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Contraintes business</w:t>
      </w:r>
      <w:r>
        <w:t xml:space="preserve"> </w:t>
      </w:r>
      <w:r>
        <w:t xml:space="preserve">:</w:t>
      </w:r>
      <w:r>
        <w:t xml:space="preserve"> </w:t>
      </w:r>
      <w:r>
        <w:t xml:space="preserve">- Déploiements multiples par jour (CI/CD automatisé)</w:t>
      </w:r>
      <w:r>
        <w:t xml:space="preserve"> </w:t>
      </w:r>
      <w:r>
        <w:t xml:space="preserve">- Sécurité renforcée (images signées, policies strictes)</w:t>
      </w:r>
      <w:r>
        <w:t xml:space="preserve"> </w:t>
      </w:r>
      <w:r>
        <w:t xml:space="preserve">- Observabilité complète (métriques, logs, traces)</w:t>
      </w:r>
      <w:r>
        <w:t xml:space="preserve"> </w:t>
      </w:r>
      <w:r>
        <w:t xml:space="preserve">- Haute disponibilité (99.9% SLO)</w:t>
      </w:r>
      <w:r>
        <w:t xml:space="preserve"> </w:t>
      </w:r>
      <w:r>
        <w:t xml:space="preserve">- Tests de résilience obligatoires (Chaos Engineering)</w:t>
      </w:r>
    </w:p>
    <w:bookmarkEnd w:id="9"/>
    <w:bookmarkStart w:id="10" w:name="architecture-microservices"/>
    <w:p>
      <w:pPr>
        <w:pStyle w:val="Heading3"/>
      </w:pPr>
      <w:r>
        <w:t xml:space="preserve">Architecture Microservices</w:t>
      </w:r>
    </w:p>
    <w:p>
      <w:pPr>
        <w:pStyle w:val="FirstParagraph"/>
      </w:pPr>
      <w:r>
        <w:t xml:space="preserve">Votre plateforme est composée de</w:t>
      </w:r>
      <w:r>
        <w:t xml:space="preserve"> </w:t>
      </w:r>
      <w:r>
        <w:rPr>
          <w:b/>
          <w:bCs/>
        </w:rPr>
        <w:t xml:space="preserve">5 microservices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(React + Vite)</w:t>
      </w:r>
    </w:p>
    <w:p>
      <w:pPr>
        <w:pStyle w:val="Compact"/>
        <w:numPr>
          <w:ilvl w:val="1"/>
          <w:numId w:val="1002"/>
        </w:numPr>
      </w:pPr>
      <w:r>
        <w:t xml:space="preserve">Interface utilisateur SPA</w:t>
      </w:r>
    </w:p>
    <w:p>
      <w:pPr>
        <w:pStyle w:val="Compact"/>
        <w:numPr>
          <w:ilvl w:val="1"/>
          <w:numId w:val="1002"/>
        </w:numPr>
      </w:pPr>
      <w:r>
        <w:t xml:space="preserve">Port: 3000</w:t>
      </w:r>
    </w:p>
    <w:p>
      <w:pPr>
        <w:pStyle w:val="Compact"/>
        <w:numPr>
          <w:ilvl w:val="1"/>
          <w:numId w:val="1002"/>
        </w:numPr>
      </w:pPr>
      <w:r>
        <w:t xml:space="preserve">Langage: JavaScript/TypeScript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Gateway</w:t>
      </w:r>
      <w:r>
        <w:t xml:space="preserve"> </w:t>
      </w:r>
      <w:r>
        <w:t xml:space="preserve">(Node.js Express)</w:t>
      </w:r>
    </w:p>
    <w:p>
      <w:pPr>
        <w:pStyle w:val="Compact"/>
        <w:numPr>
          <w:ilvl w:val="1"/>
          <w:numId w:val="1003"/>
        </w:numPr>
      </w:pPr>
      <w:r>
        <w:t xml:space="preserve">Point d’entrée unique</w:t>
      </w:r>
    </w:p>
    <w:p>
      <w:pPr>
        <w:pStyle w:val="Compact"/>
        <w:numPr>
          <w:ilvl w:val="1"/>
          <w:numId w:val="1003"/>
        </w:numPr>
      </w:pPr>
      <w:r>
        <w:t xml:space="preserve">Routing vers les microservices</w:t>
      </w:r>
    </w:p>
    <w:p>
      <w:pPr>
        <w:pStyle w:val="Compact"/>
        <w:numPr>
          <w:ilvl w:val="1"/>
          <w:numId w:val="1003"/>
        </w:numPr>
      </w:pPr>
      <w:r>
        <w:t xml:space="preserve">Rate limiting, CORS</w:t>
      </w:r>
    </w:p>
    <w:p>
      <w:pPr>
        <w:pStyle w:val="Compact"/>
        <w:numPr>
          <w:ilvl w:val="1"/>
          <w:numId w:val="1003"/>
        </w:numPr>
      </w:pPr>
      <w:r>
        <w:t xml:space="preserve">Port: 8080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Service</w:t>
      </w:r>
      <w:r>
        <w:t xml:space="preserve"> </w:t>
      </w:r>
      <w:r>
        <w:t xml:space="preserve">(Node.js)</w:t>
      </w:r>
    </w:p>
    <w:p>
      <w:pPr>
        <w:pStyle w:val="Compact"/>
        <w:numPr>
          <w:ilvl w:val="1"/>
          <w:numId w:val="1004"/>
        </w:numPr>
      </w:pPr>
      <w:r>
        <w:t xml:space="preserve">Authentification JWT</w:t>
      </w:r>
    </w:p>
    <w:p>
      <w:pPr>
        <w:pStyle w:val="Compact"/>
        <w:numPr>
          <w:ilvl w:val="1"/>
          <w:numId w:val="1004"/>
        </w:numPr>
      </w:pPr>
      <w:r>
        <w:t xml:space="preserve">Gestion des users</w:t>
      </w:r>
    </w:p>
    <w:p>
      <w:pPr>
        <w:pStyle w:val="Compact"/>
        <w:numPr>
          <w:ilvl w:val="1"/>
          <w:numId w:val="1004"/>
        </w:numPr>
      </w:pPr>
      <w:r>
        <w:t xml:space="preserve">Port: 8081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 API</w:t>
      </w:r>
      <w:r>
        <w:t xml:space="preserve"> </w:t>
      </w:r>
      <w:r>
        <w:t xml:space="preserve">(Python FastAPI)</w:t>
      </w:r>
    </w:p>
    <w:p>
      <w:pPr>
        <w:pStyle w:val="Compact"/>
        <w:numPr>
          <w:ilvl w:val="1"/>
          <w:numId w:val="1005"/>
        </w:numPr>
      </w:pPr>
      <w:r>
        <w:t xml:space="preserve">CRUD produits</w:t>
      </w:r>
    </w:p>
    <w:p>
      <w:pPr>
        <w:pStyle w:val="Compact"/>
        <w:numPr>
          <w:ilvl w:val="1"/>
          <w:numId w:val="1005"/>
        </w:numPr>
      </w:pPr>
      <w:r>
        <w:t xml:space="preserve">Elasticsearch pour recherche</w:t>
      </w:r>
    </w:p>
    <w:p>
      <w:pPr>
        <w:pStyle w:val="Compact"/>
        <w:numPr>
          <w:ilvl w:val="1"/>
          <w:numId w:val="1005"/>
        </w:numPr>
      </w:pPr>
      <w:r>
        <w:t xml:space="preserve">Port: 8082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Orders API</w:t>
      </w:r>
      <w:r>
        <w:t xml:space="preserve"> </w:t>
      </w:r>
      <w:r>
        <w:t xml:space="preserve">(Go)</w:t>
      </w:r>
    </w:p>
    <w:p>
      <w:pPr>
        <w:pStyle w:val="Compact"/>
        <w:numPr>
          <w:ilvl w:val="1"/>
          <w:numId w:val="1006"/>
        </w:numPr>
      </w:pPr>
      <w:r>
        <w:t xml:space="preserve">Gestion des commandes</w:t>
      </w:r>
    </w:p>
    <w:p>
      <w:pPr>
        <w:pStyle w:val="Compact"/>
        <w:numPr>
          <w:ilvl w:val="1"/>
          <w:numId w:val="1006"/>
        </w:numPr>
      </w:pPr>
      <w:r>
        <w:t xml:space="preserve">Connexion PostgreSQL</w:t>
      </w:r>
    </w:p>
    <w:p>
      <w:pPr>
        <w:pStyle w:val="Compact"/>
        <w:numPr>
          <w:ilvl w:val="1"/>
          <w:numId w:val="1006"/>
        </w:numPr>
      </w:pPr>
      <w:r>
        <w:t xml:space="preserve">Port: 8083</w:t>
      </w:r>
    </w:p>
    <w:bookmarkEnd w:id="10"/>
    <w:bookmarkStart w:id="11" w:name="travail-à-réaliser"/>
    <w:p>
      <w:pPr>
        <w:pStyle w:val="Heading3"/>
      </w:pPr>
      <w:r>
        <w:t xml:space="preserve">Travail à Réaliser</w:t>
      </w:r>
    </w:p>
    <w:p>
      <w:pPr>
        <w:pStyle w:val="FirstParagraph"/>
      </w:pPr>
      <w:r>
        <w:t xml:space="preserve">Le TD est découpé en</w:t>
      </w:r>
      <w:r>
        <w:t xml:space="preserve"> </w:t>
      </w:r>
      <w:r>
        <w:rPr>
          <w:b/>
          <w:bCs/>
        </w:rPr>
        <w:t xml:space="preserve">5 parties</w:t>
      </w:r>
      <w:r>
        <w:t xml:space="preserve"> </w:t>
      </w:r>
      <w:r>
        <w:t xml:space="preserve">correspondant aux 5 jours de formation.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artie-1-conteneurisation-docker"/>
    <w:p>
      <w:pPr>
        <w:pStyle w:val="Heading2"/>
      </w:pPr>
      <w:r>
        <w:t xml:space="preserve">PARTIE 1 : Conteneurisation Docker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PARTIE1_DOCKER.md</w:t>
      </w:r>
    </w:p>
    <w:bookmarkStart w:id="13" w:name="objectifs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07"/>
        </w:numPr>
      </w:pPr>
      <w:r>
        <w:t xml:space="preserve">Créer des Dockerfiles multi-stage optimisés</w:t>
      </w:r>
    </w:p>
    <w:p>
      <w:pPr>
        <w:pStyle w:val="Compact"/>
        <w:numPr>
          <w:ilvl w:val="0"/>
          <w:numId w:val="1007"/>
        </w:numPr>
      </w:pPr>
      <w:r>
        <w:t xml:space="preserve">Configurer Docker Compose pour le développement local</w:t>
      </w:r>
    </w:p>
    <w:p>
      <w:pPr>
        <w:pStyle w:val="Compact"/>
        <w:numPr>
          <w:ilvl w:val="0"/>
          <w:numId w:val="1007"/>
        </w:numPr>
      </w:pPr>
      <w:r>
        <w:t xml:space="preserve">Appliquer les best practices de sécurité</w:t>
      </w:r>
    </w:p>
    <w:bookmarkEnd w:id="13"/>
    <w:bookmarkStart w:id="14" w:name="livrables-attendus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5 Dockerfiles (un par microservice)</w:t>
      </w:r>
      <w:r>
        <w:br/>
      </w:r>
      <w:r>
        <w:t xml:space="preserve">1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fonctionnel</w:t>
      </w:r>
      <w:r>
        <w:br/>
      </w:r>
      <w:r>
        <w:t xml:space="preserve">1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par service</w:t>
      </w:r>
      <w:r>
        <w:br/>
      </w:r>
      <w:r>
        <w:t xml:space="preserve">Images &lt; 200MB</w:t>
      </w:r>
      <w:r>
        <w:br/>
      </w:r>
      <w:r>
        <w:t xml:space="preserve">Utilisateur non-root</w:t>
      </w:r>
    </w:p>
    <w:bookmarkEnd w:id="14"/>
    <w:bookmarkStart w:id="15" w:name="critères-dévaluation"/>
    <w:p>
      <w:pPr>
        <w:pStyle w:val="Heading3"/>
      </w:pPr>
      <w:r>
        <w:t xml:space="preserve">Critères d’évaluation</w:t>
      </w:r>
    </w:p>
    <w:p>
      <w:pPr>
        <w:pStyle w:val="Compact"/>
        <w:numPr>
          <w:ilvl w:val="0"/>
          <w:numId w:val="1008"/>
        </w:numPr>
      </w:pPr>
      <w:r>
        <w:t xml:space="preserve">Multi-stage builds : 5 pts</w:t>
      </w:r>
    </w:p>
    <w:p>
      <w:pPr>
        <w:pStyle w:val="Compact"/>
        <w:numPr>
          <w:ilvl w:val="0"/>
          <w:numId w:val="1008"/>
        </w:numPr>
      </w:pPr>
      <w:r>
        <w:t xml:space="preserve">Taille des images : 5 pts</w:t>
      </w:r>
    </w:p>
    <w:p>
      <w:pPr>
        <w:pStyle w:val="Compact"/>
        <w:numPr>
          <w:ilvl w:val="0"/>
          <w:numId w:val="1008"/>
        </w:numPr>
      </w:pPr>
      <w:r>
        <w:t xml:space="preserve">Sécurité (non-root, scan) : 5 pts</w:t>
      </w:r>
    </w:p>
    <w:p>
      <w:pPr>
        <w:pStyle w:val="Compact"/>
        <w:numPr>
          <w:ilvl w:val="0"/>
          <w:numId w:val="1008"/>
        </w:numPr>
      </w:pPr>
      <w:r>
        <w:t xml:space="preserve">Docker Compose complet : 5 pts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artie-2-déploiement-kubernetes"/>
    <w:p>
      <w:pPr>
        <w:pStyle w:val="Heading2"/>
      </w:pPr>
      <w:r>
        <w:t xml:space="preserve">PARTIE 2 : Déploiement Kubernetes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PARTIE2_KUBERNETES.md</w:t>
      </w:r>
    </w:p>
    <w:bookmarkStart w:id="17" w:name="objectifs-1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09"/>
        </w:numPr>
      </w:pPr>
      <w:r>
        <w:t xml:space="preserve">Créer les manifests Kubernetes (Deployments, Services, Ingress)</w:t>
      </w:r>
    </w:p>
    <w:p>
      <w:pPr>
        <w:pStyle w:val="Compact"/>
        <w:numPr>
          <w:ilvl w:val="0"/>
          <w:numId w:val="1009"/>
        </w:numPr>
      </w:pPr>
      <w:r>
        <w:t xml:space="preserve">Déployer PostgreSQL en StatefulSet</w:t>
      </w:r>
    </w:p>
    <w:p>
      <w:pPr>
        <w:pStyle w:val="Compact"/>
        <w:numPr>
          <w:ilvl w:val="0"/>
          <w:numId w:val="1009"/>
        </w:numPr>
      </w:pPr>
      <w:r>
        <w:t xml:space="preserve">Configurer les ConfigMaps et Secrets</w:t>
      </w:r>
    </w:p>
    <w:p>
      <w:pPr>
        <w:pStyle w:val="Compact"/>
        <w:numPr>
          <w:ilvl w:val="0"/>
          <w:numId w:val="1009"/>
        </w:numPr>
      </w:pPr>
      <w:r>
        <w:t xml:space="preserve">Exposer l’application via Ingress</w:t>
      </w:r>
    </w:p>
    <w:bookmarkEnd w:id="17"/>
    <w:bookmarkStart w:id="18" w:name="livrables-attendus-1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cloudshop-prod</w:t>
      </w:r>
      <w:r>
        <w:br/>
      </w:r>
      <w:r>
        <w:t xml:space="preserve">5 Deployments avec requests/limits</w:t>
      </w:r>
      <w:r>
        <w:br/>
      </w:r>
      <w:r>
        <w:t xml:space="preserve">5 Services (ClusterIP)</w:t>
      </w:r>
      <w:r>
        <w:br/>
      </w:r>
      <w:r>
        <w:t xml:space="preserve">1 Ingress (shop.local, api.local)</w:t>
      </w:r>
      <w:r>
        <w:br/>
      </w:r>
      <w:r>
        <w:t xml:space="preserve">1 StatefulSet PostgreSQL avec PVC</w:t>
      </w:r>
      <w:r>
        <w:br/>
      </w:r>
      <w:r>
        <w:t xml:space="preserve">ConfigMaps &amp; Secrets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artie-3-gitops-avec-argocd"/>
    <w:p>
      <w:pPr>
        <w:pStyle w:val="Heading2"/>
      </w:pPr>
      <w:r>
        <w:t xml:space="preserve">PARTIE 3 : GitOps avec ArgoCD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PARTIE3_GITOPS.md</w:t>
      </w:r>
    </w:p>
    <w:bookmarkStart w:id="20" w:name="objectifs-2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10"/>
        </w:numPr>
      </w:pPr>
      <w:r>
        <w:t xml:space="preserve">Installer ArgoCD</w:t>
      </w:r>
    </w:p>
    <w:p>
      <w:pPr>
        <w:pStyle w:val="Compact"/>
        <w:numPr>
          <w:ilvl w:val="0"/>
          <w:numId w:val="1010"/>
        </w:numPr>
      </w:pPr>
      <w:r>
        <w:t xml:space="preserve">Créer des Applications ArgoCD</w:t>
      </w:r>
    </w:p>
    <w:p>
      <w:pPr>
        <w:pStyle w:val="Compact"/>
        <w:numPr>
          <w:ilvl w:val="0"/>
          <w:numId w:val="1010"/>
        </w:numPr>
      </w:pPr>
      <w:r>
        <w:t xml:space="preserve">Configurer la synchronisation automatique</w:t>
      </w:r>
    </w:p>
    <w:p>
      <w:pPr>
        <w:pStyle w:val="Compact"/>
        <w:numPr>
          <w:ilvl w:val="0"/>
          <w:numId w:val="1010"/>
        </w:numPr>
      </w:pPr>
      <w:r>
        <w:t xml:space="preserve">Tester un rollback</w:t>
      </w:r>
    </w:p>
    <w:bookmarkEnd w:id="20"/>
    <w:bookmarkStart w:id="21" w:name="livrables-attendus-2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ArgoCD installé et accessible</w:t>
      </w:r>
      <w:r>
        <w:br/>
      </w:r>
      <w:r>
        <w:t xml:space="preserve">1 Application ArgoCD par environnement (dev, staging, prod)</w:t>
      </w:r>
      <w:r>
        <w:br/>
      </w:r>
      <w:r>
        <w:t xml:space="preserve">Auto-sync activé</w:t>
      </w:r>
      <w:r>
        <w:br/>
      </w:r>
      <w:r>
        <w:t xml:space="preserve">Healt checks configurés</w:t>
      </w:r>
    </w:p>
    <w:bookmarkEnd w:id="21"/>
    <w:bookmarkStart w:id="22" w:name="critères-dévaluation-15-points"/>
    <w:p>
      <w:pPr>
        <w:pStyle w:val="Heading3"/>
      </w:pPr>
      <w:r>
        <w:t xml:space="preserve">Critères d’évaluation (15 points)</w:t>
      </w:r>
    </w:p>
    <w:p>
      <w:pPr>
        <w:pStyle w:val="Compact"/>
        <w:numPr>
          <w:ilvl w:val="0"/>
          <w:numId w:val="1011"/>
        </w:numPr>
      </w:pPr>
      <w:r>
        <w:t xml:space="preserve">Installation ArgoCD : 4 pts</w:t>
      </w:r>
    </w:p>
    <w:p>
      <w:pPr>
        <w:pStyle w:val="Compact"/>
        <w:numPr>
          <w:ilvl w:val="0"/>
          <w:numId w:val="1011"/>
        </w:numPr>
      </w:pPr>
      <w:r>
        <w:t xml:space="preserve">Applications configurées : 6 pts</w:t>
      </w:r>
    </w:p>
    <w:p>
      <w:pPr>
        <w:pStyle w:val="Compact"/>
        <w:numPr>
          <w:ilvl w:val="0"/>
          <w:numId w:val="1011"/>
        </w:numPr>
      </w:pPr>
      <w:r>
        <w:t xml:space="preserve">Sync policies : 3 pts</w:t>
      </w:r>
    </w:p>
    <w:p>
      <w:pPr>
        <w:pStyle w:val="Compact"/>
        <w:numPr>
          <w:ilvl w:val="0"/>
          <w:numId w:val="1011"/>
        </w:numPr>
      </w:pPr>
      <w:r>
        <w:t xml:space="preserve">Rollback testé : 2 pts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3ab7c88a5ebc4f57688280299b8adaf2c0cd7d"/>
    <w:p>
      <w:pPr>
        <w:pStyle w:val="Heading2"/>
      </w:pPr>
      <w:r>
        <w:t xml:space="preserve">PARTIE 4 : Observabilité (Prometheus, Grafana)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PARTIE4_OBSERVABILITE.md</w:t>
      </w:r>
    </w:p>
    <w:bookmarkStart w:id="24" w:name="objectifs-3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12"/>
        </w:numPr>
      </w:pPr>
      <w:r>
        <w:t xml:space="preserve">Déployer la stack Prometheus + Grafana</w:t>
      </w:r>
    </w:p>
    <w:p>
      <w:pPr>
        <w:pStyle w:val="Compact"/>
        <w:numPr>
          <w:ilvl w:val="0"/>
          <w:numId w:val="1012"/>
        </w:numPr>
      </w:pPr>
      <w:r>
        <w:t xml:space="preserve">Créer des ServiceMonitors</w:t>
      </w:r>
    </w:p>
    <w:p>
      <w:pPr>
        <w:pStyle w:val="Compact"/>
        <w:numPr>
          <w:ilvl w:val="0"/>
          <w:numId w:val="1012"/>
        </w:numPr>
      </w:pPr>
      <w:r>
        <w:t xml:space="preserve">Configurer des dashboards Grafana</w:t>
      </w:r>
    </w:p>
    <w:p>
      <w:pPr>
        <w:pStyle w:val="Compact"/>
        <w:numPr>
          <w:ilvl w:val="0"/>
          <w:numId w:val="1012"/>
        </w:numPr>
      </w:pPr>
      <w:r>
        <w:t xml:space="preserve">Définir des SLI/SLO et alertes</w:t>
      </w:r>
    </w:p>
    <w:bookmarkEnd w:id="24"/>
    <w:bookmarkStart w:id="25" w:name="livrables-attendus-3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Prometheus + Grafana déployés</w:t>
      </w:r>
      <w:r>
        <w:br/>
      </w:r>
      <w:r>
        <w:t xml:space="preserve">ServiceMonitors pour chaque microservice</w:t>
      </w:r>
      <w:r>
        <w:br/>
      </w:r>
      <w:r>
        <w:t xml:space="preserve">2 dashboards Grafana (Overview, SLOs)</w:t>
      </w:r>
      <w:r>
        <w:br/>
      </w:r>
      <w:r>
        <w:t xml:space="preserve">Alerting rules (HighErrorRate, LatencyP95)</w:t>
      </w:r>
    </w:p>
    <w:bookmarkEnd w:id="25"/>
    <w:bookmarkStart w:id="26" w:name="critères-dévaluation-15-points-1"/>
    <w:p>
      <w:pPr>
        <w:pStyle w:val="Heading3"/>
      </w:pPr>
      <w:r>
        <w:t xml:space="preserve">Critères d’évaluation (15 points)</w:t>
      </w:r>
    </w:p>
    <w:p>
      <w:pPr>
        <w:pStyle w:val="Compact"/>
        <w:numPr>
          <w:ilvl w:val="0"/>
          <w:numId w:val="1013"/>
        </w:numPr>
      </w:pPr>
      <w:r>
        <w:t xml:space="preserve">Stack monitoring : 4 pts</w:t>
      </w:r>
    </w:p>
    <w:p>
      <w:pPr>
        <w:pStyle w:val="Compact"/>
        <w:numPr>
          <w:ilvl w:val="0"/>
          <w:numId w:val="1013"/>
        </w:numPr>
      </w:pPr>
      <w:r>
        <w:t xml:space="preserve">ServiceMonitors : 4 pts</w:t>
      </w:r>
    </w:p>
    <w:p>
      <w:pPr>
        <w:pStyle w:val="Compact"/>
        <w:numPr>
          <w:ilvl w:val="0"/>
          <w:numId w:val="1013"/>
        </w:numPr>
      </w:pPr>
      <w:r>
        <w:t xml:space="preserve">Dashboards Grafana : 4 pts</w:t>
      </w:r>
    </w:p>
    <w:p>
      <w:pPr>
        <w:pStyle w:val="Compact"/>
        <w:numPr>
          <w:ilvl w:val="0"/>
          <w:numId w:val="1013"/>
        </w:numPr>
      </w:pPr>
      <w:r>
        <w:t xml:space="preserve">Alertes configurées : 3 pts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rtie-5-sécurité-sre-chaos"/>
    <w:p>
      <w:pPr>
        <w:pStyle w:val="Heading2"/>
      </w:pPr>
      <w:r>
        <w:t xml:space="preserve">PARTIE 5 : Sécurité, SRE &amp; Chaos</w:t>
      </w:r>
    </w:p>
    <w:p>
      <w:pPr>
        <w:pStyle w:val="FirstParagraph"/>
      </w:pPr>
      <w:r>
        <w:rPr>
          <w:b/>
          <w:bCs/>
        </w:rPr>
        <w:t xml:space="preserve">Fichier détaillé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PARTIE5_SECURITE_SRE.md</w:t>
      </w:r>
    </w:p>
    <w:bookmarkStart w:id="28" w:name="objectifs-4"/>
    <w:p>
      <w:pPr>
        <w:pStyle w:val="Heading3"/>
      </w:pPr>
      <w:r>
        <w:t xml:space="preserve">Objectifs</w:t>
      </w:r>
    </w:p>
    <w:p>
      <w:pPr>
        <w:pStyle w:val="Compact"/>
        <w:numPr>
          <w:ilvl w:val="0"/>
          <w:numId w:val="1014"/>
        </w:numPr>
      </w:pPr>
      <w:r>
        <w:t xml:space="preserve">Implémenter Policy as Code avec Kyverno</w:t>
      </w:r>
    </w:p>
    <w:p>
      <w:pPr>
        <w:pStyle w:val="Compact"/>
        <w:numPr>
          <w:ilvl w:val="0"/>
          <w:numId w:val="1014"/>
        </w:numPr>
      </w:pPr>
      <w:r>
        <w:t xml:space="preserve">Créer un pipeline CI/CD avec signature d’images (Cosign)</w:t>
      </w:r>
    </w:p>
    <w:p>
      <w:pPr>
        <w:pStyle w:val="Compact"/>
        <w:numPr>
          <w:ilvl w:val="0"/>
          <w:numId w:val="1014"/>
        </w:numPr>
      </w:pPr>
      <w:r>
        <w:t xml:space="preserve">Calculer les Error Budgets</w:t>
      </w:r>
    </w:p>
    <w:p>
      <w:pPr>
        <w:pStyle w:val="Compact"/>
        <w:numPr>
          <w:ilvl w:val="0"/>
          <w:numId w:val="1014"/>
        </w:numPr>
      </w:pPr>
      <w:r>
        <w:t xml:space="preserve">Exécuter un Chaos Experiment avec Litmus</w:t>
      </w:r>
    </w:p>
    <w:bookmarkEnd w:id="28"/>
    <w:bookmarkStart w:id="29" w:name="livrables-attendus-4"/>
    <w:p>
      <w:pPr>
        <w:pStyle w:val="Heading3"/>
      </w:pPr>
      <w:r>
        <w:t xml:space="preserve">Livrables attendus</w:t>
      </w:r>
    </w:p>
    <w:p>
      <w:pPr>
        <w:pStyle w:val="FirstParagraph"/>
      </w:pPr>
      <w:r>
        <w:t xml:space="preserve">3 ClusterPolicies Kyverno (deny-latest, require-resources, check-signature)</w:t>
      </w:r>
      <w:r>
        <w:br/>
      </w:r>
      <w:r>
        <w:t xml:space="preserve">Pipeline GitHub Actions avec Cosign</w:t>
      </w:r>
      <w:r>
        <w:br/>
      </w:r>
      <w:r>
        <w:t xml:space="preserve">Calcul Error Budget (SLO 99.9%)</w:t>
      </w:r>
      <w:r>
        <w:br/>
      </w:r>
      <w:r>
        <w:t xml:space="preserve">1 Chaos Experiment (pod-delete)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émarrage"/>
    <w:p>
      <w:pPr>
        <w:pStyle w:val="Heading2"/>
      </w:pPr>
      <w:r>
        <w:t xml:space="preserve">Démarrage</w:t>
      </w:r>
    </w:p>
    <w:bookmarkStart w:id="31" w:name="prérequis"/>
    <w:p>
      <w:pPr>
        <w:pStyle w:val="Heading3"/>
      </w:pPr>
      <w:r>
        <w:t xml:space="preserve">Prérequis</w:t>
      </w:r>
    </w:p>
    <w:p>
      <w:pPr>
        <w:pStyle w:val="FirstParagraph"/>
      </w:pPr>
      <w:r>
        <w:rPr>
          <w:b/>
          <w:bCs/>
        </w:rPr>
        <w:t xml:space="preserve">Outils nécessaires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&gt;= 24.0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&gt;= 2.20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&gt;= 1.28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             </w:t>
      </w:r>
      <w:r>
        <w:rPr>
          <w:rStyle w:val="CommentTok"/>
        </w:rPr>
        <w:t xml:space="preserve"># &gt;= 3.12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version             </w:t>
      </w:r>
      <w:r>
        <w:rPr>
          <w:rStyle w:val="CommentTok"/>
        </w:rPr>
        <w:t xml:space="preserve"># &gt;= 0.20 (ou k3d, minikube)</w:t>
      </w:r>
    </w:p>
    <w:p>
      <w:pPr>
        <w:pStyle w:val="FirstParagraph"/>
      </w:pPr>
      <w:r>
        <w:rPr>
          <w:b/>
          <w:bCs/>
        </w:rPr>
        <w:t xml:space="preserve">Accès</w:t>
      </w:r>
      <w:r>
        <w:t xml:space="preserve"> </w:t>
      </w:r>
      <w:r>
        <w:t xml:space="preserve">:</w:t>
      </w:r>
      <w:r>
        <w:t xml:space="preserve"> </w:t>
      </w:r>
      <w:r>
        <w:t xml:space="preserve">- Compte GitHub (pour GitOps et CI/CD)</w:t>
      </w:r>
      <w:r>
        <w:t xml:space="preserve"> </w:t>
      </w:r>
      <w:r>
        <w:t xml:space="preserve">- Accès à un cluster Kubernetes (Kind, K3d ou minikube)</w:t>
      </w:r>
    </w:p>
    <w:bookmarkEnd w:id="31"/>
    <w:bookmarkStart w:id="32" w:name="étape-1-setup-du-cluster-local"/>
    <w:p>
      <w:pPr>
        <w:pStyle w:val="Heading3"/>
      </w:pPr>
      <w:r>
        <w:t xml:space="preserve">Étape 1 : Setup du Cluster Local</w:t>
      </w:r>
    </w:p>
    <w:p>
      <w:pPr>
        <w:pStyle w:val="SourceCode"/>
      </w:pPr>
      <w:r>
        <w:rPr>
          <w:rStyle w:val="CommentTok"/>
        </w:rPr>
        <w:t xml:space="preserve"># Créer un cluster Kind avec Ingress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cloudshop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- role: control-plane</w:t>
      </w:r>
      <w:r>
        <w:br/>
      </w:r>
      <w:r>
        <w:rPr>
          <w:rStyle w:val="StringTok"/>
        </w:rPr>
        <w:t xml:space="preserve">  kubeadmConfigPatches:</w:t>
      </w:r>
      <w:r>
        <w:br/>
      </w:r>
      <w:r>
        <w:rPr>
          <w:rStyle w:val="StringTok"/>
        </w:rPr>
        <w:t xml:space="preserve">  - |</w:t>
      </w:r>
      <w:r>
        <w:br/>
      </w:r>
      <w:r>
        <w:rPr>
          <w:rStyle w:val="StringTok"/>
        </w:rPr>
        <w:t xml:space="preserve">    kind: InitConfiguration</w:t>
      </w:r>
      <w:r>
        <w:br/>
      </w:r>
      <w:r>
        <w:rPr>
          <w:rStyle w:val="StringTok"/>
        </w:rPr>
        <w:t xml:space="preserve">    nodeRegistration:</w:t>
      </w:r>
      <w:r>
        <w:br/>
      </w:r>
      <w:r>
        <w:rPr>
          <w:rStyle w:val="StringTok"/>
        </w:rPr>
        <w:t xml:space="preserve">      kubeletExtraArgs:</w:t>
      </w:r>
      <w:r>
        <w:br/>
      </w:r>
      <w:r>
        <w:rPr>
          <w:rStyle w:val="StringTok"/>
        </w:rPr>
        <w:t xml:space="preserve">        node-labels: "ingress-ready=true"</w:t>
      </w:r>
      <w:r>
        <w:br/>
      </w:r>
      <w:r>
        <w:rPr>
          <w:rStyle w:val="StringTok"/>
        </w:rPr>
        <w:t xml:space="preserve">  extraPortMappings:</w:t>
      </w:r>
      <w:r>
        <w:br/>
      </w:r>
      <w:r>
        <w:rPr>
          <w:rStyle w:val="StringTok"/>
        </w:rPr>
        <w:t xml:space="preserve">  - containerPort: 80</w:t>
      </w:r>
      <w:r>
        <w:br/>
      </w:r>
      <w:r>
        <w:rPr>
          <w:rStyle w:val="StringTok"/>
        </w:rPr>
        <w:t xml:space="preserve">    hostPort: 80</w:t>
      </w:r>
      <w:r>
        <w:br/>
      </w:r>
      <w:r>
        <w:rPr>
          <w:rStyle w:val="StringTok"/>
        </w:rPr>
        <w:t xml:space="preserve">  - containerPort: 443</w:t>
      </w:r>
      <w:r>
        <w:br/>
      </w:r>
      <w:r>
        <w:rPr>
          <w:rStyle w:val="StringTok"/>
        </w:rPr>
        <w:t xml:space="preserve">    hostPort: 443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bookmarkEnd w:id="32"/>
    <w:bookmarkStart w:id="33" w:name="étape-2-installer-les-prérequis"/>
    <w:p>
      <w:pPr>
        <w:pStyle w:val="Heading3"/>
      </w:pPr>
      <w:r>
        <w:t xml:space="preserve">Étape 2 : Installer les Prérequis</w:t>
      </w:r>
    </w:p>
    <w:p>
      <w:pPr>
        <w:pStyle w:val="SourceCode"/>
      </w:pPr>
      <w:r>
        <w:rPr>
          <w:rStyle w:val="CommentTok"/>
        </w:rPr>
        <w:t xml:space="preserve"># Ingress Controller (Traefik)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traefik https://traefik.github.io/charts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traefik traefik/traefik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traefik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 Cert-Manager (optionnel pour HTTPS)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https://github.com/cert-manager/cert-manager/releases/download/v1.13.0/cert-manager.yaml</w:t>
      </w:r>
    </w:p>
    <w:bookmarkEnd w:id="33"/>
    <w:bookmarkStart w:id="34" w:name="étape-3-explorer-le-code"/>
    <w:p>
      <w:pPr>
        <w:pStyle w:val="Heading3"/>
      </w:pPr>
      <w:r>
        <w:t xml:space="preserve">Étape 3 : Explorer le Code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tp-etudiant/src</w:t>
      </w:r>
      <w:r>
        <w:br/>
      </w:r>
      <w:r>
        <w:br/>
      </w:r>
      <w:r>
        <w:rPr>
          <w:rStyle w:val="CommentTok"/>
        </w:rPr>
        <w:t xml:space="preserve"># Structure fournie :</w:t>
      </w:r>
      <w:r>
        <w:br/>
      </w:r>
      <w:r>
        <w:rPr>
          <w:rStyle w:val="ExtensionTok"/>
        </w:rPr>
        <w:t xml:space="preserve">src/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frontend/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React (package.json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api-gateway/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Node.js (server.js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auth-service/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Node.js (app.js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products-api/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Python (main.py fourni, Dockerfile à créer)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orders-api/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Go (main.go fourni, Dockerfile à créer)</w:t>
      </w:r>
    </w:p>
    <w:bookmarkEnd w:id="34"/>
    <w:bookmarkStart w:id="35" w:name="étape-4-commencer-le-td"/>
    <w:p>
      <w:pPr>
        <w:pStyle w:val="Heading3"/>
      </w:pPr>
      <w:r>
        <w:t xml:space="preserve">Étape 4 : Commencer le TD</w:t>
      </w:r>
    </w:p>
    <w:p>
      <w:pPr>
        <w:pStyle w:val="SourceCode"/>
      </w:pPr>
      <w:r>
        <w:rPr>
          <w:rStyle w:val="CommentTok"/>
        </w:rPr>
        <w:t xml:space="preserve"># Ouvrir l'énoncé de la Partie 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PARTIE1_DOCKER.md</w:t>
      </w:r>
      <w:r>
        <w:br/>
      </w:r>
      <w:r>
        <w:br/>
      </w:r>
      <w:r>
        <w:rPr>
          <w:rStyle w:val="CommentTok"/>
        </w:rPr>
        <w:t xml:space="preserve"># Lancer le projet en mode dev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ressources-documentation"/>
    <w:p>
      <w:pPr>
        <w:pStyle w:val="Heading2"/>
      </w:pPr>
      <w:r>
        <w:t xml:space="preserve">Ressources &amp; Documentation</w:t>
      </w:r>
    </w:p>
    <w:bookmarkStart w:id="42" w:name="documentation-officielle"/>
    <w:p>
      <w:pPr>
        <w:pStyle w:val="Heading3"/>
      </w:pPr>
      <w:r>
        <w:t xml:space="preserve">Documentation Officielle</w:t>
      </w:r>
    </w:p>
    <w:p>
      <w:pPr>
        <w:pStyle w:val="Compact"/>
        <w:numPr>
          <w:ilvl w:val="0"/>
          <w:numId w:val="1015"/>
        </w:numPr>
      </w:pPr>
      <w:hyperlink r:id="rId37">
        <w:r>
          <w:rPr>
            <w:rStyle w:val="Hyperlink"/>
          </w:rPr>
          <w:t xml:space="preserve">Docker Best Practices</w:t>
        </w:r>
      </w:hyperlink>
    </w:p>
    <w:p>
      <w:pPr>
        <w:pStyle w:val="Compact"/>
        <w:numPr>
          <w:ilvl w:val="0"/>
          <w:numId w:val="1015"/>
        </w:numPr>
      </w:pPr>
      <w:hyperlink r:id="rId38">
        <w:r>
          <w:rPr>
            <w:rStyle w:val="Hyperlink"/>
          </w:rPr>
          <w:t xml:space="preserve">Kubernetes Documentation</w:t>
        </w:r>
      </w:hyperlink>
    </w:p>
    <w:p>
      <w:pPr>
        <w:pStyle w:val="Compact"/>
        <w:numPr>
          <w:ilvl w:val="0"/>
          <w:numId w:val="1015"/>
        </w:numPr>
      </w:pPr>
      <w:hyperlink r:id="rId39">
        <w:r>
          <w:rPr>
            <w:rStyle w:val="Hyperlink"/>
          </w:rPr>
          <w:t xml:space="preserve">ArgoCD Documentation</w:t>
        </w:r>
      </w:hyperlink>
    </w:p>
    <w:p>
      <w:pPr>
        <w:pStyle w:val="Compact"/>
        <w:numPr>
          <w:ilvl w:val="0"/>
          <w:numId w:val="1015"/>
        </w:numPr>
      </w:pPr>
      <w:hyperlink r:id="rId40">
        <w:r>
          <w:rPr>
            <w:rStyle w:val="Hyperlink"/>
          </w:rPr>
          <w:t xml:space="preserve">Prometheus Operator</w:t>
        </w:r>
      </w:hyperlink>
    </w:p>
    <w:p>
      <w:pPr>
        <w:pStyle w:val="Compact"/>
        <w:numPr>
          <w:ilvl w:val="0"/>
          <w:numId w:val="1015"/>
        </w:numPr>
      </w:pPr>
      <w:hyperlink r:id="rId41">
        <w:r>
          <w:rPr>
            <w:rStyle w:val="Hyperlink"/>
          </w:rPr>
          <w:t xml:space="preserve">Kyverno Policies</w:t>
        </w:r>
      </w:hyperlink>
    </w:p>
    <w:bookmarkEnd w:id="42"/>
    <w:bookmarkStart w:id="43" w:name="cours-de-la-formation"/>
    <w:p>
      <w:pPr>
        <w:pStyle w:val="Heading3"/>
      </w:pPr>
      <w:r>
        <w:t xml:space="preserve">Cours de la Formation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1-2</w:t>
      </w:r>
      <w:r>
        <w:t xml:space="preserve"> </w:t>
      </w:r>
      <w:r>
        <w:t xml:space="preserve">: Docker, Images, Compose, Sécurité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3</w:t>
      </w:r>
      <w:r>
        <w:t xml:space="preserve"> </w:t>
      </w:r>
      <w:r>
        <w:t xml:space="preserve">: Kubernetes Orchestration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4</w:t>
      </w:r>
      <w:r>
        <w:t xml:space="preserve"> </w:t>
      </w:r>
      <w:r>
        <w:t xml:space="preserve">: GitOps, Prometheus, Grafana, Velero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Jour 5</w:t>
      </w:r>
      <w:r>
        <w:t xml:space="preserve"> </w:t>
      </w:r>
      <w:r>
        <w:t xml:space="preserve">: Backstage, Kyverno, SRE, Litmus, Tekton</w:t>
      </w:r>
    </w:p>
    <w:bookmarkEnd w:id="43"/>
    <w:bookmarkStart w:id="44" w:name="exemples-de-commandes-utiles"/>
    <w:p>
      <w:pPr>
        <w:pStyle w:val="Heading3"/>
      </w:pPr>
      <w:r>
        <w:t xml:space="preserve">Exemples de Commandes Utiles</w:t>
      </w:r>
    </w:p>
    <w:p>
      <w:pPr>
        <w:pStyle w:val="SourceCode"/>
      </w:pP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myapp:v1.0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myapp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myapp:v1.0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api-gateway</w:t>
      </w:r>
      <w:r>
        <w:br/>
      </w:r>
      <w:r>
        <w:br/>
      </w:r>
      <w:r>
        <w:rPr>
          <w:rStyle w:val="CommentTok"/>
        </w:rPr>
        <w:t xml:space="preserve">#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deployment/frontend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svc/api-gateway 8080:8080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ArgoCD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create frontend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https://github.com/user/cloudshop.git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k8s/frontend </w:t>
      </w:r>
      <w:r>
        <w:rPr>
          <w:rStyle w:val="AttributeTok"/>
        </w:rPr>
        <w:t xml:space="preserve">--dest-server</w:t>
      </w:r>
      <w:r>
        <w:rPr>
          <w:rStyle w:val="NormalTok"/>
        </w:rPr>
        <w:t xml:space="preserve"> https://kubernetes.default.svc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--dest-namespace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frontend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get frontend</w:t>
      </w:r>
      <w:r>
        <w:br/>
      </w:r>
      <w:r>
        <w:br/>
      </w:r>
      <w:r>
        <w:rPr>
          <w:rStyle w:val="CommentTok"/>
        </w:rPr>
        <w:t xml:space="preserve"># Prometheus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svc/prometheus-operated 9090:9090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Kyverno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policies/deny-latest.yaml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clusterpolicy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clusterpolicy disallow-latest-tag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hecklist-de-validation"/>
    <w:p>
      <w:pPr>
        <w:pStyle w:val="Heading2"/>
      </w:pPr>
      <w:r>
        <w:t xml:space="preserve">Checklist de Validation</w:t>
      </w:r>
    </w:p>
    <w:p>
      <w:pPr>
        <w:pStyle w:val="FirstParagraph"/>
      </w:pPr>
      <w:r>
        <w:t xml:space="preserve">Avant de rendre votre travail, vérifiez que :</w:t>
      </w:r>
    </w:p>
    <w:bookmarkStart w:id="46" w:name="docker-compose"/>
    <w:p>
      <w:pPr>
        <w:pStyle w:val="Heading3"/>
      </w:pPr>
      <w:r>
        <w:t xml:space="preserve">Docker &amp; Compose</w:t>
      </w:r>
    </w:p>
    <w:p>
      <w:pPr>
        <w:pStyle w:val="Compact"/>
        <w:numPr>
          <w:ilvl w:val="0"/>
          <w:numId w:val="1017"/>
        </w:numPr>
      </w:pPr>
      <w:r>
        <w:t xml:space="preserve">Les 5 Dockerfiles sont créés et optimisés (multi-stage)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docker-compose up</w:t>
      </w:r>
      <w:r>
        <w:t xml:space="preserve"> </w:t>
      </w:r>
      <w:r>
        <w:t xml:space="preserve">démarre tous les services sans erreur</w:t>
      </w:r>
    </w:p>
    <w:p>
      <w:pPr>
        <w:pStyle w:val="Compact"/>
        <w:numPr>
          <w:ilvl w:val="0"/>
          <w:numId w:val="1019"/>
        </w:numPr>
      </w:pPr>
      <w:r>
        <w:t xml:space="preserve">Frontend accessible sur http://localhost:3000</w:t>
      </w:r>
    </w:p>
    <w:p>
      <w:pPr>
        <w:pStyle w:val="Compact"/>
        <w:numPr>
          <w:ilvl w:val="0"/>
          <w:numId w:val="1020"/>
        </w:numPr>
      </w:pPr>
      <w:r>
        <w:t xml:space="preserve">API Gateway accessible sur http://localhost:8080</w:t>
      </w:r>
    </w:p>
    <w:p>
      <w:pPr>
        <w:pStyle w:val="Compact"/>
        <w:numPr>
          <w:ilvl w:val="0"/>
          <w:numId w:val="1021"/>
        </w:numPr>
      </w:pPr>
      <w:r>
        <w:t xml:space="preserve">Toutes les images &lt; 200MB</w:t>
      </w:r>
    </w:p>
    <w:p>
      <w:pPr>
        <w:pStyle w:val="Compact"/>
        <w:numPr>
          <w:ilvl w:val="0"/>
          <w:numId w:val="1022"/>
        </w:numPr>
      </w:pPr>
      <w:r>
        <w:t xml:space="preserve">Scan Trivy ne remonte aucune vulnérabilité CRITICAL</w:t>
      </w:r>
    </w:p>
    <w:bookmarkEnd w:id="46"/>
    <w:bookmarkStart w:id="47" w:name="kubernetes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kubectl get pods -n cloudshop-prod</w:t>
      </w:r>
      <w:r>
        <w:t xml:space="preserve"> </w:t>
      </w:r>
      <w:r>
        <w:t xml:space="preserve">affiche 5 pods RUNNING</w:t>
      </w:r>
    </w:p>
    <w:p>
      <w:pPr>
        <w:pStyle w:val="Compact"/>
        <w:numPr>
          <w:ilvl w:val="0"/>
          <w:numId w:val="1024"/>
        </w:numPr>
      </w:pPr>
      <w:r>
        <w:t xml:space="preserve">PostgreSQL StatefulSet est persistant (survit à un redémarrage)</w:t>
      </w:r>
    </w:p>
    <w:p>
      <w:pPr>
        <w:pStyle w:val="Compact"/>
        <w:numPr>
          <w:ilvl w:val="0"/>
          <w:numId w:val="1025"/>
        </w:numPr>
      </w:pPr>
      <w:r>
        <w:t xml:space="preserve">Ingress fonctionne : http://shop.local redirige vers le frontend</w:t>
      </w:r>
    </w:p>
    <w:p>
      <w:pPr>
        <w:pStyle w:val="Compact"/>
        <w:numPr>
          <w:ilvl w:val="0"/>
          <w:numId w:val="1026"/>
        </w:numPr>
      </w:pPr>
      <w:r>
        <w:t xml:space="preserve">Tous les Deployments ont des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configurés</w:t>
      </w:r>
    </w:p>
    <w:p>
      <w:pPr>
        <w:pStyle w:val="Compact"/>
        <w:numPr>
          <w:ilvl w:val="0"/>
          <w:numId w:val="1027"/>
        </w:numPr>
      </w:pPr>
      <w:r>
        <w:t xml:space="preserve">Secrets et ConfigMaps sont utilisés (pas de credentials en dur)</w:t>
      </w:r>
    </w:p>
    <w:bookmarkEnd w:id="47"/>
    <w:bookmarkStart w:id="48" w:name="gitops"/>
    <w:p>
      <w:pPr>
        <w:pStyle w:val="Heading3"/>
      </w:pPr>
      <w:r>
        <w:t xml:space="preserve">GitOps</w:t>
      </w:r>
    </w:p>
    <w:p>
      <w:pPr>
        <w:pStyle w:val="Compact"/>
        <w:numPr>
          <w:ilvl w:val="0"/>
          <w:numId w:val="1028"/>
        </w:numPr>
      </w:pPr>
      <w:r>
        <w:t xml:space="preserve">ArgoCD UI accessible (kubectl port-forward)</w:t>
      </w:r>
    </w:p>
    <w:p>
      <w:pPr>
        <w:pStyle w:val="Compact"/>
        <w:numPr>
          <w:ilvl w:val="0"/>
          <w:numId w:val="1029"/>
        </w:numPr>
      </w:pPr>
      <w:r>
        <w:t xml:space="preserve">Au moins 1 Application ArgoCD synchronisée</w:t>
      </w:r>
    </w:p>
    <w:p>
      <w:pPr>
        <w:pStyle w:val="Compact"/>
        <w:numPr>
          <w:ilvl w:val="0"/>
          <w:numId w:val="1030"/>
        </w:numPr>
      </w:pPr>
      <w:r>
        <w:t xml:space="preserve">Auto-sync fonctionne (changement dans Git = déploiement auto)</w:t>
      </w:r>
    </w:p>
    <w:p>
      <w:pPr>
        <w:pStyle w:val="Compact"/>
        <w:numPr>
          <w:ilvl w:val="0"/>
          <w:numId w:val="1031"/>
        </w:numPr>
      </w:pPr>
      <w:r>
        <w:t xml:space="preserve">Health check</w:t>
      </w:r>
      <w:r>
        <w:t xml:space="preserve"> </w:t>
      </w:r>
      <w:r>
        <w:t xml:space="preserve">“Healthy”</w:t>
      </w:r>
      <w:r>
        <w:t xml:space="preserve"> </w:t>
      </w:r>
      <w:r>
        <w:t xml:space="preserve">pour toutes les resources</w:t>
      </w:r>
    </w:p>
    <w:bookmarkEnd w:id="48"/>
    <w:bookmarkStart w:id="49" w:name="observabilité"/>
    <w:p>
      <w:pPr>
        <w:pStyle w:val="Heading3"/>
      </w:pPr>
      <w:r>
        <w:t xml:space="preserve">Observabilité</w:t>
      </w:r>
    </w:p>
    <w:p>
      <w:pPr>
        <w:pStyle w:val="Compact"/>
        <w:numPr>
          <w:ilvl w:val="0"/>
          <w:numId w:val="1032"/>
        </w:numPr>
      </w:pPr>
      <w:r>
        <w:t xml:space="preserve">Prometheus scrape les métriques des 5 microservices</w:t>
      </w:r>
    </w:p>
    <w:p>
      <w:pPr>
        <w:pStyle w:val="Compact"/>
        <w:numPr>
          <w:ilvl w:val="0"/>
          <w:numId w:val="1033"/>
        </w:numPr>
      </w:pPr>
      <w:r>
        <w:t xml:space="preserve">Grafana affiche un dashboard</w:t>
      </w:r>
      <w:r>
        <w:t xml:space="preserve"> </w:t>
      </w:r>
      <w:r>
        <w:t xml:space="preserve">“CloudShop Overview”</w:t>
      </w:r>
    </w:p>
    <w:p>
      <w:pPr>
        <w:pStyle w:val="Compact"/>
        <w:numPr>
          <w:ilvl w:val="0"/>
          <w:numId w:val="1034"/>
        </w:numPr>
      </w:pPr>
      <w:r>
        <w:t xml:space="preserve">Au moins 2 alertes configurées</w:t>
      </w:r>
    </w:p>
    <w:p>
      <w:pPr>
        <w:pStyle w:val="Compact"/>
        <w:numPr>
          <w:ilvl w:val="0"/>
          <w:numId w:val="1035"/>
        </w:numPr>
      </w:pPr>
      <w:r>
        <w:t xml:space="preserve">SLO défini et affiché dans Grafana</w:t>
      </w:r>
    </w:p>
    <w:bookmarkEnd w:id="49"/>
    <w:bookmarkStart w:id="50" w:name="sécurité-sre"/>
    <w:p>
      <w:pPr>
        <w:pStyle w:val="Heading3"/>
      </w:pPr>
      <w:r>
        <w:t xml:space="preserve">Sécurité &amp; SRE</w:t>
      </w:r>
    </w:p>
    <w:p>
      <w:pPr>
        <w:pStyle w:val="Compact"/>
        <w:numPr>
          <w:ilvl w:val="0"/>
          <w:numId w:val="1036"/>
        </w:numPr>
      </w:pPr>
      <w:r>
        <w:t xml:space="preserve">Kyverno installé et au moins 2 policies actives</w:t>
      </w:r>
    </w:p>
    <w:p>
      <w:pPr>
        <w:pStyle w:val="Compact"/>
        <w:numPr>
          <w:ilvl w:val="0"/>
          <w:numId w:val="1037"/>
        </w:numPr>
      </w:pPr>
      <w:r>
        <w:t xml:space="preserve">Pipeline GitHub Actions fonctionne (build + push + sign)</w:t>
      </w:r>
    </w:p>
    <w:p>
      <w:pPr>
        <w:pStyle w:val="Compact"/>
        <w:numPr>
          <w:ilvl w:val="0"/>
          <w:numId w:val="1038"/>
        </w:numPr>
      </w:pPr>
      <w:r>
        <w:t xml:space="preserve">Image signée avec Cosign et vérifiable</w:t>
      </w:r>
    </w:p>
    <w:p>
      <w:pPr>
        <w:pStyle w:val="Compact"/>
        <w:numPr>
          <w:ilvl w:val="0"/>
          <w:numId w:val="1039"/>
        </w:numPr>
      </w:pPr>
      <w:r>
        <w:t xml:space="preserve">Chaos Experiment exécuté avec succès (pod-delete)</w:t>
      </w:r>
    </w:p>
    <w:p>
      <w:pPr>
        <w:pStyle w:val="Compact"/>
        <w:numPr>
          <w:ilvl w:val="0"/>
          <w:numId w:val="1040"/>
        </w:numPr>
      </w:pPr>
      <w:r>
        <w:t xml:space="preserve">Application récupère après le chaos test (auto-healing)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n-cas-de-blocage"/>
    <w:p>
      <w:pPr>
        <w:pStyle w:val="Heading2"/>
      </w:pPr>
      <w:r>
        <w:t xml:space="preserve">En Cas de Blocage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Consultez les aides</w:t>
      </w:r>
      <w:r>
        <w:t xml:space="preserve"> </w:t>
      </w:r>
      <w:r>
        <w:t xml:space="preserve">: Chaque partie contient un fichier</w:t>
      </w:r>
      <w:r>
        <w:t xml:space="preserve"> </w:t>
      </w:r>
      <w:r>
        <w:rPr>
          <w:rStyle w:val="VerbatimChar"/>
        </w:rPr>
        <w:t xml:space="preserve">AIDE.md</w:t>
      </w:r>
      <w:r>
        <w:t xml:space="preserve"> </w:t>
      </w:r>
      <w:r>
        <w:t xml:space="preserve">avec des indices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Relisez les cours</w:t>
      </w:r>
      <w:r>
        <w:t xml:space="preserve"> </w:t>
      </w:r>
      <w:r>
        <w:t xml:space="preserve">: Les concepts sont tous dans les cours Jours 1-5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Debuggez méthodiquement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</w:p>
    <w:p>
      <w:r>
        <w:pict>
          <v:rect style="width:0;height:1.5pt" o:hralign="center" o:hrstd="t" o:hr="t"/>
        </w:pict>
      </w:r>
    </w:p>
    <w:bookmarkEnd w:id="52"/>
    <w:bookmarkStart w:id="53" w:name="livrables-finaux"/>
    <w:p>
      <w:pPr>
        <w:pStyle w:val="Heading2"/>
      </w:pPr>
      <w:r>
        <w:t xml:space="preserve">Livrables Finaux</w:t>
      </w:r>
    </w:p>
    <w:p>
      <w:pPr>
        <w:pStyle w:val="FirstParagraph"/>
      </w:pPr>
      <w:r>
        <w:t xml:space="preserve">À rendre à la fin du TD 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Code source</w:t>
      </w:r>
      <w:r>
        <w:t xml:space="preserve"> </w:t>
      </w:r>
      <w:r>
        <w:t xml:space="preserve">: Dossier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avec tous les Dockerfiles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Manifests K8s</w:t>
      </w:r>
      <w:r>
        <w:t xml:space="preserve"> </w:t>
      </w:r>
      <w:r>
        <w:t xml:space="preserve">: Dossier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complet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Configurations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ArgoCD apps, Prometheus rules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expliquant vos choix techniques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Screenshots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Frontend accessible</w:t>
      </w:r>
    </w:p>
    <w:p>
      <w:pPr>
        <w:pStyle w:val="Compact"/>
        <w:numPr>
          <w:ilvl w:val="1"/>
          <w:numId w:val="1043"/>
        </w:numPr>
      </w:pPr>
      <w:r>
        <w:t xml:space="preserve">ArgoCD dashboard</w:t>
      </w:r>
    </w:p>
    <w:p>
      <w:pPr>
        <w:pStyle w:val="Compact"/>
        <w:numPr>
          <w:ilvl w:val="1"/>
          <w:numId w:val="1043"/>
        </w:numPr>
      </w:pPr>
      <w:r>
        <w:t xml:space="preserve">Grafana dashboards</w:t>
      </w:r>
    </w:p>
    <w:p>
      <w:pPr>
        <w:pStyle w:val="Compact"/>
        <w:numPr>
          <w:ilvl w:val="1"/>
          <w:numId w:val="1043"/>
        </w:numPr>
      </w:pPr>
      <w:r>
        <w:t xml:space="preserve">Kyverno policies actives</w:t>
      </w:r>
    </w:p>
    <w:p>
      <w:pPr>
        <w:pStyle w:val="Compact"/>
        <w:numPr>
          <w:ilvl w:val="1"/>
          <w:numId w:val="1043"/>
        </w:numPr>
      </w:pPr>
      <w:r>
        <w:t xml:space="preserve">Chaos Experiment résultats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Bonne chance ! Ce TD est l’aboutissement de votre formation. Montrez tout ce que vous avez appris !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i/>
          <w:iCs/>
        </w:rPr>
        <w:t xml:space="preserve">N’oubliez pas : L’objectif n’est pas la perfection, mais la démonstration de votre compréhension des concepts Docker/Kubernetes/GitOps/SRE.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argo-cd.readthedocs.io/" TargetMode="External" /><Relationship Type="http://schemas.openxmlformats.org/officeDocument/2006/relationships/hyperlink" Id="rId37" Target="https://docs.docker.com/develop/dev-best-practices/" TargetMode="External" /><Relationship Type="http://schemas.openxmlformats.org/officeDocument/2006/relationships/hyperlink" Id="rId38" Target="https://kubernetes.io/docs/" TargetMode="External" /><Relationship Type="http://schemas.openxmlformats.org/officeDocument/2006/relationships/hyperlink" Id="rId41" Target="https://kyverno.io/policies/" TargetMode="External" /><Relationship Type="http://schemas.openxmlformats.org/officeDocument/2006/relationships/hyperlink" Id="rId40" Target="https://prometheus-operator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rgo-cd.readthedocs.io/" TargetMode="External" /><Relationship Type="http://schemas.openxmlformats.org/officeDocument/2006/relationships/hyperlink" Id="rId37" Target="https://docs.docker.com/develop/dev-best-practices/" TargetMode="External" /><Relationship Type="http://schemas.openxmlformats.org/officeDocument/2006/relationships/hyperlink" Id="rId38" Target="https://kubernetes.io/docs/" TargetMode="External" /><Relationship Type="http://schemas.openxmlformats.org/officeDocument/2006/relationships/hyperlink" Id="rId41" Target="https://kyverno.io/policies/" TargetMode="External" /><Relationship Type="http://schemas.openxmlformats.org/officeDocument/2006/relationships/hyperlink" Id="rId40" Target="https://prometheus-operator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2026-02-04T09:43:51Z</dcterms:created>
  <dcterms:modified xsi:type="dcterms:W3CDTF">2026-02-04T09:43:51Z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