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CB81" w14:textId="77777777" w:rsidR="00A47F75" w:rsidRDefault="00000000">
      <w:pPr>
        <w:spacing w:after="60" w:line="240" w:lineRule="auto"/>
        <w:jc w:val="center"/>
      </w:pPr>
      <w:r>
        <w:rPr>
          <w:b/>
          <w:color w:val="000000"/>
          <w:sz w:val="26"/>
        </w:rPr>
        <w:t>UBND THÀNH PHỐ HỒ CHÍ MINH</w:t>
      </w:r>
    </w:p>
    <w:p w14:paraId="66D2DA5E" w14:textId="77777777" w:rsidR="00A47F75" w:rsidRDefault="00000000">
      <w:pPr>
        <w:spacing w:after="0" w:line="240" w:lineRule="auto"/>
        <w:jc w:val="center"/>
      </w:pPr>
      <w:r>
        <w:rPr>
          <w:b/>
          <w:color w:val="000000"/>
          <w:sz w:val="28"/>
        </w:rPr>
        <w:t>TRƯỜNG ĐẠI HỌC SÀI GÒN</w:t>
      </w:r>
    </w:p>
    <w:p w14:paraId="4210456E" w14:textId="77777777" w:rsidR="00A47F75" w:rsidRDefault="00A47F75">
      <w:pPr>
        <w:spacing w:after="120" w:line="240" w:lineRule="auto"/>
        <w:jc w:val="center"/>
      </w:pPr>
    </w:p>
    <w:p w14:paraId="05445B6A" w14:textId="77777777" w:rsidR="00A47F75" w:rsidRDefault="00A47F75">
      <w:pPr>
        <w:spacing w:after="120" w:line="240" w:lineRule="auto"/>
        <w:jc w:val="center"/>
      </w:pPr>
    </w:p>
    <w:p w14:paraId="2A73ABCE" w14:textId="2ADABDBD" w:rsidR="00A47F75" w:rsidRDefault="00F22D65">
      <w:pPr>
        <w:spacing w:after="520" w:line="240" w:lineRule="auto"/>
        <w:jc w:val="center"/>
      </w:pPr>
      <w:r>
        <w:rPr>
          <w:i/>
          <w:noProof/>
          <w:color w:val="000000"/>
          <w:sz w:val="20"/>
        </w:rPr>
        <w:drawing>
          <wp:inline distT="0" distB="0" distL="0" distR="0" wp14:anchorId="1B30B059" wp14:editId="3ADD3CD0">
            <wp:extent cx="2047164" cy="2047164"/>
            <wp:effectExtent l="0" t="0" r="0" b="0"/>
            <wp:docPr id="53184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3741" cy="2063741"/>
                    </a:xfrm>
                    <a:prstGeom prst="rect">
                      <a:avLst/>
                    </a:prstGeom>
                    <a:noFill/>
                    <a:ln>
                      <a:noFill/>
                    </a:ln>
                  </pic:spPr>
                </pic:pic>
              </a:graphicData>
            </a:graphic>
          </wp:inline>
        </w:drawing>
      </w:r>
    </w:p>
    <w:p w14:paraId="3292BD74" w14:textId="2B03FA31" w:rsidR="00A47F75" w:rsidRDefault="00000000">
      <w:pPr>
        <w:spacing w:after="160" w:line="240" w:lineRule="auto"/>
        <w:jc w:val="center"/>
      </w:pPr>
      <w:r>
        <w:rPr>
          <w:b/>
          <w:color w:val="000000"/>
          <w:sz w:val="34"/>
        </w:rPr>
        <w:t>BÀI THU HOẠCH MÔN HỌC</w:t>
      </w:r>
    </w:p>
    <w:p w14:paraId="427AC6C9" w14:textId="77777777" w:rsidR="00A47F75" w:rsidRDefault="00000000">
      <w:pPr>
        <w:spacing w:after="360" w:line="240" w:lineRule="auto"/>
        <w:jc w:val="center"/>
      </w:pPr>
      <w:r>
        <w:rPr>
          <w:b/>
          <w:color w:val="000000"/>
          <w:sz w:val="30"/>
        </w:rPr>
        <w:t>HỌC SÂU (DEEP LEARNING)</w:t>
      </w:r>
    </w:p>
    <w:p w14:paraId="2AC62F85" w14:textId="77777777" w:rsidR="00F22D65" w:rsidRDefault="00F22D65">
      <w:pPr>
        <w:spacing w:after="100" w:line="240" w:lineRule="auto"/>
        <w:jc w:val="center"/>
        <w:rPr>
          <w:b/>
          <w:color w:val="000000"/>
          <w:sz w:val="24"/>
        </w:rPr>
      </w:pPr>
    </w:p>
    <w:p w14:paraId="4AF0BF97" w14:textId="77777777" w:rsidR="00F22D65" w:rsidRDefault="00F22D65">
      <w:pPr>
        <w:spacing w:after="100" w:line="240" w:lineRule="auto"/>
        <w:jc w:val="center"/>
        <w:rPr>
          <w:b/>
          <w:color w:val="000000"/>
          <w:sz w:val="24"/>
        </w:rPr>
      </w:pPr>
    </w:p>
    <w:p w14:paraId="51F8D2C6" w14:textId="77777777" w:rsidR="00F22D65" w:rsidRDefault="00F22D65">
      <w:pPr>
        <w:spacing w:after="100" w:line="240" w:lineRule="auto"/>
        <w:jc w:val="center"/>
        <w:rPr>
          <w:b/>
          <w:color w:val="000000"/>
          <w:sz w:val="24"/>
        </w:rPr>
      </w:pPr>
    </w:p>
    <w:p w14:paraId="063A7052" w14:textId="77777777" w:rsidR="00F22D65" w:rsidRDefault="00F22D65">
      <w:pPr>
        <w:spacing w:after="100" w:line="240" w:lineRule="auto"/>
        <w:jc w:val="center"/>
        <w:rPr>
          <w:b/>
          <w:color w:val="000000"/>
          <w:sz w:val="24"/>
        </w:rPr>
      </w:pPr>
    </w:p>
    <w:p w14:paraId="7B28D6F8" w14:textId="51BACC3F" w:rsidR="00A47F75" w:rsidRDefault="00000000">
      <w:pPr>
        <w:spacing w:after="100" w:line="240" w:lineRule="auto"/>
        <w:jc w:val="center"/>
      </w:pPr>
      <w:r>
        <w:rPr>
          <w:b/>
          <w:color w:val="000000"/>
          <w:sz w:val="24"/>
        </w:rPr>
        <w:t>ĐỀ TÀI</w:t>
      </w:r>
    </w:p>
    <w:p w14:paraId="68CBF302" w14:textId="77777777" w:rsidR="00A47F75" w:rsidRDefault="00000000">
      <w:pPr>
        <w:spacing w:after="60" w:line="240" w:lineRule="auto"/>
        <w:jc w:val="center"/>
      </w:pPr>
      <w:r>
        <w:rPr>
          <w:b/>
          <w:color w:val="000000"/>
          <w:sz w:val="28"/>
        </w:rPr>
        <w:t>BÀI TẬP EX-LT01</w:t>
      </w:r>
    </w:p>
    <w:p w14:paraId="0E7CF2A8" w14:textId="0AF3AEB1" w:rsidR="00A47F75" w:rsidRDefault="00A47F75">
      <w:pPr>
        <w:spacing w:after="400" w:line="240" w:lineRule="auto"/>
        <w:jc w:val="cente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402"/>
        <w:gridCol w:w="4706"/>
      </w:tblGrid>
      <w:tr w:rsidR="00A47F75" w14:paraId="2B4FB582" w14:textId="77777777">
        <w:trPr>
          <w:jc w:val="center"/>
        </w:trPr>
        <w:tc>
          <w:tcPr>
            <w:tcW w:w="3402" w:type="dxa"/>
            <w:tcMar>
              <w:top w:w="55" w:type="dxa"/>
              <w:left w:w="80" w:type="dxa"/>
              <w:bottom w:w="55" w:type="dxa"/>
              <w:right w:w="80" w:type="dxa"/>
            </w:tcMar>
            <w:vAlign w:val="center"/>
          </w:tcPr>
          <w:p w14:paraId="6A75C602" w14:textId="77777777" w:rsidR="00A47F75" w:rsidRDefault="00000000">
            <w:pPr>
              <w:spacing w:after="0" w:line="240" w:lineRule="auto"/>
            </w:pPr>
            <w:r>
              <w:rPr>
                <w:b/>
                <w:color w:val="000000"/>
                <w:sz w:val="22"/>
              </w:rPr>
              <w:t>NGÀNH:</w:t>
            </w:r>
          </w:p>
        </w:tc>
        <w:tc>
          <w:tcPr>
            <w:tcW w:w="4706" w:type="dxa"/>
            <w:tcMar>
              <w:top w:w="55" w:type="dxa"/>
              <w:left w:w="80" w:type="dxa"/>
              <w:bottom w:w="55" w:type="dxa"/>
              <w:right w:w="80" w:type="dxa"/>
            </w:tcMar>
            <w:vAlign w:val="center"/>
          </w:tcPr>
          <w:p w14:paraId="433A36A8" w14:textId="77777777" w:rsidR="00A47F75" w:rsidRDefault="00000000">
            <w:pPr>
              <w:spacing w:after="0" w:line="240" w:lineRule="auto"/>
            </w:pPr>
            <w:r>
              <w:rPr>
                <w:color w:val="000000"/>
                <w:sz w:val="22"/>
              </w:rPr>
              <w:t>CÔNG NGHỆ THÔNG TIN</w:t>
            </w:r>
          </w:p>
        </w:tc>
      </w:tr>
      <w:tr w:rsidR="00A47F75" w14:paraId="1B8438F9" w14:textId="77777777">
        <w:trPr>
          <w:jc w:val="center"/>
        </w:trPr>
        <w:tc>
          <w:tcPr>
            <w:tcW w:w="3402" w:type="dxa"/>
            <w:tcMar>
              <w:top w:w="55" w:type="dxa"/>
              <w:left w:w="80" w:type="dxa"/>
              <w:bottom w:w="55" w:type="dxa"/>
              <w:right w:w="80" w:type="dxa"/>
            </w:tcMar>
            <w:vAlign w:val="center"/>
          </w:tcPr>
          <w:p w14:paraId="2BF2F3FA" w14:textId="77777777" w:rsidR="00A47F75" w:rsidRDefault="00000000">
            <w:pPr>
              <w:spacing w:after="0" w:line="240" w:lineRule="auto"/>
            </w:pPr>
            <w:r>
              <w:rPr>
                <w:b/>
                <w:color w:val="000000"/>
                <w:sz w:val="22"/>
              </w:rPr>
              <w:t>BẬC:</w:t>
            </w:r>
          </w:p>
        </w:tc>
        <w:tc>
          <w:tcPr>
            <w:tcW w:w="4706" w:type="dxa"/>
            <w:tcMar>
              <w:top w:w="55" w:type="dxa"/>
              <w:left w:w="80" w:type="dxa"/>
              <w:bottom w:w="55" w:type="dxa"/>
              <w:right w:w="80" w:type="dxa"/>
            </w:tcMar>
            <w:vAlign w:val="center"/>
          </w:tcPr>
          <w:p w14:paraId="228676B1" w14:textId="77777777" w:rsidR="00A47F75" w:rsidRDefault="00000000">
            <w:pPr>
              <w:spacing w:after="0" w:line="240" w:lineRule="auto"/>
            </w:pPr>
            <w:r>
              <w:rPr>
                <w:color w:val="000000"/>
                <w:sz w:val="22"/>
              </w:rPr>
              <w:t>ĐẠI HỌC</w:t>
            </w:r>
          </w:p>
        </w:tc>
      </w:tr>
      <w:tr w:rsidR="00A47F75" w14:paraId="3468F450" w14:textId="77777777">
        <w:trPr>
          <w:jc w:val="center"/>
        </w:trPr>
        <w:tc>
          <w:tcPr>
            <w:tcW w:w="3402" w:type="dxa"/>
            <w:tcMar>
              <w:top w:w="55" w:type="dxa"/>
              <w:left w:w="80" w:type="dxa"/>
              <w:bottom w:w="55" w:type="dxa"/>
              <w:right w:w="80" w:type="dxa"/>
            </w:tcMar>
            <w:vAlign w:val="center"/>
          </w:tcPr>
          <w:p w14:paraId="3A8A65AD" w14:textId="77777777" w:rsidR="00A47F75" w:rsidRDefault="00000000">
            <w:pPr>
              <w:spacing w:after="0" w:line="240" w:lineRule="auto"/>
            </w:pPr>
            <w:r>
              <w:rPr>
                <w:b/>
                <w:color w:val="000000"/>
                <w:sz w:val="22"/>
              </w:rPr>
              <w:t>HÌNH THỨC:</w:t>
            </w:r>
          </w:p>
        </w:tc>
        <w:tc>
          <w:tcPr>
            <w:tcW w:w="4706" w:type="dxa"/>
            <w:tcMar>
              <w:top w:w="55" w:type="dxa"/>
              <w:left w:w="80" w:type="dxa"/>
              <w:bottom w:w="55" w:type="dxa"/>
              <w:right w:w="80" w:type="dxa"/>
            </w:tcMar>
            <w:vAlign w:val="center"/>
          </w:tcPr>
          <w:p w14:paraId="6A6B60AE" w14:textId="114476D3" w:rsidR="00A47F75" w:rsidRDefault="00F22D65">
            <w:pPr>
              <w:spacing w:after="0" w:line="240" w:lineRule="auto"/>
            </w:pPr>
            <w:r>
              <w:rPr>
                <w:color w:val="000000"/>
                <w:sz w:val="22"/>
              </w:rPr>
              <w:t>CLC</w:t>
            </w:r>
          </w:p>
        </w:tc>
      </w:tr>
      <w:tr w:rsidR="00A47F75" w14:paraId="1A568F1B" w14:textId="77777777">
        <w:trPr>
          <w:jc w:val="center"/>
        </w:trPr>
        <w:tc>
          <w:tcPr>
            <w:tcW w:w="3402" w:type="dxa"/>
            <w:tcMar>
              <w:top w:w="55" w:type="dxa"/>
              <w:left w:w="80" w:type="dxa"/>
              <w:bottom w:w="55" w:type="dxa"/>
              <w:right w:w="80" w:type="dxa"/>
            </w:tcMar>
            <w:vAlign w:val="center"/>
          </w:tcPr>
          <w:p w14:paraId="397179A1" w14:textId="77777777" w:rsidR="00A47F75" w:rsidRDefault="00000000">
            <w:pPr>
              <w:spacing w:after="0" w:line="240" w:lineRule="auto"/>
            </w:pPr>
            <w:r>
              <w:rPr>
                <w:b/>
                <w:color w:val="000000"/>
                <w:sz w:val="22"/>
              </w:rPr>
              <w:t>SINH VIÊN THỰC HIỆN:</w:t>
            </w:r>
          </w:p>
        </w:tc>
        <w:tc>
          <w:tcPr>
            <w:tcW w:w="4706" w:type="dxa"/>
            <w:tcMar>
              <w:top w:w="55" w:type="dxa"/>
              <w:left w:w="80" w:type="dxa"/>
              <w:bottom w:w="55" w:type="dxa"/>
              <w:right w:w="80" w:type="dxa"/>
            </w:tcMar>
            <w:vAlign w:val="center"/>
          </w:tcPr>
          <w:p w14:paraId="5153E3CA" w14:textId="306DE176" w:rsidR="00A47F75" w:rsidRDefault="00F22D65">
            <w:pPr>
              <w:spacing w:after="0" w:line="240" w:lineRule="auto"/>
            </w:pPr>
            <w:r>
              <w:rPr>
                <w:color w:val="000000"/>
                <w:sz w:val="22"/>
              </w:rPr>
              <w:t>Ngô Nguyễn Thành Nhân</w:t>
            </w:r>
          </w:p>
        </w:tc>
      </w:tr>
      <w:tr w:rsidR="00A47F75" w14:paraId="42E3EF73" w14:textId="77777777">
        <w:trPr>
          <w:jc w:val="center"/>
        </w:trPr>
        <w:tc>
          <w:tcPr>
            <w:tcW w:w="3402" w:type="dxa"/>
            <w:tcMar>
              <w:top w:w="55" w:type="dxa"/>
              <w:left w:w="80" w:type="dxa"/>
              <w:bottom w:w="55" w:type="dxa"/>
              <w:right w:w="80" w:type="dxa"/>
            </w:tcMar>
            <w:vAlign w:val="center"/>
          </w:tcPr>
          <w:p w14:paraId="05BCC6AB" w14:textId="77777777" w:rsidR="00A47F75" w:rsidRDefault="00000000">
            <w:pPr>
              <w:spacing w:after="0" w:line="240" w:lineRule="auto"/>
            </w:pPr>
            <w:r>
              <w:rPr>
                <w:b/>
                <w:color w:val="000000"/>
                <w:sz w:val="22"/>
              </w:rPr>
              <w:t>MÃ SV:</w:t>
            </w:r>
          </w:p>
        </w:tc>
        <w:tc>
          <w:tcPr>
            <w:tcW w:w="4706" w:type="dxa"/>
            <w:tcMar>
              <w:top w:w="55" w:type="dxa"/>
              <w:left w:w="80" w:type="dxa"/>
              <w:bottom w:w="55" w:type="dxa"/>
              <w:right w:w="80" w:type="dxa"/>
            </w:tcMar>
            <w:vAlign w:val="center"/>
          </w:tcPr>
          <w:p w14:paraId="361E4904" w14:textId="59602E4C" w:rsidR="00A47F75" w:rsidRDefault="00F22D65">
            <w:pPr>
              <w:spacing w:after="0" w:line="240" w:lineRule="auto"/>
            </w:pPr>
            <w:r>
              <w:rPr>
                <w:color w:val="000000"/>
                <w:sz w:val="22"/>
              </w:rPr>
              <w:t>3123411205</w:t>
            </w:r>
          </w:p>
        </w:tc>
      </w:tr>
      <w:tr w:rsidR="00A47F75" w14:paraId="633FB523" w14:textId="77777777">
        <w:trPr>
          <w:jc w:val="center"/>
        </w:trPr>
        <w:tc>
          <w:tcPr>
            <w:tcW w:w="3402" w:type="dxa"/>
            <w:tcMar>
              <w:top w:w="55" w:type="dxa"/>
              <w:left w:w="80" w:type="dxa"/>
              <w:bottom w:w="55" w:type="dxa"/>
              <w:right w:w="80" w:type="dxa"/>
            </w:tcMar>
            <w:vAlign w:val="center"/>
          </w:tcPr>
          <w:p w14:paraId="3D65F62E" w14:textId="77777777" w:rsidR="00A47F75" w:rsidRDefault="00000000">
            <w:pPr>
              <w:spacing w:after="0" w:line="240" w:lineRule="auto"/>
            </w:pPr>
            <w:r>
              <w:rPr>
                <w:b/>
                <w:color w:val="000000"/>
                <w:sz w:val="22"/>
              </w:rPr>
              <w:t>LỚP:</w:t>
            </w:r>
          </w:p>
        </w:tc>
        <w:tc>
          <w:tcPr>
            <w:tcW w:w="4706" w:type="dxa"/>
            <w:tcMar>
              <w:top w:w="55" w:type="dxa"/>
              <w:left w:w="80" w:type="dxa"/>
              <w:bottom w:w="55" w:type="dxa"/>
              <w:right w:w="80" w:type="dxa"/>
            </w:tcMar>
            <w:vAlign w:val="center"/>
          </w:tcPr>
          <w:p w14:paraId="0BA20FAA" w14:textId="71D01A3C" w:rsidR="00A47F75" w:rsidRDefault="00F22D65">
            <w:pPr>
              <w:spacing w:after="0" w:line="240" w:lineRule="auto"/>
            </w:pPr>
            <w:r>
              <w:rPr>
                <w:color w:val="000000"/>
                <w:sz w:val="22"/>
              </w:rPr>
              <w:t>DCT123C3</w:t>
            </w:r>
          </w:p>
        </w:tc>
      </w:tr>
      <w:tr w:rsidR="00A47F75" w14:paraId="7539A557" w14:textId="77777777">
        <w:trPr>
          <w:jc w:val="center"/>
        </w:trPr>
        <w:tc>
          <w:tcPr>
            <w:tcW w:w="3402" w:type="dxa"/>
            <w:tcMar>
              <w:top w:w="55" w:type="dxa"/>
              <w:left w:w="80" w:type="dxa"/>
              <w:bottom w:w="55" w:type="dxa"/>
              <w:right w:w="80" w:type="dxa"/>
            </w:tcMar>
            <w:vAlign w:val="center"/>
          </w:tcPr>
          <w:p w14:paraId="1E14EB64" w14:textId="77777777" w:rsidR="00A47F75" w:rsidRDefault="00000000">
            <w:pPr>
              <w:spacing w:after="0" w:line="240" w:lineRule="auto"/>
            </w:pPr>
            <w:r>
              <w:rPr>
                <w:b/>
                <w:color w:val="000000"/>
                <w:sz w:val="22"/>
              </w:rPr>
              <w:t>GIẢNG VIÊN HƯỚNG DẪN:</w:t>
            </w:r>
          </w:p>
        </w:tc>
        <w:tc>
          <w:tcPr>
            <w:tcW w:w="4706" w:type="dxa"/>
            <w:tcMar>
              <w:top w:w="55" w:type="dxa"/>
              <w:left w:w="80" w:type="dxa"/>
              <w:bottom w:w="55" w:type="dxa"/>
              <w:right w:w="80" w:type="dxa"/>
            </w:tcMar>
            <w:vAlign w:val="center"/>
          </w:tcPr>
          <w:p w14:paraId="23970F7B" w14:textId="45CB4BE5" w:rsidR="00A47F75" w:rsidRDefault="00F22D65">
            <w:pPr>
              <w:spacing w:after="0" w:line="240" w:lineRule="auto"/>
            </w:pPr>
            <w:r>
              <w:rPr>
                <w:color w:val="000000"/>
                <w:sz w:val="22"/>
              </w:rPr>
              <w:t>Đỗ Như Tài</w:t>
            </w:r>
          </w:p>
        </w:tc>
      </w:tr>
    </w:tbl>
    <w:p w14:paraId="3F88FBA2" w14:textId="77777777" w:rsidR="00A47F75" w:rsidRDefault="00A47F75">
      <w:pPr>
        <w:spacing w:after="260" w:line="240" w:lineRule="auto"/>
        <w:jc w:val="center"/>
      </w:pPr>
    </w:p>
    <w:p w14:paraId="052A479A" w14:textId="77777777" w:rsidR="00A47F75" w:rsidRDefault="00000000">
      <w:pPr>
        <w:spacing w:after="0" w:line="240" w:lineRule="auto"/>
        <w:jc w:val="center"/>
      </w:pPr>
      <w:r>
        <w:rPr>
          <w:b/>
          <w:color w:val="000000"/>
          <w:sz w:val="24"/>
        </w:rPr>
        <w:t>TP. HỒ CHÍ MINH, THÁNG 09 NĂM 2026</w:t>
      </w:r>
    </w:p>
    <w:p w14:paraId="420998F1" w14:textId="77777777" w:rsidR="00A47F75" w:rsidRDefault="00000000">
      <w:r>
        <w:br w:type="page"/>
      </w:r>
    </w:p>
    <w:p w14:paraId="053D1FA9" w14:textId="77777777" w:rsidR="00A47F75" w:rsidRDefault="00000000">
      <w:pPr>
        <w:spacing w:after="60" w:line="240" w:lineRule="auto"/>
        <w:jc w:val="center"/>
      </w:pPr>
      <w:r>
        <w:rPr>
          <w:b/>
          <w:color w:val="000000"/>
          <w:sz w:val="28"/>
        </w:rPr>
        <w:lastRenderedPageBreak/>
        <w:t>TÓM TẮT BÀI BÁO DEEP LEARNING</w:t>
      </w:r>
    </w:p>
    <w:p w14:paraId="14F43C29" w14:textId="77777777" w:rsidR="00A47F75" w:rsidRDefault="00000000">
      <w:pPr>
        <w:spacing w:after="180" w:line="240" w:lineRule="auto"/>
        <w:jc w:val="center"/>
      </w:pPr>
      <w:r>
        <w:rPr>
          <w:i/>
          <w:color w:val="000000"/>
          <w:sz w:val="22"/>
        </w:rPr>
        <w:t>Yann LeCun, Yoshua Bengio và Geoffrey Hinton - Nature, 2015</w:t>
      </w:r>
    </w:p>
    <w:p w14:paraId="78B4B959" w14:textId="77777777" w:rsidR="00A47F75" w:rsidRPr="00F22D65" w:rsidRDefault="00000000">
      <w:pPr>
        <w:pStyle w:val="ListBullet"/>
        <w:spacing w:after="100" w:line="259" w:lineRule="auto"/>
        <w:ind w:left="312" w:hanging="198"/>
        <w:jc w:val="both"/>
        <w:rPr>
          <w:sz w:val="26"/>
          <w:szCs w:val="26"/>
        </w:rPr>
      </w:pPr>
      <w:r w:rsidRPr="00F22D65">
        <w:rPr>
          <w:b/>
          <w:color w:val="000000"/>
          <w:sz w:val="26"/>
          <w:szCs w:val="26"/>
        </w:rPr>
        <w:t xml:space="preserve">Khái quát về học sâu: </w:t>
      </w:r>
      <w:r w:rsidRPr="00F22D65">
        <w:rPr>
          <w:color w:val="000000"/>
          <w:sz w:val="26"/>
          <w:szCs w:val="26"/>
        </w:rPr>
        <w:t>Bài review của Yann LeCun, Yoshua Bengio và Geoffrey Hinton trình bày học sâu như một nhánh của học biểu diễn, trong đó mô hình gồm nhiều tầng xử lý liên tiếp. Mỗi tầng biến đổi dữ liệu thành biểu diễn trừu tượng hơn, chẳng hạn từ điểm ảnh đến cạnh, họa tiết, bộ phận rồi đối tượng. Điểm quan trọng là các đặc trưng được học trực tiếp từ dữ liệu thay vì do con người thiết kế thủ công. Vì vậy, một quy trình học tổng quát có thể áp dụng cho ảnh, tiếng nói, văn bản và dữ liệu khoa học.</w:t>
      </w:r>
    </w:p>
    <w:p w14:paraId="48377DF9" w14:textId="77777777" w:rsidR="00A47F75" w:rsidRPr="00F22D65" w:rsidRDefault="00000000">
      <w:pPr>
        <w:pStyle w:val="ListBullet"/>
        <w:spacing w:after="100" w:line="259" w:lineRule="auto"/>
        <w:ind w:left="312" w:hanging="198"/>
        <w:jc w:val="both"/>
        <w:rPr>
          <w:sz w:val="26"/>
          <w:szCs w:val="26"/>
        </w:rPr>
      </w:pPr>
      <w:r w:rsidRPr="00F22D65">
        <w:rPr>
          <w:b/>
          <w:color w:val="000000"/>
          <w:sz w:val="26"/>
          <w:szCs w:val="26"/>
        </w:rPr>
        <w:t xml:space="preserve">Cơ chế huấn luyện: </w:t>
      </w:r>
      <w:r w:rsidRPr="00F22D65">
        <w:rPr>
          <w:color w:val="000000"/>
          <w:sz w:val="26"/>
          <w:szCs w:val="26"/>
        </w:rPr>
        <w:t>Trong học có giám sát, mạng nhận dữ liệu đã gán nhãn, tạo dự đoán rồi dùng hàm mất mát để đo sai lệch. Lan truyền ngược vận dụng quy tắc dây chuyền để truyền gradient từ đầu ra về các tầng trước; hạ gradient ngẫu nhiên dựa vào gradient đó để cập nhật trọng số. Chiều sâu và các phép biến đổi phi tuyến giúp mô hình nhạy với chi tiết cần phân biệt nhưng ít bị ảnh hưởng bởi vị trí, ánh sáng hoặc góc nhìn. ReLU, GPU, dropout và dữ liệu lớn đã làm quá trình huấn luyện mạng sâu hiệu quả hơn.</w:t>
      </w:r>
    </w:p>
    <w:p w14:paraId="13E89001" w14:textId="77777777" w:rsidR="00A47F75" w:rsidRPr="00F22D65" w:rsidRDefault="00000000">
      <w:pPr>
        <w:pStyle w:val="ListBullet"/>
        <w:spacing w:after="100" w:line="259" w:lineRule="auto"/>
        <w:ind w:left="312" w:hanging="198"/>
        <w:jc w:val="both"/>
        <w:rPr>
          <w:sz w:val="26"/>
          <w:szCs w:val="26"/>
        </w:rPr>
      </w:pPr>
      <w:r w:rsidRPr="00F22D65">
        <w:rPr>
          <w:b/>
          <w:color w:val="000000"/>
          <w:sz w:val="26"/>
          <w:szCs w:val="26"/>
        </w:rPr>
        <w:t xml:space="preserve">Các kiến trúc tiêu biểu: </w:t>
      </w:r>
      <w:r w:rsidRPr="00F22D65">
        <w:rPr>
          <w:color w:val="000000"/>
          <w:sz w:val="26"/>
          <w:szCs w:val="26"/>
        </w:rPr>
        <w:t>Mạng nơ-ron tích chập (CNN) dùng liên kết cục bộ, chia sẻ trọng số và pooling để xử lý dữ liệu dạng lưới. CNN tạo bước tiến lớn trong nhận dạng, phát hiện vật thể, đặc biệt sau ImageNet 2012. Với dữ liệu tuần tự, mạng nơ-ron hồi tiếp (RNN) duy trì trạng thái ẩn để lưu thông tin trước đó. LSTM dùng cơ chế cổng, giảm khó khăn do gradient biến mất hoặc bùng nổ, qua đó hỗ trợ nhận dạng tiếng nói, mô hình ngôn ngữ và dịch máy. Biểu diễn phân tán còn đưa các từ có nghĩa gần nhau đến gần nhau trong không gian vector.</w:t>
      </w:r>
    </w:p>
    <w:p w14:paraId="5BE921F8" w14:textId="77777777" w:rsidR="00A47F75" w:rsidRPr="00F22D65" w:rsidRDefault="00000000">
      <w:pPr>
        <w:pStyle w:val="ListBullet"/>
        <w:spacing w:after="100" w:line="259" w:lineRule="auto"/>
        <w:ind w:left="312" w:hanging="198"/>
        <w:jc w:val="both"/>
        <w:rPr>
          <w:sz w:val="26"/>
          <w:szCs w:val="26"/>
        </w:rPr>
      </w:pPr>
      <w:r w:rsidRPr="00F22D65">
        <w:rPr>
          <w:b/>
          <w:color w:val="000000"/>
          <w:sz w:val="26"/>
          <w:szCs w:val="26"/>
        </w:rPr>
        <w:t xml:space="preserve">Nhận xét của sinh viên: </w:t>
      </w:r>
      <w:r w:rsidRPr="00F22D65">
        <w:rPr>
          <w:color w:val="000000"/>
          <w:sz w:val="26"/>
          <w:szCs w:val="26"/>
        </w:rPr>
        <w:t>Qua bài báo, em hiểu rằng thành công của học sâu đến từ sự kết hợp giữa kiến trúc, thuật toán tối ưu, dữ liệu và năng lực tính toán, chứ không phải chỉ tăng số tầng. Bài viết năm 2015 cũng dự báo các hướng quan trọng như học không giám sát, chú ý, kết hợp CNN với RNN, học tăng cường và bộ nhớ ngoài. Với sinh viên Công nghệ Thông tin, paper giúp nối kiến thức gradient với những hệ thống thực tế. Kết quả tốt vẫn phải được kiểm tra trên dữ liệu mới và đi kèm biện pháp hạn chế quá khớp.</w:t>
      </w:r>
    </w:p>
    <w:p w14:paraId="5351B329" w14:textId="77777777" w:rsidR="00A47F75" w:rsidRDefault="00000000">
      <w:r>
        <w:br w:type="page"/>
      </w:r>
    </w:p>
    <w:p w14:paraId="00531F83" w14:textId="77777777" w:rsidR="00A47F75" w:rsidRPr="00F22D65" w:rsidRDefault="00000000">
      <w:pPr>
        <w:spacing w:after="60" w:line="240" w:lineRule="auto"/>
        <w:jc w:val="center"/>
        <w:rPr>
          <w:sz w:val="26"/>
          <w:szCs w:val="26"/>
        </w:rPr>
      </w:pPr>
      <w:r w:rsidRPr="00F22D65">
        <w:rPr>
          <w:b/>
          <w:color w:val="000000"/>
          <w:sz w:val="26"/>
          <w:szCs w:val="26"/>
        </w:rPr>
        <w:lastRenderedPageBreak/>
        <w:t>TÓM TẮT THÔNG CÁO GIẢI NOBEL VẬT LÝ 2024</w:t>
      </w:r>
    </w:p>
    <w:p w14:paraId="0FECA27C" w14:textId="77777777" w:rsidR="00A47F75" w:rsidRPr="00F22D65" w:rsidRDefault="00000000">
      <w:pPr>
        <w:spacing w:after="180" w:line="240" w:lineRule="auto"/>
        <w:jc w:val="center"/>
        <w:rPr>
          <w:sz w:val="26"/>
          <w:szCs w:val="26"/>
        </w:rPr>
      </w:pPr>
      <w:r w:rsidRPr="00F22D65">
        <w:rPr>
          <w:i/>
          <w:color w:val="000000"/>
          <w:sz w:val="26"/>
          <w:szCs w:val="26"/>
        </w:rPr>
        <w:t>John J. Hopfield và Geoffrey E. Hinton</w:t>
      </w:r>
    </w:p>
    <w:p w14:paraId="042223E0" w14:textId="77777777" w:rsidR="00A47F75" w:rsidRPr="00F22D65" w:rsidRDefault="00000000">
      <w:pPr>
        <w:pStyle w:val="ListBullet"/>
        <w:spacing w:after="100" w:line="259" w:lineRule="auto"/>
        <w:ind w:left="312" w:hanging="198"/>
        <w:jc w:val="both"/>
        <w:rPr>
          <w:sz w:val="26"/>
          <w:szCs w:val="26"/>
        </w:rPr>
      </w:pPr>
      <w:r w:rsidRPr="00F22D65">
        <w:rPr>
          <w:b/>
          <w:color w:val="000000"/>
          <w:sz w:val="26"/>
          <w:szCs w:val="26"/>
        </w:rPr>
        <w:t xml:space="preserve">Đóng góp được vinh danh: </w:t>
      </w:r>
      <w:r w:rsidRPr="00F22D65">
        <w:rPr>
          <w:color w:val="000000"/>
          <w:sz w:val="26"/>
          <w:szCs w:val="26"/>
        </w:rPr>
        <w:t>Ngày 8 tháng 10 năm 2024, Viện Hàn lâm Khoa học Hoàng gia Thụy Điển trao Giải Nobel Vật lý cho John J. Hopfield và Geoffrey E. Hinton vì những khám phá và phát minh nền tảng cho phép học máy bằng mạng nơ-ron nhân tạo. Hai công trình dùng vật lý để xử lý thông tin. Thay vì lập trình sẵn quy tắc, mạng học qua các liên kết có trọng số giữa những nút tương tự nơ-ron. Nghiên cứu từ thập niên 1980 đã đặt nền móng cho học máy hiện đại.</w:t>
      </w:r>
    </w:p>
    <w:p w14:paraId="2CC70C65" w14:textId="77777777" w:rsidR="00A47F75" w:rsidRPr="00F22D65" w:rsidRDefault="00000000">
      <w:pPr>
        <w:pStyle w:val="ListBullet"/>
        <w:spacing w:after="100" w:line="259" w:lineRule="auto"/>
        <w:ind w:left="312" w:hanging="198"/>
        <w:jc w:val="both"/>
        <w:rPr>
          <w:sz w:val="26"/>
          <w:szCs w:val="26"/>
        </w:rPr>
      </w:pPr>
      <w:r w:rsidRPr="00F22D65">
        <w:rPr>
          <w:b/>
          <w:color w:val="000000"/>
          <w:sz w:val="26"/>
          <w:szCs w:val="26"/>
        </w:rPr>
        <w:t xml:space="preserve">Mạng Hopfield: </w:t>
      </w:r>
      <w:r w:rsidRPr="00F22D65">
        <w:rPr>
          <w:color w:val="000000"/>
          <w:sz w:val="26"/>
          <w:szCs w:val="26"/>
        </w:rPr>
        <w:t>Hopfield xây dựng bộ nhớ liên tưởng có thể lưu và tái tạo hình ảnh hoặc mẫu dữ liệu. Mỗi nút được xem như một điểm ảnh, còn toàn mạng tương tự hệ spin gồm nhiều nam châm nhỏ tương tác. Trọng số khiến mẫu cần lưu nằm tại vùng năng lượng thấp. Khi nhận ảnh thiếu hoặc nhiễu, mạng cập nhật các nút để giảm năng lượng và hội tụ về mẫu gần nhất. Cảnh quan năng lượng cho thấy mối liên hệ giữa tối ưu hóa mạng nơ-ron và trạng thái ổn định của hệ vật lý.</w:t>
      </w:r>
    </w:p>
    <w:p w14:paraId="6B333751" w14:textId="77777777" w:rsidR="00A47F75" w:rsidRPr="00F22D65" w:rsidRDefault="00000000">
      <w:pPr>
        <w:pStyle w:val="ListBullet"/>
        <w:spacing w:after="100" w:line="259" w:lineRule="auto"/>
        <w:ind w:left="312" w:hanging="198"/>
        <w:jc w:val="both"/>
        <w:rPr>
          <w:sz w:val="26"/>
          <w:szCs w:val="26"/>
        </w:rPr>
      </w:pPr>
      <w:r w:rsidRPr="00F22D65">
        <w:rPr>
          <w:b/>
          <w:color w:val="000000"/>
          <w:sz w:val="26"/>
          <w:szCs w:val="26"/>
        </w:rPr>
        <w:t xml:space="preserve">Máy Boltzmann: </w:t>
      </w:r>
      <w:r w:rsidRPr="00F22D65">
        <w:rPr>
          <w:color w:val="000000"/>
          <w:sz w:val="26"/>
          <w:szCs w:val="26"/>
        </w:rPr>
        <w:t>Từ mạng Hopfield, Hinton phát triển máy Boltzmann, dùng vật lý thống kê để mô hình hóa nhiều thành phần tương tác. Mạng học phân bố xác suất bằng cách điều chỉnh trọng số để cấu hình giống dữ liệu huấn luyện có xác suất cao. Nhờ các nút ẩn, máy tự phát hiện đặc trưng không được gán nhãn. Sau huấn luyện, mô hình có thể nhận diện đặc trưng, phân loại ảnh hoặc tạo mẫu mới cùng loại. Ý tưởng này ảnh hưởng đến mạng niềm tin sâu, mô hình sinh và sự phát triển của học sâu.</w:t>
      </w:r>
    </w:p>
    <w:p w14:paraId="26DE0C6C" w14:textId="77777777" w:rsidR="00A47F75" w:rsidRPr="00F22D65" w:rsidRDefault="00000000">
      <w:pPr>
        <w:pStyle w:val="ListBullet"/>
        <w:spacing w:after="100" w:line="259" w:lineRule="auto"/>
        <w:ind w:left="312" w:hanging="198"/>
        <w:jc w:val="both"/>
        <w:rPr>
          <w:sz w:val="26"/>
          <w:szCs w:val="26"/>
        </w:rPr>
      </w:pPr>
      <w:r w:rsidRPr="00F22D65">
        <w:rPr>
          <w:b/>
          <w:color w:val="000000"/>
          <w:sz w:val="26"/>
          <w:szCs w:val="26"/>
        </w:rPr>
        <w:t xml:space="preserve">Ý nghĩa đối với AI và học sâu: </w:t>
      </w:r>
      <w:r w:rsidRPr="00F22D65">
        <w:rPr>
          <w:color w:val="000000"/>
          <w:sz w:val="26"/>
          <w:szCs w:val="26"/>
        </w:rPr>
        <w:t>Thông cáo Nobel cho thấy vật lý cung cấp cách tư duy về năng lượng, xác suất và hành vi tập thể. Mạng Hopfield diễn tả trí nhớ như sự hội tụ về cực tiểu năng lượng; máy Boltzmann chuyển cơ học thống kê thành cơ chế học đặc trưng. Với em, đây là ví dụ rõ về nghiên cứu liên ngành: mô hình vật lý trở thành công cụ cho nhận dạng ảnh, phân tích dữ liệu và AI tạo sinh. Mạng hiện đại phức tạp hơn nhiều, nhưng nguyên lý học trọng số từ dữ liệu vẫn còn giá trị. Giải thưởng cũng nhắc sinh viên AI cần vững toán học và khoa học nền tảng để hiểu, cải tiến và sử dụng mô hình có trách nhiệm.</w:t>
      </w:r>
    </w:p>
    <w:p w14:paraId="2F8F5796" w14:textId="77777777" w:rsidR="00A47F75" w:rsidRDefault="00000000">
      <w:pPr>
        <w:spacing w:before="80" w:after="0" w:line="240" w:lineRule="auto"/>
        <w:jc w:val="both"/>
      </w:pPr>
      <w:r>
        <w:rPr>
          <w:i/>
          <w:color w:val="333333"/>
          <w:sz w:val="18"/>
        </w:rPr>
        <w:t>Nguồn: The Royal Swedish Academy of Sciences (2024). The Nobel Prize in Physics 2024 - Press release. https://www.nobelprize.org/prizes/physics/2024/press-release/</w:t>
      </w:r>
    </w:p>
    <w:sectPr w:rsidR="00A47F75" w:rsidSect="00034616">
      <w:pgSz w:w="11906" w:h="16838"/>
      <w:pgMar w:top="1134" w:right="1134" w:bottom="1134" w:left="181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664431">
    <w:abstractNumId w:val="8"/>
  </w:num>
  <w:num w:numId="2" w16cid:durableId="53310920">
    <w:abstractNumId w:val="6"/>
  </w:num>
  <w:num w:numId="3" w16cid:durableId="511724118">
    <w:abstractNumId w:val="5"/>
  </w:num>
  <w:num w:numId="4" w16cid:durableId="170730184">
    <w:abstractNumId w:val="4"/>
  </w:num>
  <w:num w:numId="5" w16cid:durableId="1847553228">
    <w:abstractNumId w:val="7"/>
  </w:num>
  <w:num w:numId="6" w16cid:durableId="1669167059">
    <w:abstractNumId w:val="3"/>
  </w:num>
  <w:num w:numId="7" w16cid:durableId="1453286343">
    <w:abstractNumId w:val="2"/>
  </w:num>
  <w:num w:numId="8" w16cid:durableId="1178077457">
    <w:abstractNumId w:val="1"/>
  </w:num>
  <w:num w:numId="9" w16cid:durableId="31071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D34"/>
    <w:rsid w:val="0029639D"/>
    <w:rsid w:val="00326F90"/>
    <w:rsid w:val="00480D92"/>
    <w:rsid w:val="00A47F75"/>
    <w:rsid w:val="00AA1D8D"/>
    <w:rsid w:val="00B47730"/>
    <w:rsid w:val="00CB0664"/>
    <w:rsid w:val="00F22D65"/>
    <w:rsid w:val="00F91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B3B72"/>
  <w14:defaultImageDpi w14:val="300"/>
  <w15:docId w15:val="{AEA95202-B0A9-45A2-8BA8-92D40922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711</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Bài thu hoạch Học sâu EX-LT01</vt:lpstr>
    </vt:vector>
  </TitlesOfParts>
  <Manager/>
  <Company/>
  <LinksUpToDate>false</LinksUpToDate>
  <CharactersWithSpaces>4755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thu hoạch Học sâu EX-LT01</dc:title>
  <dc:subject>Tóm tắt bài báo Deep Learning và Giải Nobel Vật lý 2024</dc:subject>
  <dc:creator>ngonguyenthanhnhan</dc:creator>
  <cp:keywords>Deep Learning, Nature, Nobel Vật lý 2024, Hopfield, Hinton</cp:keywords>
  <dc:description/>
  <cp:lastModifiedBy>ngonguyen thanhnhan</cp:lastModifiedBy>
  <cp:revision>2</cp:revision>
  <dcterms:created xsi:type="dcterms:W3CDTF">2026-09-12T15:09:00Z</dcterms:created>
  <dcterms:modified xsi:type="dcterms:W3CDTF">2026-09-12T15:09:00Z</dcterms:modified>
  <cp:category/>
</cp:coreProperties>
</file>