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2D2C38D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E55BCF">
              <w:rPr>
                <w:rFonts w:ascii="Garamond" w:hAnsi="Garamond"/>
                <w:sz w:val="22"/>
                <w:szCs w:val="22"/>
              </w:rPr>
              <w:t>19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6924F5E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</w:t>
            </w:r>
            <w:r w:rsidR="008077C0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167A59">
              <w:rPr>
                <w:rFonts w:ascii="Garamond" w:hAnsi="Garamond"/>
                <w:sz w:val="22"/>
                <w:szCs w:val="22"/>
              </w:rPr>
              <w:t>and R/RStudio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10A0BDE4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E55BCF">
              <w:rPr>
                <w:rFonts w:ascii="Garamond" w:hAnsi="Garamond"/>
                <w:sz w:val="22"/>
                <w:szCs w:val="22"/>
              </w:rPr>
              <w:t>21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56A17B4E" w:rsidR="00A06F16" w:rsidRPr="00167A59" w:rsidRDefault="00551750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E12F42F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</w:rPr>
              <w:t>Tidyverse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(the verbs)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C4527E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0B324720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E55BCF">
              <w:rPr>
                <w:rFonts w:ascii="Garamond" w:hAnsi="Garamond"/>
                <w:sz w:val="22"/>
                <w:szCs w:val="22"/>
              </w:rPr>
              <w:t>26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58A10D09" w:rsidR="00C4527E" w:rsidRPr="00167A59" w:rsidRDefault="00C4527E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L2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01F5C7FC" w:rsidR="00C4527E" w:rsidRPr="00167A59" w:rsidRDefault="00AC7F85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Causation: </w:t>
            </w:r>
            <w:r w:rsidR="00C4527E">
              <w:rPr>
                <w:rFonts w:ascii="Garamond" w:hAnsi="Garamond"/>
                <w:sz w:val="22"/>
                <w:szCs w:val="22"/>
              </w:rPr>
              <w:t>Logic models, DAGS, and Potential Outcomes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C4527E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24CD6445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E55BCF">
              <w:rPr>
                <w:rFonts w:ascii="Garamond" w:hAnsi="Garamond"/>
                <w:sz w:val="22"/>
                <w:szCs w:val="22"/>
              </w:rPr>
              <w:t>28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C4527E" w:rsidRPr="00167A59" w:rsidRDefault="00C4527E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38927929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6653E78A" w14:textId="75AAD37E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C4527E" w:rsidRPr="00167A59" w:rsidRDefault="00C4527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0B58724B" w:rsidR="00A06F16" w:rsidRPr="00167A59" w:rsidRDefault="00E55BCF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3C2AF095" w:rsidR="00A06F16" w:rsidRPr="00167A59" w:rsidRDefault="0055175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4A8829B0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Simple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4C02EE9C" w:rsidR="00A06F16" w:rsidRPr="00167A59" w:rsidRDefault="00E55BCF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4359A855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L4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5E8B853E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28811189" w:rsidR="00A06F16" w:rsidRPr="00167A59" w:rsidRDefault="00E55BCF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</w:t>
            </w:r>
            <w:r w:rsidR="00A06F16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554F2021" w:rsidR="00A06F16" w:rsidRPr="00167A59" w:rsidRDefault="0062637C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L5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43022D35" w:rsidR="00A06F16" w:rsidRPr="00167A59" w:rsidRDefault="0062637C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Regression with Categorical Variables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54797710" w:rsidR="00A06F16" w:rsidRPr="00167A59" w:rsidRDefault="00E55BCF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</w:t>
            </w:r>
            <w:r w:rsidR="00A06F16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11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A06F16" w:rsidRPr="00167A59" w:rsidRDefault="00A06F16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E29B2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004B2749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59AAFF84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33B87B62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Assumptions of Regression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AE29B2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4A43F4BB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35512755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L7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4D5A0152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039A7B58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23F56E0C" w14:textId="77777777" w:rsidTr="00AE29B2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09FC7321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1CFB9B62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L8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6FF1D2BE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Missing Data and Other Real-World Problems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47344B51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C3A4EFF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6BE074A5" w14:textId="77777777" w:rsidTr="00AE29B2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50E9F44A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AE29B2" w:rsidRPr="00167A59" w:rsidRDefault="00AE29B2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2F681BA4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L9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19D0691" w14:textId="5E18BA2A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Threats to Validity (including measurement error, multiple tests)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1011D181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69EF9C3" w14:textId="77777777" w:rsidR="00AE29B2" w:rsidRPr="00167A59" w:rsidRDefault="00AE29B2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E29B2" w:rsidRPr="00167A59" w14:paraId="38AC6E36" w14:textId="77777777" w:rsidTr="00AE29B2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1CE7D0BC" w14:textId="017C20BF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4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43F7A44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  <w:hideMark/>
          </w:tcPr>
          <w:p w14:paraId="12423E80" w14:textId="4A907677" w:rsidR="00AE29B2" w:rsidRPr="00167A59" w:rsidRDefault="00AE29B2" w:rsidP="008077C0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E7E6E6" w:themeFill="background2"/>
            <w:vAlign w:val="center"/>
            <w:hideMark/>
          </w:tcPr>
          <w:p w14:paraId="12646608" w14:textId="5313035A" w:rsidR="00AE29B2" w:rsidRPr="00167A59" w:rsidRDefault="00AE29B2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0AAF6DB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9CD0102" w14:textId="77777777" w:rsidR="00AE29B2" w:rsidRPr="00167A59" w:rsidRDefault="00AE29B2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E29B2" w:rsidRPr="00167A59" w14:paraId="3109846B" w14:textId="77777777" w:rsidTr="00AE29B2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4A0CE835" w14:textId="6BBBF6EE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9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6C3503E1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8E2CBA5" w14:textId="4BDB5453" w:rsidR="00AE29B2" w:rsidRPr="00167A59" w:rsidRDefault="00AE29B2" w:rsidP="008077C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L10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3FAB4AFD" w14:textId="4558CD92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Effect Sizes (including partial dependence plots)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2968A1C8" w14:textId="21257158" w:rsidR="00AE29B2" w:rsidRPr="00167A59" w:rsidRDefault="00AE29B2" w:rsidP="00AE29B2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E132F47" w14:textId="45B1424C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E29B2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8D5C0F8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539C9A01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30339145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06D393C" w14:textId="282EA966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0505AC5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5B916033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5E2BA10" w14:textId="188F2B70" w:rsidR="00AE29B2" w:rsidRPr="00167A59" w:rsidRDefault="00AE29B2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16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7608E2F5" w14:textId="77777777" w:rsidR="00AE29B2" w:rsidRPr="00167A59" w:rsidRDefault="00AE29B2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F7C777" w14:textId="5A7A5193" w:rsidR="00AE29B2" w:rsidRPr="00167A59" w:rsidRDefault="00AE29B2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L11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</w:tcPr>
          <w:p w14:paraId="35AC00D0" w14:textId="0B63C417" w:rsidR="00AE29B2" w:rsidRPr="00167A59" w:rsidRDefault="00AE29B2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AE29B2" w:rsidRPr="00167A59" w:rsidRDefault="00AE29B2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E29B2" w:rsidRPr="00167A59" w14:paraId="3F493CC6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3246C9A" w14:textId="2F5D529C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767353F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D72A1E8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3AEBF481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6F84DE13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L12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29E11A20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3D136C15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1183748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4152F7A8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 to 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0618CEBC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30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16C53F7D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32D0C98A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5243D25F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6E1DD1F3" w:rsidR="00A06F16" w:rsidRPr="00167A59" w:rsidRDefault="00C4527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6F2D9B9D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2DB2A4B9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13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536AA3BF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24995306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Other GLMs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1EE9498D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E55BCF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7A29DF8F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7627DE82" w:rsidR="00936C84" w:rsidRPr="00167A59" w:rsidRDefault="008077C0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5270FEC8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22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936C84" w:rsidRPr="00167A59" w:rsidRDefault="00936C84" w:rsidP="00936C84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1D037A6F" w:rsidR="00936C84" w:rsidRPr="00167A59" w:rsidRDefault="008077C0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76C6C73F" w:rsidR="00936C84" w:rsidRPr="00167A59" w:rsidRDefault="00C4527E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Miscellaneous (variable selection methods)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0B4591A2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27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936C84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5A5E4708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April </w:t>
            </w:r>
            <w:r w:rsidR="009D4974">
              <w:rPr>
                <w:rFonts w:ascii="Garamond" w:hAnsi="Garamond"/>
                <w:sz w:val="22"/>
                <w:szCs w:val="22"/>
              </w:rPr>
              <w:t>2</w:t>
            </w:r>
            <w:r w:rsidR="00E55BCF"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4A765D62" w:rsidR="00936C84" w:rsidRPr="00167A59" w:rsidRDefault="00011429" w:rsidP="00011429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5D7C2DA2" w:rsidR="00936C84" w:rsidRPr="00167A59" w:rsidRDefault="00BD5275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609EBFE9" w:rsidR="00EE3D67" w:rsidRDefault="00011429"/>
    <w:p w14:paraId="453549F3" w14:textId="77777777" w:rsidR="00AE29B2" w:rsidRDefault="00AE29B2"/>
    <w:sectPr w:rsidR="00AE29B2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011429"/>
    <w:rsid w:val="0021474E"/>
    <w:rsid w:val="002A193E"/>
    <w:rsid w:val="00375CB3"/>
    <w:rsid w:val="00551750"/>
    <w:rsid w:val="0062637C"/>
    <w:rsid w:val="008077C0"/>
    <w:rsid w:val="00866400"/>
    <w:rsid w:val="008D6655"/>
    <w:rsid w:val="00936C84"/>
    <w:rsid w:val="00997F45"/>
    <w:rsid w:val="009D4974"/>
    <w:rsid w:val="00A06F16"/>
    <w:rsid w:val="00AC7F85"/>
    <w:rsid w:val="00AE29B2"/>
    <w:rsid w:val="00BD5275"/>
    <w:rsid w:val="00C24981"/>
    <w:rsid w:val="00C4527E"/>
    <w:rsid w:val="00D07F0B"/>
    <w:rsid w:val="00E55BCF"/>
    <w:rsid w:val="00E62A44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5</cp:revision>
  <dcterms:created xsi:type="dcterms:W3CDTF">2021-01-14T05:23:00Z</dcterms:created>
  <dcterms:modified xsi:type="dcterms:W3CDTF">2021-01-14T05:41:00Z</dcterms:modified>
</cp:coreProperties>
</file>