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9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29"/>
        <w:gridCol w:w="2058"/>
        <w:gridCol w:w="4257"/>
        <w:gridCol w:w="552"/>
        <w:gridCol w:w="1300"/>
      </w:tblGrid>
      <w:tr w:rsidR="00370726" w14:paraId="14590242" w14:textId="77777777" w:rsidTr="004E1C37">
        <w:trPr>
          <w:cantSplit/>
          <w:trHeight w:val="756"/>
          <w:jc w:val="center"/>
        </w:trPr>
        <w:tc>
          <w:tcPr>
            <w:tcW w:w="1129" w:type="dxa"/>
            <w:shd w:val="clear" w:color="auto" w:fill="2F5496" w:themeFill="accent1" w:themeFillShade="BF"/>
            <w:vAlign w:val="center"/>
            <w:hideMark/>
          </w:tcPr>
          <w:p w14:paraId="5D7FBE97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058" w:type="dxa"/>
            <w:shd w:val="clear" w:color="auto" w:fill="2F5496" w:themeFill="accent1" w:themeFillShade="BF"/>
            <w:vAlign w:val="center"/>
          </w:tcPr>
          <w:p w14:paraId="08BF83FF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Readings and Such</w:t>
            </w:r>
          </w:p>
        </w:tc>
        <w:tc>
          <w:tcPr>
            <w:tcW w:w="4257" w:type="dxa"/>
            <w:shd w:val="clear" w:color="auto" w:fill="2F5496" w:themeFill="accent1" w:themeFillShade="BF"/>
            <w:vAlign w:val="center"/>
            <w:hideMark/>
          </w:tcPr>
          <w:p w14:paraId="363778A6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Lecture Topic</w:t>
            </w:r>
          </w:p>
        </w:tc>
        <w:tc>
          <w:tcPr>
            <w:tcW w:w="552" w:type="dxa"/>
            <w:shd w:val="clear" w:color="auto" w:fill="2F5496" w:themeFill="accent1" w:themeFillShade="BF"/>
            <w:textDirection w:val="btLr"/>
            <w:vAlign w:val="center"/>
          </w:tcPr>
          <w:p w14:paraId="091C35D3" w14:textId="77777777" w:rsidR="00370726" w:rsidRPr="0009694D" w:rsidRDefault="00370726" w:rsidP="004E1C37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Week</w:t>
            </w:r>
          </w:p>
        </w:tc>
        <w:tc>
          <w:tcPr>
            <w:tcW w:w="1300" w:type="dxa"/>
            <w:shd w:val="clear" w:color="auto" w:fill="2F5496" w:themeFill="accent1" w:themeFillShade="BF"/>
            <w:vAlign w:val="center"/>
            <w:hideMark/>
          </w:tcPr>
          <w:p w14:paraId="1A499800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Assignment Due by 11:59pm</w:t>
            </w:r>
          </w:p>
        </w:tc>
      </w:tr>
      <w:tr w:rsidR="00966B56" w:rsidRPr="00050F30" w14:paraId="1EDE3610" w14:textId="77777777" w:rsidTr="004E1C37">
        <w:trPr>
          <w:trHeight w:val="549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5B851AE" w14:textId="02C7B9B9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Jan </w:t>
            </w:r>
            <w:r w:rsidR="000650B9">
              <w:rPr>
                <w:rFonts w:ascii="Arial Narrow" w:hAnsi="Arial Narrow"/>
              </w:rPr>
              <w:t>8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7B22406C" w14:textId="77777777" w:rsidR="00966B56" w:rsidRPr="00E87DFF" w:rsidRDefault="00966B56" w:rsidP="004E1C37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  <w:hideMark/>
          </w:tcPr>
          <w:p w14:paraId="6C0E629F" w14:textId="02FDE12A" w:rsidR="00966B56" w:rsidRPr="00F8780C" w:rsidRDefault="00966B5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Sylla</w:t>
            </w:r>
            <w:r>
              <w:rPr>
                <w:rFonts w:ascii="Arial Narrow" w:hAnsi="Arial Narrow"/>
                <w:sz w:val="20"/>
                <w:szCs w:val="20"/>
              </w:rPr>
              <w:t xml:space="preserve">bus, Textbook, </w:t>
            </w:r>
            <w:proofErr w:type="spellStart"/>
            <w:r w:rsidR="00001DD4">
              <w:rPr>
                <w:rFonts w:ascii="Arial Narrow" w:hAnsi="Arial Narrow"/>
                <w:sz w:val="20"/>
                <w:szCs w:val="20"/>
              </w:rPr>
              <w:t>Proctorio</w:t>
            </w:r>
            <w:proofErr w:type="spellEnd"/>
            <w:r w:rsidR="00001DD4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236013">
              <w:rPr>
                <w:rFonts w:ascii="Arial Narrow" w:hAnsi="Arial Narrow"/>
                <w:sz w:val="20"/>
                <w:szCs w:val="20"/>
              </w:rPr>
              <w:t xml:space="preserve">look for </w:t>
            </w:r>
            <w:r>
              <w:rPr>
                <w:rFonts w:ascii="Arial Narrow" w:hAnsi="Arial Narrow"/>
                <w:sz w:val="20"/>
                <w:szCs w:val="20"/>
              </w:rPr>
              <w:t>data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7EEA6378" w14:textId="77777777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  <w:hideMark/>
          </w:tcPr>
          <w:p w14:paraId="3735D7A8" w14:textId="6F1CE013" w:rsidR="00966B56" w:rsidRDefault="00966B56" w:rsidP="00966B56">
            <w:pPr>
              <w:jc w:val="center"/>
              <w:rPr>
                <w:rFonts w:ascii="Arial Narrow" w:hAnsi="Arial Narrow"/>
                <w:bCs/>
                <w:sz w:val="18"/>
              </w:rPr>
            </w:pPr>
            <w:r>
              <w:rPr>
                <w:rFonts w:ascii="Arial Narrow" w:hAnsi="Arial Narrow"/>
                <w:bCs/>
                <w:sz w:val="18"/>
              </w:rPr>
              <w:t>Unit 1 HW</w:t>
            </w:r>
          </w:p>
          <w:p w14:paraId="41CD1F08" w14:textId="3D8F3FFE" w:rsidR="00966B56" w:rsidRDefault="00966B56" w:rsidP="00966B56">
            <w:pPr>
              <w:jc w:val="center"/>
              <w:rPr>
                <w:rFonts w:ascii="Arial Narrow" w:hAnsi="Arial Narrow"/>
                <w:bCs/>
                <w:sz w:val="18"/>
              </w:rPr>
            </w:pPr>
            <w:r>
              <w:rPr>
                <w:rFonts w:ascii="Arial Narrow" w:hAnsi="Arial Narrow"/>
                <w:bCs/>
                <w:sz w:val="18"/>
              </w:rPr>
              <w:t>&amp;</w:t>
            </w:r>
          </w:p>
          <w:p w14:paraId="2C8C06C7" w14:textId="138D850C" w:rsidR="00966B56" w:rsidRPr="00966B56" w:rsidRDefault="00966B56" w:rsidP="00966B56">
            <w:pPr>
              <w:jc w:val="center"/>
              <w:rPr>
                <w:rFonts w:ascii="Arial Narrow" w:hAnsi="Arial Narrow"/>
                <w:bCs/>
                <w:sz w:val="18"/>
              </w:rPr>
            </w:pPr>
            <w:r>
              <w:rPr>
                <w:rFonts w:ascii="Arial Narrow" w:hAnsi="Arial Narrow"/>
                <w:sz w:val="18"/>
              </w:rPr>
              <w:t>Research Article</w:t>
            </w:r>
          </w:p>
          <w:p w14:paraId="00F70096" w14:textId="76EE8DFB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5E924142" w14:textId="77777777" w:rsidTr="004E1C37">
        <w:trPr>
          <w:trHeight w:val="738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4DCCC6CD" w14:textId="23D8D604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 1</w:t>
            </w:r>
            <w:r w:rsidR="000650B9">
              <w:rPr>
                <w:rFonts w:ascii="Arial Narrow" w:hAnsi="Arial Narrow"/>
              </w:rPr>
              <w:t>5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43F37449" w14:textId="77777777" w:rsidR="00966B56" w:rsidRPr="006D4E15" w:rsidRDefault="00966B56" w:rsidP="004E1C37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Broman et al. (2017) – only sections 2-4,6-8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6DC0F387" w14:textId="77777777" w:rsidR="00966B56" w:rsidRPr="00F8780C" w:rsidRDefault="00966B5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 xml:space="preserve">Working with and Analyzing Data, Overview of Statistics, Intro to Statistics Terminology, Introduction to </w:t>
            </w:r>
            <w:proofErr w:type="spellStart"/>
            <w:r w:rsidRPr="00F8780C">
              <w:rPr>
                <w:rFonts w:ascii="Arial Narrow" w:hAnsi="Arial Narrow"/>
                <w:sz w:val="20"/>
                <w:szCs w:val="20"/>
              </w:rPr>
              <w:t>Jamovi</w:t>
            </w:r>
            <w:proofErr w:type="spellEnd"/>
          </w:p>
        </w:tc>
        <w:tc>
          <w:tcPr>
            <w:tcW w:w="552" w:type="dxa"/>
            <w:shd w:val="clear" w:color="auto" w:fill="auto"/>
            <w:vAlign w:val="center"/>
          </w:tcPr>
          <w:p w14:paraId="1E4B682C" w14:textId="77777777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  <w:hideMark/>
          </w:tcPr>
          <w:p w14:paraId="4DE829A3" w14:textId="5A63EDE5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53671993" w14:textId="77777777" w:rsidTr="004E1C37">
        <w:trPr>
          <w:trHeight w:val="954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2BDE6229" w14:textId="5014C0E8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Jan 2</w:t>
            </w:r>
            <w:r w:rsidR="000650B9">
              <w:rPr>
                <w:rFonts w:ascii="Arial Narrow" w:hAnsi="Arial Narrow"/>
                <w:bCs/>
              </w:rPr>
              <w:t>2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7E59B141" w14:textId="2676C770" w:rsidR="00966B56" w:rsidRPr="00E87DFF" w:rsidRDefault="00966B56" w:rsidP="0067342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2, 3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17ECB9B8" w14:textId="77777777" w:rsidR="00966B56" w:rsidRDefault="00966B5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 xml:space="preserve">Statistics terminology </w:t>
            </w:r>
          </w:p>
          <w:p w14:paraId="51F1FD8D" w14:textId="0C9053D5" w:rsidR="00966B56" w:rsidRPr="00F8780C" w:rsidRDefault="00966B5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966B56">
              <w:rPr>
                <w:rFonts w:ascii="Arial Narrow" w:hAnsi="Arial Narrow"/>
                <w:sz w:val="18"/>
                <w:szCs w:val="20"/>
              </w:rPr>
              <w:t>(Hypothesis, IV and DV, Measurement, Validity and Reliability, Correlation and Experimentation, Distributions, Central Tendency and Variability)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4B98FCA3" w14:textId="77777777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300" w:type="dxa"/>
            <w:vMerge/>
            <w:shd w:val="clear" w:color="auto" w:fill="auto"/>
            <w:vAlign w:val="center"/>
            <w:hideMark/>
          </w:tcPr>
          <w:p w14:paraId="4720E111" w14:textId="2A2C2B45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6A39000B" w14:textId="77777777" w:rsidTr="004E1C37">
        <w:trPr>
          <w:trHeight w:val="990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54CF26C" w14:textId="7D333012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Jan 2</w:t>
            </w:r>
            <w:r w:rsidR="000650B9">
              <w:rPr>
                <w:rFonts w:ascii="Arial Narrow" w:hAnsi="Arial Narrow"/>
                <w:bCs/>
              </w:rPr>
              <w:t>9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63FCE0CA" w14:textId="77777777" w:rsidR="00966B56" w:rsidRPr="00E87DFF" w:rsidRDefault="00966B5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4, 5, 6</w:t>
            </w:r>
          </w:p>
        </w:tc>
        <w:tc>
          <w:tcPr>
            <w:tcW w:w="4257" w:type="dxa"/>
            <w:shd w:val="clear" w:color="auto" w:fill="auto"/>
            <w:vAlign w:val="center"/>
            <w:hideMark/>
          </w:tcPr>
          <w:p w14:paraId="51A601E3" w14:textId="77777777" w:rsidR="00966B56" w:rsidRDefault="00966B5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 xml:space="preserve">Statistics terminology continued </w:t>
            </w:r>
          </w:p>
          <w:p w14:paraId="77489120" w14:textId="184607CD" w:rsidR="00966B56" w:rsidRPr="00F8780C" w:rsidRDefault="00966B5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966B56">
              <w:rPr>
                <w:rFonts w:ascii="Arial Narrow" w:hAnsi="Arial Narrow"/>
                <w:sz w:val="18"/>
                <w:szCs w:val="20"/>
              </w:rPr>
              <w:t>(hypothesis testing, populations and samples, descriptive and inferential statistics, effect sizes, confidence intervals, Type I and II errors)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35F48079" w14:textId="77777777" w:rsidR="00966B56" w:rsidRPr="00050F30" w:rsidRDefault="00966B5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300" w:type="dxa"/>
            <w:vMerge/>
            <w:shd w:val="clear" w:color="auto" w:fill="auto"/>
            <w:vAlign w:val="center"/>
            <w:hideMark/>
          </w:tcPr>
          <w:p w14:paraId="7FF16191" w14:textId="401627E4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5084DE0E" w14:textId="77777777" w:rsidTr="004E1C37">
        <w:trPr>
          <w:trHeight w:val="864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7C39651" w14:textId="2B42EC46" w:rsidR="00966B56" w:rsidRPr="00050F30" w:rsidRDefault="00966B56" w:rsidP="00966B56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 xml:space="preserve">Feb </w:t>
            </w:r>
            <w:r w:rsidR="000650B9">
              <w:rPr>
                <w:rFonts w:ascii="Arial Narrow" w:hAnsi="Arial Narrow"/>
              </w:rPr>
              <w:t>5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156A5F9F" w14:textId="34D693C8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7, 9, 10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CE30119" w14:textId="29F887A2" w:rsidR="00966B56" w:rsidRPr="00F8780C" w:rsidRDefault="00966B56" w:rsidP="00966B56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T-tests (student’s, Mann-Whitney, Wilcoxon), Review of hypothesis tests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1BADE79D" w14:textId="77777777" w:rsidR="00966B56" w:rsidRPr="00050F30" w:rsidRDefault="00966B56" w:rsidP="00966B56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</w:t>
            </w:r>
          </w:p>
        </w:tc>
        <w:tc>
          <w:tcPr>
            <w:tcW w:w="1300" w:type="dxa"/>
            <w:vMerge/>
            <w:shd w:val="clear" w:color="auto" w:fill="F2F2F2" w:themeFill="background1" w:themeFillShade="F2"/>
            <w:vAlign w:val="center"/>
          </w:tcPr>
          <w:p w14:paraId="799B291B" w14:textId="0E5B1283" w:rsidR="00966B56" w:rsidRPr="005A60E4" w:rsidRDefault="00966B56" w:rsidP="00966B56">
            <w:pPr>
              <w:jc w:val="center"/>
              <w:rPr>
                <w:rFonts w:ascii="Arial Narrow" w:hAnsi="Arial Narrow"/>
                <w:bCs/>
                <w:sz w:val="18"/>
              </w:rPr>
            </w:pPr>
          </w:p>
        </w:tc>
      </w:tr>
      <w:tr w:rsidR="00966B56" w:rsidRPr="00050F30" w14:paraId="147AA047" w14:textId="77777777" w:rsidTr="004E1C37">
        <w:trPr>
          <w:trHeight w:val="639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144792A2" w14:textId="59D09771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Feb 1</w:t>
            </w:r>
            <w:r w:rsidR="000650B9">
              <w:rPr>
                <w:rFonts w:ascii="Arial Narrow" w:hAnsi="Arial Narrow"/>
              </w:rPr>
              <w:t>2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18D118A3" w14:textId="1DB28E30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1"/>
                <w:szCs w:val="20"/>
              </w:rPr>
              <w:t>Ch 11, 12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8AAD924" w14:textId="4EC3590C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bCs/>
                <w:sz w:val="20"/>
                <w:szCs w:val="20"/>
              </w:rPr>
              <w:t>ANOVA (one-way, two-way), ANCOVA, Repeated Measures ANOVA, post-hoc analyses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3D590F32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14:paraId="63B969A4" w14:textId="1C1D9D71" w:rsidR="00966B56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Unit 2 HW</w:t>
            </w:r>
          </w:p>
          <w:p w14:paraId="372DB245" w14:textId="752C3F8F" w:rsidR="00966B56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&amp;</w:t>
            </w:r>
          </w:p>
          <w:p w14:paraId="1CA8D831" w14:textId="57F99031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Research Article</w:t>
            </w:r>
          </w:p>
        </w:tc>
      </w:tr>
      <w:tr w:rsidR="00966B56" w:rsidRPr="00050F30" w14:paraId="0EBAC5B3" w14:textId="77777777" w:rsidTr="000D2ADB">
        <w:trPr>
          <w:trHeight w:val="884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F637A6B" w14:textId="0DC155B4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Feb 1</w:t>
            </w:r>
            <w:r w:rsidR="000650B9">
              <w:rPr>
                <w:rFonts w:ascii="Arial Narrow" w:hAnsi="Arial Narrow"/>
              </w:rPr>
              <w:t>9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665C1E4E" w14:textId="77777777" w:rsidR="00966B56" w:rsidRPr="00F32221" w:rsidRDefault="00966B56" w:rsidP="00966B56">
            <w:pPr>
              <w:jc w:val="center"/>
              <w:rPr>
                <w:rFonts w:ascii="Arial Narrow" w:hAnsi="Arial Narrow"/>
                <w:sz w:val="21"/>
                <w:szCs w:val="20"/>
              </w:rPr>
            </w:pPr>
            <w:r>
              <w:rPr>
                <w:rFonts w:ascii="Arial Narrow" w:hAnsi="Arial Narrow"/>
                <w:sz w:val="21"/>
                <w:szCs w:val="20"/>
              </w:rPr>
              <w:t>Ch 11, 12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7038274" w14:textId="14CBD801" w:rsidR="00966B56" w:rsidRPr="00F8780C" w:rsidRDefault="00966B56" w:rsidP="00966B56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F8780C">
              <w:rPr>
                <w:rFonts w:ascii="Arial Narrow" w:hAnsi="Arial Narrow"/>
                <w:bCs/>
                <w:sz w:val="20"/>
                <w:szCs w:val="20"/>
              </w:rPr>
              <w:t xml:space="preserve">ANOVA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continued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5CB0A076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</w:tcPr>
          <w:p w14:paraId="7F08C6AD" w14:textId="7F41B82A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2280964F" w14:textId="77777777" w:rsidTr="00660ADA">
        <w:trPr>
          <w:trHeight w:val="594"/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  <w:hideMark/>
          </w:tcPr>
          <w:p w14:paraId="2E3F1867" w14:textId="4E9B3B9B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Feb 2</w:t>
            </w:r>
            <w:r w:rsidR="000650B9">
              <w:rPr>
                <w:rFonts w:ascii="Arial Narrow" w:hAnsi="Arial Narrow"/>
                <w:bCs/>
              </w:rPr>
              <w:t>6</w:t>
            </w:r>
          </w:p>
        </w:tc>
        <w:tc>
          <w:tcPr>
            <w:tcW w:w="2058" w:type="dxa"/>
            <w:shd w:val="clear" w:color="auto" w:fill="C5E0B3" w:themeFill="accent6" w:themeFillTint="66"/>
            <w:vAlign w:val="center"/>
            <w:hideMark/>
          </w:tcPr>
          <w:p w14:paraId="4597FFFC" w14:textId="77777777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C5E0B3" w:themeFill="accent6" w:themeFillTint="66"/>
            <w:vAlign w:val="center"/>
          </w:tcPr>
          <w:p w14:paraId="734434D8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Mid-Term Examination</w:t>
            </w:r>
          </w:p>
        </w:tc>
        <w:tc>
          <w:tcPr>
            <w:tcW w:w="552" w:type="dxa"/>
            <w:shd w:val="clear" w:color="auto" w:fill="C5E0B3" w:themeFill="accent6" w:themeFillTint="66"/>
            <w:vAlign w:val="center"/>
          </w:tcPr>
          <w:p w14:paraId="1AAC3B8E" w14:textId="77777777" w:rsidR="00966B56" w:rsidRPr="00050F30" w:rsidRDefault="00966B56" w:rsidP="00966B56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300" w:type="dxa"/>
            <w:vMerge/>
            <w:shd w:val="clear" w:color="auto" w:fill="C5E0B3" w:themeFill="accent6" w:themeFillTint="66"/>
            <w:vAlign w:val="center"/>
          </w:tcPr>
          <w:p w14:paraId="5C757E71" w14:textId="11509B34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03F48BCE" w14:textId="77777777" w:rsidTr="0067342B">
        <w:trPr>
          <w:trHeight w:val="585"/>
          <w:jc w:val="center"/>
        </w:trPr>
        <w:tc>
          <w:tcPr>
            <w:tcW w:w="1129" w:type="dxa"/>
            <w:shd w:val="clear" w:color="auto" w:fill="B4C6E7" w:themeFill="accent1" w:themeFillTint="66"/>
            <w:vAlign w:val="center"/>
          </w:tcPr>
          <w:p w14:paraId="3A1325B3" w14:textId="2AB2ADAD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 xml:space="preserve">Mar </w:t>
            </w:r>
            <w:r w:rsidR="000650B9">
              <w:rPr>
                <w:rFonts w:ascii="Arial Narrow" w:hAnsi="Arial Narrow"/>
                <w:color w:val="000000" w:themeColor="text1"/>
              </w:rPr>
              <w:t>5</w:t>
            </w:r>
          </w:p>
        </w:tc>
        <w:tc>
          <w:tcPr>
            <w:tcW w:w="8167" w:type="dxa"/>
            <w:gridSpan w:val="4"/>
            <w:shd w:val="clear" w:color="auto" w:fill="B4C6E7" w:themeFill="accent1" w:themeFillTint="66"/>
            <w:vAlign w:val="center"/>
          </w:tcPr>
          <w:p w14:paraId="39D38DD2" w14:textId="73BEE795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</w:rPr>
            </w:pPr>
            <w:r w:rsidRPr="000445E4">
              <w:rPr>
                <w:rFonts w:ascii="Arial Narrow" w:hAnsi="Arial Narrow"/>
                <w:color w:val="000000" w:themeColor="text1"/>
              </w:rPr>
              <w:t>Spring Break!</w:t>
            </w:r>
            <w:r>
              <w:rPr>
                <w:rFonts w:ascii="Arial Narrow" w:hAnsi="Arial Narrow"/>
                <w:color w:val="000000" w:themeColor="text1"/>
              </w:rPr>
              <w:t xml:space="preserve"> (Do Not Come to Class)</w:t>
            </w:r>
          </w:p>
        </w:tc>
      </w:tr>
      <w:tr w:rsidR="00966B56" w:rsidRPr="00050F30" w14:paraId="4C878D12" w14:textId="77777777" w:rsidTr="0067342B">
        <w:trPr>
          <w:trHeight w:val="612"/>
          <w:jc w:val="center"/>
        </w:trPr>
        <w:tc>
          <w:tcPr>
            <w:tcW w:w="1129" w:type="dxa"/>
            <w:shd w:val="clear" w:color="auto" w:fill="FFFFFF" w:themeFill="background1"/>
            <w:vAlign w:val="center"/>
            <w:hideMark/>
          </w:tcPr>
          <w:p w14:paraId="57A4217F" w14:textId="38EC7F6B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</w:rPr>
            </w:pPr>
            <w:r w:rsidRPr="000445E4">
              <w:rPr>
                <w:rFonts w:ascii="Arial Narrow" w:hAnsi="Arial Narrow"/>
                <w:color w:val="000000" w:themeColor="text1"/>
              </w:rPr>
              <w:t xml:space="preserve">Mar </w:t>
            </w:r>
            <w:r>
              <w:rPr>
                <w:rFonts w:ascii="Arial Narrow" w:hAnsi="Arial Narrow"/>
                <w:color w:val="000000" w:themeColor="text1"/>
              </w:rPr>
              <w:t>1</w:t>
            </w:r>
            <w:r w:rsidR="000650B9">
              <w:rPr>
                <w:rFonts w:ascii="Arial Narrow" w:hAnsi="Arial Narrow"/>
                <w:color w:val="000000" w:themeColor="text1"/>
              </w:rPr>
              <w:t>2</w:t>
            </w:r>
          </w:p>
        </w:tc>
        <w:tc>
          <w:tcPr>
            <w:tcW w:w="2058" w:type="dxa"/>
            <w:shd w:val="clear" w:color="auto" w:fill="FFFFFF" w:themeFill="background1"/>
            <w:vAlign w:val="center"/>
            <w:hideMark/>
          </w:tcPr>
          <w:p w14:paraId="48EB41FC" w14:textId="05143972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13</w:t>
            </w:r>
          </w:p>
        </w:tc>
        <w:tc>
          <w:tcPr>
            <w:tcW w:w="4257" w:type="dxa"/>
            <w:shd w:val="clear" w:color="auto" w:fill="FFFFFF" w:themeFill="background1"/>
            <w:vAlign w:val="center"/>
          </w:tcPr>
          <w:p w14:paraId="044F47E1" w14:textId="4C403FD6" w:rsidR="00966B56" w:rsidRPr="000445E4" w:rsidRDefault="00966B56" w:rsidP="00966B56">
            <w:pPr>
              <w:rPr>
                <w:rFonts w:ascii="Arial Narrow" w:hAnsi="Arial Narrow"/>
                <w:color w:val="000000" w:themeColor="text1"/>
                <w:sz w:val="18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Linear Regression (hypothesis testing, prediction, assumptions)</w:t>
            </w:r>
          </w:p>
        </w:tc>
        <w:tc>
          <w:tcPr>
            <w:tcW w:w="552" w:type="dxa"/>
            <w:shd w:val="clear" w:color="auto" w:fill="FFFFFF" w:themeFill="background1"/>
            <w:vAlign w:val="center"/>
          </w:tcPr>
          <w:p w14:paraId="65E3CF8C" w14:textId="5E725C1C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300" w:type="dxa"/>
            <w:vMerge w:val="restart"/>
            <w:shd w:val="clear" w:color="auto" w:fill="FFFFFF" w:themeFill="background1"/>
            <w:vAlign w:val="center"/>
          </w:tcPr>
          <w:p w14:paraId="6EAFB01D" w14:textId="77777777" w:rsidR="00966B56" w:rsidRDefault="00966B56" w:rsidP="00966B56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>
              <w:rPr>
                <w:rFonts w:ascii="Arial Narrow" w:hAnsi="Arial Narrow"/>
                <w:color w:val="000000" w:themeColor="text1"/>
                <w:sz w:val="18"/>
              </w:rPr>
              <w:t>Unit 3 HW</w:t>
            </w:r>
          </w:p>
          <w:p w14:paraId="547271A7" w14:textId="77777777" w:rsidR="00966B56" w:rsidRDefault="00966B56" w:rsidP="00966B56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>
              <w:rPr>
                <w:rFonts w:ascii="Arial Narrow" w:hAnsi="Arial Narrow"/>
                <w:color w:val="000000" w:themeColor="text1"/>
                <w:sz w:val="18"/>
              </w:rPr>
              <w:t>&amp;</w:t>
            </w:r>
          </w:p>
          <w:p w14:paraId="4EA5DFCD" w14:textId="6E166A9C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>
              <w:rPr>
                <w:rFonts w:ascii="Arial Narrow" w:hAnsi="Arial Narrow"/>
                <w:color w:val="000000" w:themeColor="text1"/>
                <w:sz w:val="18"/>
              </w:rPr>
              <w:t>Research Article</w:t>
            </w:r>
          </w:p>
        </w:tc>
      </w:tr>
      <w:tr w:rsidR="00966B56" w:rsidRPr="00050F30" w14:paraId="3E070C11" w14:textId="77777777" w:rsidTr="00966B56">
        <w:trPr>
          <w:trHeight w:val="648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73BBDF7" w14:textId="480726EC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 1</w:t>
            </w:r>
            <w:r w:rsidR="000650B9">
              <w:rPr>
                <w:rFonts w:ascii="Arial Narrow" w:hAnsi="Arial Narrow"/>
              </w:rPr>
              <w:t>9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19F358B7" w14:textId="73DC9590" w:rsidR="00966B56" w:rsidRPr="00A1348C" w:rsidRDefault="00A1348C" w:rsidP="00A1348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348C">
              <w:rPr>
                <w:rFonts w:ascii="Arial Narrow" w:hAnsi="Arial Narrow"/>
                <w:sz w:val="20"/>
                <w:szCs w:val="20"/>
              </w:rPr>
              <w:t>Regression.pdf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79F2FDC" w14:textId="69460E7F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Multiple Regression</w:t>
            </w:r>
            <w:r>
              <w:rPr>
                <w:rFonts w:ascii="Arial Narrow" w:hAnsi="Arial Narrow"/>
                <w:sz w:val="20"/>
                <w:szCs w:val="20"/>
              </w:rPr>
              <w:t xml:space="preserve"> (interpretation, examples)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20FBDA6C" w14:textId="331E6CDB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</w:tcPr>
          <w:p w14:paraId="78F7305B" w14:textId="77777777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00978DF2" w14:textId="77777777" w:rsidTr="000D2ADB">
        <w:trPr>
          <w:trHeight w:val="71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F66CF81" w14:textId="529588E9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 2</w:t>
            </w:r>
            <w:r w:rsidR="000650B9">
              <w:rPr>
                <w:rFonts w:ascii="Arial Narrow" w:hAnsi="Arial Narrow"/>
              </w:rPr>
              <w:t>6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16334DD9" w14:textId="5E8A79D2" w:rsidR="00966B56" w:rsidRPr="00A1348C" w:rsidRDefault="00A1348C" w:rsidP="00A1348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348C">
              <w:rPr>
                <w:rFonts w:ascii="Arial Narrow" w:hAnsi="Arial Narrow"/>
                <w:sz w:val="20"/>
                <w:szCs w:val="20"/>
              </w:rPr>
              <w:t>DAGs.pdf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93E4A55" w14:textId="317AB124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Multiple Regression (</w:t>
            </w:r>
            <w:r w:rsidRPr="00F8780C">
              <w:rPr>
                <w:rFonts w:ascii="Arial Narrow" w:hAnsi="Arial Narrow"/>
                <w:sz w:val="20"/>
                <w:szCs w:val="20"/>
              </w:rPr>
              <w:t>moderation, mediation)</w:t>
            </w:r>
            <w:r w:rsidR="00397837">
              <w:rPr>
                <w:rFonts w:ascii="Arial Narrow" w:hAnsi="Arial Narrow"/>
                <w:sz w:val="20"/>
                <w:szCs w:val="20"/>
              </w:rPr>
              <w:t xml:space="preserve"> &amp; DAGs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75B68A2C" w14:textId="6D697499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</w:tcPr>
          <w:p w14:paraId="76DFBE61" w14:textId="0B618A1A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1446E8FF" w14:textId="77777777" w:rsidTr="00966B56">
        <w:trPr>
          <w:trHeight w:val="1159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512D3662" w14:textId="52786475" w:rsidR="00966B56" w:rsidRPr="00050F30" w:rsidRDefault="000650B9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1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4E8C33A8" w14:textId="77777777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14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3A6821B" w14:textId="77777777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Categorical Data Analysis (Chi-square, logistic, log-linear, odds ratios)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55DA29FD" w14:textId="170D696D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1300" w:type="dxa"/>
            <w:vMerge w:val="restart"/>
            <w:shd w:val="clear" w:color="auto" w:fill="FFFFFF" w:themeFill="background1"/>
            <w:vAlign w:val="center"/>
          </w:tcPr>
          <w:p w14:paraId="73A9FEBA" w14:textId="77777777" w:rsidR="00966B56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Unit 4 HW </w:t>
            </w:r>
          </w:p>
          <w:p w14:paraId="2DD73F83" w14:textId="77777777" w:rsidR="00966B56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&amp; </w:t>
            </w:r>
          </w:p>
          <w:p w14:paraId="2D89A335" w14:textId="445D80D1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Research Article</w:t>
            </w:r>
          </w:p>
        </w:tc>
      </w:tr>
      <w:tr w:rsidR="00966B56" w:rsidRPr="00050F30" w14:paraId="2AE0D758" w14:textId="77777777" w:rsidTr="00966B56">
        <w:trPr>
          <w:trHeight w:val="612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52726E0" w14:textId="368899F3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April </w:t>
            </w:r>
            <w:r w:rsidR="000650B9">
              <w:rPr>
                <w:rFonts w:ascii="Arial Narrow" w:hAnsi="Arial Narrow"/>
              </w:rPr>
              <w:t>8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6A0B250E" w14:textId="77777777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14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8998771" w14:textId="6B31560D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Categorical Data Analysis continued (logistic</w:t>
            </w:r>
            <w:r>
              <w:rPr>
                <w:rFonts w:ascii="Arial Narrow" w:hAnsi="Arial Narrow"/>
                <w:sz w:val="20"/>
                <w:szCs w:val="20"/>
              </w:rPr>
              <w:t xml:space="preserve"> regression</w:t>
            </w:r>
            <w:r w:rsidRPr="00F8780C">
              <w:rPr>
                <w:rFonts w:ascii="Arial Narrow" w:hAnsi="Arial Narrow"/>
                <w:sz w:val="20"/>
                <w:szCs w:val="20"/>
              </w:rPr>
              <w:t>, odds ratios)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44EDCF78" w14:textId="1E2BF2FB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</w:tcPr>
          <w:p w14:paraId="723D0B21" w14:textId="57790B1F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2C0CF68F" w14:textId="77777777" w:rsidTr="00966B56">
        <w:trPr>
          <w:trHeight w:val="639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EB2033E" w14:textId="1ECB13FC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1</w:t>
            </w:r>
            <w:r w:rsidR="000650B9">
              <w:rPr>
                <w:rFonts w:ascii="Arial Narrow" w:hAnsi="Arial Narrow"/>
              </w:rPr>
              <w:t>5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5E3324CF" w14:textId="77777777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14:paraId="6B17F762" w14:textId="089E3C38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Catch up day/Review for final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117A50CF" w14:textId="267D9FCA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</w:tcPr>
          <w:p w14:paraId="1C7ABF63" w14:textId="2ABFF898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43D84422" w14:textId="77777777" w:rsidTr="00966B56">
        <w:trPr>
          <w:trHeight w:val="540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85B8B44" w14:textId="43B384C3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2</w:t>
            </w:r>
            <w:r w:rsidR="000650B9">
              <w:rPr>
                <w:rFonts w:ascii="Arial Narrow" w:hAnsi="Arial Narrow"/>
              </w:rPr>
              <w:t>2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3AFA75D6" w14:textId="77777777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14:paraId="35876D2E" w14:textId="77777777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Review (get ready for the final)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277460C5" w14:textId="765ECD65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</w:tcPr>
          <w:p w14:paraId="36B11DFD" w14:textId="494BAB27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1FBC353C" w14:textId="77777777" w:rsidTr="00966B56">
        <w:trPr>
          <w:trHeight w:val="459"/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  <w:hideMark/>
          </w:tcPr>
          <w:p w14:paraId="5ABAA24B" w14:textId="655C890D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2</w:t>
            </w:r>
            <w:r w:rsidR="000650B9">
              <w:rPr>
                <w:rFonts w:ascii="Arial Narrow" w:hAnsi="Arial Narrow"/>
              </w:rPr>
              <w:t>9</w:t>
            </w:r>
            <w:bookmarkStart w:id="0" w:name="_GoBack"/>
            <w:bookmarkEnd w:id="0"/>
          </w:p>
        </w:tc>
        <w:tc>
          <w:tcPr>
            <w:tcW w:w="2058" w:type="dxa"/>
            <w:shd w:val="clear" w:color="auto" w:fill="C5E0B3" w:themeFill="accent6" w:themeFillTint="66"/>
            <w:vAlign w:val="center"/>
            <w:hideMark/>
          </w:tcPr>
          <w:p w14:paraId="44F0FE33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 </w:t>
            </w:r>
          </w:p>
        </w:tc>
        <w:tc>
          <w:tcPr>
            <w:tcW w:w="4257" w:type="dxa"/>
            <w:shd w:val="clear" w:color="auto" w:fill="C5E0B3" w:themeFill="accent6" w:themeFillTint="66"/>
            <w:vAlign w:val="center"/>
            <w:hideMark/>
          </w:tcPr>
          <w:p w14:paraId="6C54B408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 Examination</w:t>
            </w:r>
          </w:p>
        </w:tc>
        <w:tc>
          <w:tcPr>
            <w:tcW w:w="552" w:type="dxa"/>
            <w:shd w:val="clear" w:color="auto" w:fill="C5E0B3" w:themeFill="accent6" w:themeFillTint="66"/>
          </w:tcPr>
          <w:p w14:paraId="088B7804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00" w:type="dxa"/>
            <w:vMerge/>
            <w:shd w:val="clear" w:color="auto" w:fill="FFFFFF" w:themeFill="background1"/>
            <w:vAlign w:val="center"/>
          </w:tcPr>
          <w:p w14:paraId="6987F483" w14:textId="77777777" w:rsidR="00966B56" w:rsidRPr="005A60E4" w:rsidRDefault="00966B56" w:rsidP="00966B56">
            <w:pPr>
              <w:rPr>
                <w:rFonts w:ascii="Arial Narrow" w:hAnsi="Arial Narrow"/>
                <w:sz w:val="18"/>
              </w:rPr>
            </w:pPr>
          </w:p>
        </w:tc>
      </w:tr>
    </w:tbl>
    <w:p w14:paraId="12530B01" w14:textId="77777777" w:rsidR="00EE3D67" w:rsidRDefault="000650B9"/>
    <w:sectPr w:rsidR="00EE3D67" w:rsidSect="003707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26"/>
    <w:rsid w:val="00001DD4"/>
    <w:rsid w:val="000650B9"/>
    <w:rsid w:val="000D2ADB"/>
    <w:rsid w:val="001B1306"/>
    <w:rsid w:val="001C4D02"/>
    <w:rsid w:val="00236013"/>
    <w:rsid w:val="002A193E"/>
    <w:rsid w:val="002B4C88"/>
    <w:rsid w:val="00370726"/>
    <w:rsid w:val="00375CB3"/>
    <w:rsid w:val="00397837"/>
    <w:rsid w:val="00660ADA"/>
    <w:rsid w:val="0067342B"/>
    <w:rsid w:val="00866400"/>
    <w:rsid w:val="00966B56"/>
    <w:rsid w:val="00A1348C"/>
    <w:rsid w:val="00D07F0B"/>
    <w:rsid w:val="00E06435"/>
    <w:rsid w:val="00EF32AE"/>
    <w:rsid w:val="00F2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557F3"/>
  <w14:defaultImageDpi w14:val="32767"/>
  <w15:chartTrackingRefBased/>
  <w15:docId w15:val="{EF5BC27B-E079-E949-B64A-30628DEF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07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B13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D0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4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48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4</cp:revision>
  <cp:lastPrinted>2019-04-24T22:03:00Z</cp:lastPrinted>
  <dcterms:created xsi:type="dcterms:W3CDTF">2019-04-24T22:03:00Z</dcterms:created>
  <dcterms:modified xsi:type="dcterms:W3CDTF">2019-04-24T22:14:00Z</dcterms:modified>
</cp:coreProperties>
</file>