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C1D" w:rsidRDefault="00756C1D" w:rsidP="00756C1D">
      <w:pPr>
        <w:spacing w:after="0" w:line="240" w:lineRule="auto"/>
        <w:jc w:val="right"/>
      </w:pPr>
      <w:r>
        <w:t>Tyler Holland</w:t>
      </w:r>
    </w:p>
    <w:p w:rsidR="00756C1D" w:rsidRDefault="00756C1D" w:rsidP="00756C1D">
      <w:pPr>
        <w:spacing w:after="0" w:line="240" w:lineRule="auto"/>
        <w:jc w:val="right"/>
      </w:pPr>
      <w:r>
        <w:t xml:space="preserve">Suzie </w:t>
      </w:r>
      <w:proofErr w:type="spellStart"/>
      <w:r>
        <w:t>Morano</w:t>
      </w:r>
      <w:proofErr w:type="spellEnd"/>
    </w:p>
    <w:p w:rsidR="00756C1D" w:rsidRDefault="00756C1D" w:rsidP="00756C1D">
      <w:pPr>
        <w:spacing w:after="0" w:line="240" w:lineRule="auto"/>
        <w:jc w:val="center"/>
        <w:rPr>
          <w:b/>
        </w:rPr>
      </w:pPr>
      <w:r w:rsidRPr="00756C1D">
        <w:rPr>
          <w:b/>
        </w:rPr>
        <w:t>Experiment 7</w:t>
      </w:r>
    </w:p>
    <w:p w:rsidR="00756C1D" w:rsidRPr="00756C1D" w:rsidRDefault="00756C1D" w:rsidP="00756C1D">
      <w:pPr>
        <w:spacing w:after="0" w:line="240" w:lineRule="auto"/>
        <w:rPr>
          <w:b/>
        </w:rPr>
      </w:pPr>
      <w:r w:rsidRPr="00756C1D">
        <w:rPr>
          <w:b/>
        </w:rPr>
        <w:t>Procedure 1: Half Adder</w:t>
      </w:r>
    </w:p>
    <w:p w:rsidR="00756C1D" w:rsidRPr="00C43645" w:rsidRDefault="00756C1D" w:rsidP="00756C1D">
      <w:pPr>
        <w:spacing w:after="0" w:line="240" w:lineRule="auto"/>
      </w:pPr>
      <w:r w:rsidRPr="00C43645">
        <w:rPr>
          <w:u w:val="single"/>
        </w:rPr>
        <w:t>Truth Table</w:t>
      </w:r>
      <w:r w:rsidRPr="00C43645">
        <w:t xml:space="preserve">:                                                                         </w:t>
      </w:r>
      <w:r w:rsidRPr="00C43645">
        <w:rPr>
          <w:u w:val="single"/>
        </w:rPr>
        <w:t>Black Box:</w:t>
      </w:r>
    </w:p>
    <w:tbl>
      <w:tblPr>
        <w:tblStyle w:val="TableGrid"/>
        <w:tblW w:w="0" w:type="auto"/>
        <w:tblLook w:val="04A0"/>
      </w:tblPr>
      <w:tblGrid>
        <w:gridCol w:w="354"/>
        <w:gridCol w:w="364"/>
        <w:gridCol w:w="339"/>
        <w:gridCol w:w="343"/>
      </w:tblGrid>
      <w:tr w:rsidR="00756C1D" w:rsidTr="00C43645">
        <w:trPr>
          <w:trHeight w:val="263"/>
        </w:trPr>
        <w:tc>
          <w:tcPr>
            <w:tcW w:w="0" w:type="auto"/>
            <w:vAlign w:val="center"/>
          </w:tcPr>
          <w:p w:rsidR="00756C1D" w:rsidRPr="00756C1D" w:rsidRDefault="00756C1D" w:rsidP="00756C1D">
            <w:pPr>
              <w:jc w:val="center"/>
              <w:rPr>
                <w:vertAlign w:val="subscript"/>
              </w:rPr>
            </w:pPr>
            <w:proofErr w:type="spellStart"/>
            <w:r>
              <w:t>a</w:t>
            </w:r>
            <w:r>
              <w:rPr>
                <w:vertAlign w:val="subscript"/>
              </w:rPr>
              <w:t>i</w:t>
            </w:r>
            <w:proofErr w:type="spellEnd"/>
          </w:p>
        </w:tc>
        <w:tc>
          <w:tcPr>
            <w:tcW w:w="0" w:type="auto"/>
            <w:vAlign w:val="center"/>
          </w:tcPr>
          <w:p w:rsidR="00756C1D" w:rsidRPr="00756C1D" w:rsidRDefault="00756C1D" w:rsidP="00756C1D">
            <w:pPr>
              <w:jc w:val="center"/>
              <w:rPr>
                <w:vertAlign w:val="subscript"/>
              </w:rPr>
            </w:pPr>
            <w:r>
              <w:t>b</w:t>
            </w:r>
            <w:r>
              <w:rPr>
                <w:vertAlign w:val="subscript"/>
              </w:rPr>
              <w:t>i</w:t>
            </w:r>
          </w:p>
        </w:tc>
        <w:tc>
          <w:tcPr>
            <w:tcW w:w="0" w:type="auto"/>
            <w:vAlign w:val="center"/>
          </w:tcPr>
          <w:p w:rsidR="00756C1D" w:rsidRPr="00C43645" w:rsidRDefault="00756C1D" w:rsidP="00756C1D">
            <w:pPr>
              <w:jc w:val="center"/>
              <w:rPr>
                <w:b/>
                <w:vertAlign w:val="subscript"/>
              </w:rPr>
            </w:pPr>
            <w:proofErr w:type="spellStart"/>
            <w:r w:rsidRPr="00C43645">
              <w:rPr>
                <w:b/>
              </w:rPr>
              <w:t>s</w:t>
            </w:r>
            <w:r w:rsidRPr="00C43645">
              <w:rPr>
                <w:b/>
                <w:vertAlign w:val="subscript"/>
              </w:rPr>
              <w:t>i</w:t>
            </w:r>
            <w:proofErr w:type="spellEnd"/>
          </w:p>
        </w:tc>
        <w:tc>
          <w:tcPr>
            <w:tcW w:w="0" w:type="auto"/>
            <w:vAlign w:val="center"/>
          </w:tcPr>
          <w:p w:rsidR="00756C1D" w:rsidRPr="00C43645" w:rsidRDefault="00756C1D" w:rsidP="00756C1D">
            <w:pPr>
              <w:jc w:val="center"/>
              <w:rPr>
                <w:b/>
                <w:vertAlign w:val="subscript"/>
              </w:rPr>
            </w:pPr>
            <w:proofErr w:type="spellStart"/>
            <w:r w:rsidRPr="00C43645">
              <w:rPr>
                <w:b/>
              </w:rPr>
              <w:t>c</w:t>
            </w:r>
            <w:r w:rsidRPr="00C43645">
              <w:rPr>
                <w:b/>
                <w:vertAlign w:val="subscript"/>
              </w:rPr>
              <w:t>i</w:t>
            </w:r>
            <w:proofErr w:type="spellEnd"/>
          </w:p>
        </w:tc>
      </w:tr>
      <w:tr w:rsidR="00756C1D" w:rsidTr="00C43645">
        <w:trPr>
          <w:trHeight w:val="263"/>
        </w:trPr>
        <w:tc>
          <w:tcPr>
            <w:tcW w:w="0" w:type="auto"/>
            <w:vAlign w:val="center"/>
          </w:tcPr>
          <w:p w:rsidR="00756C1D" w:rsidRDefault="00756C1D" w:rsidP="00756C1D">
            <w:pPr>
              <w:jc w:val="center"/>
            </w:pPr>
            <w:r>
              <w:t>0</w:t>
            </w:r>
          </w:p>
        </w:tc>
        <w:tc>
          <w:tcPr>
            <w:tcW w:w="0" w:type="auto"/>
            <w:vAlign w:val="center"/>
          </w:tcPr>
          <w:p w:rsidR="00756C1D" w:rsidRDefault="00756C1D" w:rsidP="00756C1D">
            <w:pPr>
              <w:jc w:val="center"/>
            </w:pPr>
            <w:r>
              <w:t>0</w:t>
            </w:r>
          </w:p>
        </w:tc>
        <w:tc>
          <w:tcPr>
            <w:tcW w:w="0" w:type="auto"/>
            <w:vAlign w:val="center"/>
          </w:tcPr>
          <w:p w:rsidR="00756C1D" w:rsidRPr="00C43645" w:rsidRDefault="00756C1D" w:rsidP="00756C1D">
            <w:pPr>
              <w:jc w:val="center"/>
              <w:rPr>
                <w:b/>
              </w:rPr>
            </w:pPr>
            <w:r w:rsidRPr="00C43645">
              <w:rPr>
                <w:b/>
              </w:rPr>
              <w:t>0</w:t>
            </w:r>
          </w:p>
        </w:tc>
        <w:tc>
          <w:tcPr>
            <w:tcW w:w="0" w:type="auto"/>
            <w:vAlign w:val="center"/>
          </w:tcPr>
          <w:p w:rsidR="00756C1D" w:rsidRPr="00C43645" w:rsidRDefault="00756C1D" w:rsidP="00756C1D">
            <w:pPr>
              <w:jc w:val="center"/>
              <w:rPr>
                <w:b/>
              </w:rPr>
            </w:pPr>
            <w:r w:rsidRPr="00C43645">
              <w:rPr>
                <w:b/>
              </w:rPr>
              <w:t>0</w:t>
            </w:r>
          </w:p>
        </w:tc>
      </w:tr>
      <w:tr w:rsidR="00756C1D" w:rsidTr="00C43645">
        <w:trPr>
          <w:trHeight w:val="263"/>
        </w:trPr>
        <w:tc>
          <w:tcPr>
            <w:tcW w:w="0" w:type="auto"/>
            <w:vAlign w:val="center"/>
          </w:tcPr>
          <w:p w:rsidR="00756C1D" w:rsidRDefault="00756C1D" w:rsidP="00756C1D">
            <w:pPr>
              <w:jc w:val="center"/>
            </w:pPr>
            <w:r>
              <w:t>0</w:t>
            </w:r>
          </w:p>
        </w:tc>
        <w:tc>
          <w:tcPr>
            <w:tcW w:w="0" w:type="auto"/>
            <w:vAlign w:val="center"/>
          </w:tcPr>
          <w:p w:rsidR="00756C1D" w:rsidRDefault="00756C1D" w:rsidP="00756C1D">
            <w:pPr>
              <w:jc w:val="center"/>
            </w:pPr>
            <w:r>
              <w:t>1</w:t>
            </w:r>
          </w:p>
        </w:tc>
        <w:tc>
          <w:tcPr>
            <w:tcW w:w="0" w:type="auto"/>
            <w:vAlign w:val="center"/>
          </w:tcPr>
          <w:p w:rsidR="00756C1D" w:rsidRPr="00C43645" w:rsidRDefault="00756C1D" w:rsidP="00756C1D">
            <w:pPr>
              <w:jc w:val="center"/>
              <w:rPr>
                <w:b/>
              </w:rPr>
            </w:pPr>
            <w:r w:rsidRPr="00C43645">
              <w:rPr>
                <w:b/>
              </w:rPr>
              <w:t>1</w:t>
            </w:r>
          </w:p>
        </w:tc>
        <w:tc>
          <w:tcPr>
            <w:tcW w:w="0" w:type="auto"/>
            <w:vAlign w:val="center"/>
          </w:tcPr>
          <w:p w:rsidR="00756C1D" w:rsidRPr="00C43645" w:rsidRDefault="00756C1D" w:rsidP="00756C1D">
            <w:pPr>
              <w:jc w:val="center"/>
              <w:rPr>
                <w:b/>
              </w:rPr>
            </w:pPr>
            <w:r w:rsidRPr="00C43645">
              <w:rPr>
                <w:b/>
              </w:rPr>
              <w:t>0</w:t>
            </w:r>
          </w:p>
        </w:tc>
      </w:tr>
      <w:tr w:rsidR="00756C1D" w:rsidTr="00C43645">
        <w:trPr>
          <w:trHeight w:val="263"/>
        </w:trPr>
        <w:tc>
          <w:tcPr>
            <w:tcW w:w="0" w:type="auto"/>
            <w:vAlign w:val="center"/>
          </w:tcPr>
          <w:p w:rsidR="00756C1D" w:rsidRDefault="00756C1D" w:rsidP="00756C1D">
            <w:pPr>
              <w:jc w:val="center"/>
            </w:pPr>
            <w:r>
              <w:t>1</w:t>
            </w:r>
          </w:p>
        </w:tc>
        <w:tc>
          <w:tcPr>
            <w:tcW w:w="0" w:type="auto"/>
            <w:vAlign w:val="center"/>
          </w:tcPr>
          <w:p w:rsidR="00756C1D" w:rsidRDefault="00756C1D" w:rsidP="00756C1D">
            <w:pPr>
              <w:jc w:val="center"/>
            </w:pPr>
            <w:r>
              <w:t>0</w:t>
            </w:r>
          </w:p>
        </w:tc>
        <w:tc>
          <w:tcPr>
            <w:tcW w:w="0" w:type="auto"/>
            <w:vAlign w:val="center"/>
          </w:tcPr>
          <w:p w:rsidR="00756C1D" w:rsidRPr="00C43645" w:rsidRDefault="00756C1D" w:rsidP="00756C1D">
            <w:pPr>
              <w:jc w:val="center"/>
              <w:rPr>
                <w:b/>
              </w:rPr>
            </w:pPr>
            <w:r w:rsidRPr="00C43645">
              <w:rPr>
                <w:b/>
              </w:rPr>
              <w:t>1</w:t>
            </w:r>
          </w:p>
        </w:tc>
        <w:tc>
          <w:tcPr>
            <w:tcW w:w="0" w:type="auto"/>
            <w:vAlign w:val="center"/>
          </w:tcPr>
          <w:p w:rsidR="00756C1D" w:rsidRPr="00C43645" w:rsidRDefault="00756C1D" w:rsidP="00756C1D">
            <w:pPr>
              <w:jc w:val="center"/>
              <w:rPr>
                <w:b/>
              </w:rPr>
            </w:pPr>
            <w:r w:rsidRPr="00C43645">
              <w:rPr>
                <w:b/>
              </w:rPr>
              <w:t>0</w:t>
            </w:r>
          </w:p>
        </w:tc>
      </w:tr>
      <w:tr w:rsidR="00756C1D" w:rsidTr="00C43645">
        <w:trPr>
          <w:trHeight w:val="279"/>
        </w:trPr>
        <w:tc>
          <w:tcPr>
            <w:tcW w:w="0" w:type="auto"/>
            <w:vAlign w:val="center"/>
          </w:tcPr>
          <w:p w:rsidR="00756C1D" w:rsidRDefault="00756C1D" w:rsidP="00756C1D">
            <w:pPr>
              <w:jc w:val="center"/>
            </w:pPr>
            <w:r>
              <w:t>1</w:t>
            </w:r>
          </w:p>
        </w:tc>
        <w:tc>
          <w:tcPr>
            <w:tcW w:w="0" w:type="auto"/>
            <w:vAlign w:val="center"/>
          </w:tcPr>
          <w:p w:rsidR="00756C1D" w:rsidRDefault="00756C1D" w:rsidP="00756C1D">
            <w:pPr>
              <w:jc w:val="center"/>
            </w:pPr>
            <w:r>
              <w:t>1</w:t>
            </w:r>
          </w:p>
        </w:tc>
        <w:tc>
          <w:tcPr>
            <w:tcW w:w="0" w:type="auto"/>
            <w:vAlign w:val="center"/>
          </w:tcPr>
          <w:p w:rsidR="00756C1D" w:rsidRPr="00C43645" w:rsidRDefault="00756C1D" w:rsidP="00756C1D">
            <w:pPr>
              <w:jc w:val="center"/>
              <w:rPr>
                <w:b/>
              </w:rPr>
            </w:pPr>
            <w:r w:rsidRPr="00C43645">
              <w:rPr>
                <w:b/>
              </w:rPr>
              <w:t>0</w:t>
            </w:r>
          </w:p>
        </w:tc>
        <w:tc>
          <w:tcPr>
            <w:tcW w:w="0" w:type="auto"/>
            <w:vAlign w:val="center"/>
          </w:tcPr>
          <w:p w:rsidR="00756C1D" w:rsidRPr="00C43645" w:rsidRDefault="00756C1D" w:rsidP="00756C1D">
            <w:pPr>
              <w:jc w:val="center"/>
              <w:rPr>
                <w:b/>
              </w:rPr>
            </w:pPr>
            <w:r w:rsidRPr="00C43645">
              <w:rPr>
                <w:b/>
              </w:rPr>
              <w:t>1</w:t>
            </w:r>
          </w:p>
        </w:tc>
      </w:tr>
    </w:tbl>
    <w:p w:rsidR="00756C1D" w:rsidRPr="00C43645" w:rsidRDefault="00756C1D" w:rsidP="00756C1D">
      <w:pPr>
        <w:spacing w:after="0" w:line="240" w:lineRule="auto"/>
        <w:rPr>
          <w:u w:val="single"/>
        </w:rPr>
      </w:pPr>
      <w:r w:rsidRPr="00C43645">
        <w:rPr>
          <w:u w:val="single"/>
        </w:rPr>
        <w:t>Expressions:</w:t>
      </w:r>
    </w:p>
    <w:p w:rsidR="00756C1D" w:rsidRPr="00B736CE" w:rsidRDefault="00756C1D" w:rsidP="00756C1D">
      <w:pPr>
        <w:spacing w:after="0" w:line="240" w:lineRule="auto"/>
        <w:rPr>
          <w:vertAlign w:val="subscript"/>
        </w:rPr>
      </w:pPr>
      <w:r>
        <w:t>Sum (</w:t>
      </w:r>
      <w:proofErr w:type="spellStart"/>
      <w:r>
        <w:t>s</w:t>
      </w:r>
      <w:r>
        <w:rPr>
          <w:vertAlign w:val="subscript"/>
        </w:rPr>
        <w:t>i</w:t>
      </w:r>
      <w:proofErr w:type="spellEnd"/>
      <w:r>
        <w:t>) = A</w:t>
      </w:r>
      <w:r w:rsidR="00B736CE">
        <w:rPr>
          <w:vertAlign w:val="subscript"/>
        </w:rPr>
        <w:t>i</w:t>
      </w:r>
      <w:r>
        <w:t xml:space="preserve"> XOR B</w:t>
      </w:r>
      <w:r w:rsidR="00B736CE">
        <w:rPr>
          <w:vertAlign w:val="subscript"/>
        </w:rPr>
        <w:t>i</w:t>
      </w:r>
    </w:p>
    <w:p w:rsidR="00756C1D" w:rsidRPr="00B736CE" w:rsidRDefault="00756C1D" w:rsidP="00756C1D">
      <w:pPr>
        <w:spacing w:after="0" w:line="240" w:lineRule="auto"/>
        <w:rPr>
          <w:vertAlign w:val="subscript"/>
        </w:rPr>
      </w:pPr>
      <w:proofErr w:type="spellStart"/>
      <w:r>
        <w:t>CarryOut</w:t>
      </w:r>
      <w:proofErr w:type="spellEnd"/>
      <w:r>
        <w:t xml:space="preserve"> (</w:t>
      </w:r>
      <w:proofErr w:type="spellStart"/>
      <w:r>
        <w:t>c</w:t>
      </w:r>
      <w:r>
        <w:rPr>
          <w:vertAlign w:val="subscript"/>
        </w:rPr>
        <w:t>i</w:t>
      </w:r>
      <w:proofErr w:type="spellEnd"/>
      <w:r>
        <w:t>) = A</w:t>
      </w:r>
      <w:r w:rsidR="00B736CE">
        <w:rPr>
          <w:vertAlign w:val="subscript"/>
        </w:rPr>
        <w:t>i</w:t>
      </w:r>
      <w:r>
        <w:t xml:space="preserve"> AND B</w:t>
      </w:r>
      <w:r w:rsidR="00B736CE">
        <w:rPr>
          <w:vertAlign w:val="subscript"/>
        </w:rPr>
        <w:t>i</w:t>
      </w:r>
    </w:p>
    <w:p w:rsidR="00756C1D" w:rsidRDefault="00756C1D" w:rsidP="00756C1D">
      <w:pPr>
        <w:spacing w:after="0" w:line="240" w:lineRule="auto"/>
      </w:pPr>
    </w:p>
    <w:p w:rsidR="00756C1D" w:rsidRDefault="00756C1D" w:rsidP="00756C1D">
      <w:pPr>
        <w:spacing w:after="0" w:line="240" w:lineRule="auto"/>
      </w:pPr>
    </w:p>
    <w:p w:rsidR="00756C1D" w:rsidRDefault="00B736CE" w:rsidP="00756C1D">
      <w:pPr>
        <w:spacing w:after="0" w:line="240" w:lineRule="auto"/>
        <w:rPr>
          <w:b/>
        </w:rPr>
      </w:pPr>
      <w:r>
        <w:rPr>
          <w:b/>
        </w:rPr>
        <w:t>Procedure 2: Full Adder</w:t>
      </w:r>
    </w:p>
    <w:p w:rsidR="00B736CE" w:rsidRDefault="00B736CE" w:rsidP="00B736CE">
      <w:pPr>
        <w:spacing w:after="0" w:line="240" w:lineRule="auto"/>
        <w:rPr>
          <w:u w:val="single"/>
        </w:rPr>
      </w:pPr>
      <w:r w:rsidRPr="00C43645">
        <w:rPr>
          <w:u w:val="single"/>
        </w:rPr>
        <w:t>Truth Table</w:t>
      </w:r>
      <w:r>
        <w:t xml:space="preserve">:                                                                         </w:t>
      </w:r>
      <w:r w:rsidRPr="00C43645">
        <w:rPr>
          <w:u w:val="single"/>
        </w:rPr>
        <w:t>Black Box:</w:t>
      </w:r>
    </w:p>
    <w:tbl>
      <w:tblPr>
        <w:tblStyle w:val="TableGrid"/>
        <w:tblW w:w="0" w:type="auto"/>
        <w:tblLook w:val="04A0"/>
      </w:tblPr>
      <w:tblGrid>
        <w:gridCol w:w="376"/>
        <w:gridCol w:w="368"/>
        <w:gridCol w:w="543"/>
        <w:gridCol w:w="355"/>
        <w:gridCol w:w="343"/>
      </w:tblGrid>
      <w:tr w:rsidR="00C43645" w:rsidTr="00C43645">
        <w:tc>
          <w:tcPr>
            <w:tcW w:w="0" w:type="auto"/>
            <w:vAlign w:val="center"/>
          </w:tcPr>
          <w:p w:rsidR="00C43645" w:rsidRPr="00C43645" w:rsidRDefault="00C43645" w:rsidP="00C43645">
            <w:pPr>
              <w:jc w:val="center"/>
              <w:rPr>
                <w:vertAlign w:val="subscript"/>
              </w:rPr>
            </w:pPr>
            <w:r>
              <w:t>A</w:t>
            </w:r>
            <w:r>
              <w:rPr>
                <w:vertAlign w:val="subscript"/>
              </w:rPr>
              <w:t>i</w:t>
            </w:r>
          </w:p>
        </w:tc>
        <w:tc>
          <w:tcPr>
            <w:tcW w:w="0" w:type="auto"/>
            <w:vAlign w:val="center"/>
          </w:tcPr>
          <w:p w:rsidR="00C43645" w:rsidRPr="00C43645" w:rsidRDefault="00C43645" w:rsidP="00C43645">
            <w:pPr>
              <w:jc w:val="center"/>
              <w:rPr>
                <w:vertAlign w:val="subscript"/>
              </w:rPr>
            </w:pPr>
            <w:r>
              <w:t>B</w:t>
            </w:r>
            <w:r>
              <w:rPr>
                <w:vertAlign w:val="subscript"/>
              </w:rPr>
              <w:t>i</w:t>
            </w:r>
          </w:p>
        </w:tc>
        <w:tc>
          <w:tcPr>
            <w:tcW w:w="0" w:type="auto"/>
            <w:vAlign w:val="center"/>
          </w:tcPr>
          <w:p w:rsidR="00C43645" w:rsidRPr="00C43645" w:rsidRDefault="00C43645" w:rsidP="00C43645">
            <w:pPr>
              <w:jc w:val="center"/>
              <w:rPr>
                <w:vertAlign w:val="subscript"/>
              </w:rPr>
            </w:pPr>
            <w:proofErr w:type="spellStart"/>
            <w:r>
              <w:t>C</w:t>
            </w:r>
            <w:r>
              <w:rPr>
                <w:vertAlign w:val="subscript"/>
              </w:rPr>
              <w:t>i</w:t>
            </w:r>
            <w:proofErr w:type="spellEnd"/>
            <w:r>
              <w:rPr>
                <w:vertAlign w:val="subscript"/>
              </w:rPr>
              <w:t xml:space="preserve"> - 1</w:t>
            </w:r>
          </w:p>
        </w:tc>
        <w:tc>
          <w:tcPr>
            <w:tcW w:w="0" w:type="auto"/>
            <w:vAlign w:val="center"/>
          </w:tcPr>
          <w:p w:rsidR="00C43645" w:rsidRPr="00C43645" w:rsidRDefault="00C43645" w:rsidP="00C43645">
            <w:pPr>
              <w:jc w:val="center"/>
              <w:rPr>
                <w:b/>
                <w:vertAlign w:val="subscript"/>
              </w:rPr>
            </w:pPr>
            <w:r w:rsidRPr="00C43645">
              <w:rPr>
                <w:b/>
              </w:rPr>
              <w:t>S</w:t>
            </w:r>
            <w:r w:rsidRPr="00C43645">
              <w:rPr>
                <w:b/>
                <w:vertAlign w:val="subscript"/>
              </w:rPr>
              <w:t>i</w:t>
            </w:r>
          </w:p>
        </w:tc>
        <w:tc>
          <w:tcPr>
            <w:tcW w:w="0" w:type="auto"/>
            <w:vAlign w:val="center"/>
          </w:tcPr>
          <w:p w:rsidR="00C43645" w:rsidRPr="00C43645" w:rsidRDefault="00C43645" w:rsidP="00C43645">
            <w:pPr>
              <w:jc w:val="center"/>
              <w:rPr>
                <w:b/>
                <w:vertAlign w:val="subscript"/>
              </w:rPr>
            </w:pPr>
            <w:proofErr w:type="spellStart"/>
            <w:r w:rsidRPr="00C43645">
              <w:rPr>
                <w:b/>
              </w:rPr>
              <w:t>c</w:t>
            </w:r>
            <w:r w:rsidRPr="00C43645">
              <w:rPr>
                <w:b/>
                <w:vertAlign w:val="subscript"/>
              </w:rPr>
              <w:t>i</w:t>
            </w:r>
            <w:proofErr w:type="spellEnd"/>
          </w:p>
        </w:tc>
      </w:tr>
      <w:tr w:rsidR="00C43645" w:rsidTr="00C43645">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0</w:t>
            </w:r>
          </w:p>
        </w:tc>
        <w:tc>
          <w:tcPr>
            <w:tcW w:w="0" w:type="auto"/>
            <w:vAlign w:val="center"/>
          </w:tcPr>
          <w:p w:rsidR="00C43645" w:rsidRPr="00C43645" w:rsidRDefault="00C43645" w:rsidP="00C43645">
            <w:pPr>
              <w:jc w:val="center"/>
              <w:rPr>
                <w:b/>
              </w:rPr>
            </w:pPr>
            <w:r w:rsidRPr="00C43645">
              <w:rPr>
                <w:b/>
              </w:rPr>
              <w:t>0</w:t>
            </w:r>
          </w:p>
        </w:tc>
        <w:tc>
          <w:tcPr>
            <w:tcW w:w="0" w:type="auto"/>
            <w:vAlign w:val="center"/>
          </w:tcPr>
          <w:p w:rsidR="00C43645" w:rsidRPr="00C43645" w:rsidRDefault="00C43645" w:rsidP="00C43645">
            <w:pPr>
              <w:jc w:val="center"/>
              <w:rPr>
                <w:b/>
              </w:rPr>
            </w:pPr>
            <w:r w:rsidRPr="00C43645">
              <w:rPr>
                <w:b/>
              </w:rPr>
              <w:t>0</w:t>
            </w:r>
          </w:p>
        </w:tc>
      </w:tr>
      <w:tr w:rsidR="00C43645" w:rsidTr="00C43645">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1</w:t>
            </w:r>
          </w:p>
        </w:tc>
        <w:tc>
          <w:tcPr>
            <w:tcW w:w="0" w:type="auto"/>
            <w:vAlign w:val="center"/>
          </w:tcPr>
          <w:p w:rsidR="00C43645" w:rsidRPr="00C43645" w:rsidRDefault="00C43645" w:rsidP="00C43645">
            <w:pPr>
              <w:jc w:val="center"/>
              <w:rPr>
                <w:b/>
              </w:rPr>
            </w:pPr>
            <w:r w:rsidRPr="00C43645">
              <w:rPr>
                <w:b/>
              </w:rPr>
              <w:t>1</w:t>
            </w:r>
          </w:p>
        </w:tc>
        <w:tc>
          <w:tcPr>
            <w:tcW w:w="0" w:type="auto"/>
            <w:vAlign w:val="center"/>
          </w:tcPr>
          <w:p w:rsidR="00C43645" w:rsidRPr="00C43645" w:rsidRDefault="00C43645" w:rsidP="00C43645">
            <w:pPr>
              <w:jc w:val="center"/>
              <w:rPr>
                <w:b/>
              </w:rPr>
            </w:pPr>
            <w:r w:rsidRPr="00C43645">
              <w:rPr>
                <w:b/>
              </w:rPr>
              <w:t>0</w:t>
            </w:r>
          </w:p>
        </w:tc>
      </w:tr>
      <w:tr w:rsidR="00C43645" w:rsidTr="00C43645">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0</w:t>
            </w:r>
          </w:p>
        </w:tc>
        <w:tc>
          <w:tcPr>
            <w:tcW w:w="0" w:type="auto"/>
            <w:vAlign w:val="center"/>
          </w:tcPr>
          <w:p w:rsidR="00C43645" w:rsidRPr="00C43645" w:rsidRDefault="00C43645" w:rsidP="00C43645">
            <w:pPr>
              <w:jc w:val="center"/>
              <w:rPr>
                <w:b/>
              </w:rPr>
            </w:pPr>
            <w:r w:rsidRPr="00C43645">
              <w:rPr>
                <w:b/>
              </w:rPr>
              <w:t>1</w:t>
            </w:r>
          </w:p>
        </w:tc>
        <w:tc>
          <w:tcPr>
            <w:tcW w:w="0" w:type="auto"/>
            <w:vAlign w:val="center"/>
          </w:tcPr>
          <w:p w:rsidR="00C43645" w:rsidRPr="00C43645" w:rsidRDefault="00C43645" w:rsidP="00C43645">
            <w:pPr>
              <w:jc w:val="center"/>
              <w:rPr>
                <w:b/>
              </w:rPr>
            </w:pPr>
            <w:r w:rsidRPr="00C43645">
              <w:rPr>
                <w:b/>
              </w:rPr>
              <w:t>0</w:t>
            </w:r>
          </w:p>
        </w:tc>
      </w:tr>
      <w:tr w:rsidR="00C43645" w:rsidTr="00C43645">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1</w:t>
            </w:r>
          </w:p>
        </w:tc>
        <w:tc>
          <w:tcPr>
            <w:tcW w:w="0" w:type="auto"/>
            <w:vAlign w:val="center"/>
          </w:tcPr>
          <w:p w:rsidR="00C43645" w:rsidRPr="00C43645" w:rsidRDefault="00C43645" w:rsidP="00C43645">
            <w:pPr>
              <w:jc w:val="center"/>
              <w:rPr>
                <w:b/>
              </w:rPr>
            </w:pPr>
            <w:r w:rsidRPr="00C43645">
              <w:rPr>
                <w:b/>
              </w:rPr>
              <w:t>0</w:t>
            </w:r>
          </w:p>
        </w:tc>
        <w:tc>
          <w:tcPr>
            <w:tcW w:w="0" w:type="auto"/>
            <w:vAlign w:val="center"/>
          </w:tcPr>
          <w:p w:rsidR="00C43645" w:rsidRPr="00C43645" w:rsidRDefault="00C43645" w:rsidP="00C43645">
            <w:pPr>
              <w:jc w:val="center"/>
              <w:rPr>
                <w:b/>
              </w:rPr>
            </w:pPr>
            <w:r w:rsidRPr="00C43645">
              <w:rPr>
                <w:b/>
              </w:rPr>
              <w:t>1</w:t>
            </w:r>
          </w:p>
        </w:tc>
      </w:tr>
      <w:tr w:rsidR="00C43645" w:rsidTr="00C43645">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0</w:t>
            </w:r>
          </w:p>
        </w:tc>
        <w:tc>
          <w:tcPr>
            <w:tcW w:w="0" w:type="auto"/>
            <w:vAlign w:val="center"/>
          </w:tcPr>
          <w:p w:rsidR="00C43645" w:rsidRPr="00C43645" w:rsidRDefault="00C43645" w:rsidP="00C43645">
            <w:pPr>
              <w:jc w:val="center"/>
              <w:rPr>
                <w:b/>
              </w:rPr>
            </w:pPr>
            <w:r w:rsidRPr="00C43645">
              <w:rPr>
                <w:b/>
              </w:rPr>
              <w:t>1</w:t>
            </w:r>
          </w:p>
        </w:tc>
        <w:tc>
          <w:tcPr>
            <w:tcW w:w="0" w:type="auto"/>
            <w:vAlign w:val="center"/>
          </w:tcPr>
          <w:p w:rsidR="00C43645" w:rsidRPr="00C43645" w:rsidRDefault="00C43645" w:rsidP="00C43645">
            <w:pPr>
              <w:jc w:val="center"/>
              <w:rPr>
                <w:b/>
              </w:rPr>
            </w:pPr>
            <w:r w:rsidRPr="00C43645">
              <w:rPr>
                <w:b/>
              </w:rPr>
              <w:t>0</w:t>
            </w:r>
          </w:p>
        </w:tc>
      </w:tr>
      <w:tr w:rsidR="00C43645" w:rsidTr="00C43645">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0</w:t>
            </w:r>
          </w:p>
        </w:tc>
        <w:tc>
          <w:tcPr>
            <w:tcW w:w="0" w:type="auto"/>
            <w:vAlign w:val="center"/>
          </w:tcPr>
          <w:p w:rsidR="00C43645" w:rsidRDefault="00C43645" w:rsidP="00C43645">
            <w:pPr>
              <w:jc w:val="center"/>
            </w:pPr>
            <w:r>
              <w:t>1</w:t>
            </w:r>
          </w:p>
        </w:tc>
        <w:tc>
          <w:tcPr>
            <w:tcW w:w="0" w:type="auto"/>
            <w:vAlign w:val="center"/>
          </w:tcPr>
          <w:p w:rsidR="00C43645" w:rsidRPr="00C43645" w:rsidRDefault="00C43645" w:rsidP="00C43645">
            <w:pPr>
              <w:jc w:val="center"/>
              <w:rPr>
                <w:b/>
              </w:rPr>
            </w:pPr>
            <w:r w:rsidRPr="00C43645">
              <w:rPr>
                <w:b/>
              </w:rPr>
              <w:t>0</w:t>
            </w:r>
          </w:p>
        </w:tc>
        <w:tc>
          <w:tcPr>
            <w:tcW w:w="0" w:type="auto"/>
            <w:vAlign w:val="center"/>
          </w:tcPr>
          <w:p w:rsidR="00C43645" w:rsidRPr="00C43645" w:rsidRDefault="00C43645" w:rsidP="00C43645">
            <w:pPr>
              <w:jc w:val="center"/>
              <w:rPr>
                <w:b/>
              </w:rPr>
            </w:pPr>
            <w:r w:rsidRPr="00C43645">
              <w:rPr>
                <w:b/>
              </w:rPr>
              <w:t>1</w:t>
            </w:r>
          </w:p>
        </w:tc>
      </w:tr>
      <w:tr w:rsidR="00C43645" w:rsidTr="00C43645">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0</w:t>
            </w:r>
          </w:p>
        </w:tc>
        <w:tc>
          <w:tcPr>
            <w:tcW w:w="0" w:type="auto"/>
            <w:vAlign w:val="center"/>
          </w:tcPr>
          <w:p w:rsidR="00C43645" w:rsidRPr="00C43645" w:rsidRDefault="00C43645" w:rsidP="00C43645">
            <w:pPr>
              <w:jc w:val="center"/>
              <w:rPr>
                <w:b/>
              </w:rPr>
            </w:pPr>
            <w:r w:rsidRPr="00C43645">
              <w:rPr>
                <w:b/>
              </w:rPr>
              <w:t>0</w:t>
            </w:r>
          </w:p>
        </w:tc>
        <w:tc>
          <w:tcPr>
            <w:tcW w:w="0" w:type="auto"/>
            <w:vAlign w:val="center"/>
          </w:tcPr>
          <w:p w:rsidR="00C43645" w:rsidRPr="00C43645" w:rsidRDefault="00C43645" w:rsidP="00C43645">
            <w:pPr>
              <w:jc w:val="center"/>
              <w:rPr>
                <w:b/>
              </w:rPr>
            </w:pPr>
            <w:r w:rsidRPr="00C43645">
              <w:rPr>
                <w:b/>
              </w:rPr>
              <w:t>1</w:t>
            </w:r>
          </w:p>
        </w:tc>
      </w:tr>
      <w:tr w:rsidR="00C43645" w:rsidTr="00C43645">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1</w:t>
            </w:r>
          </w:p>
        </w:tc>
        <w:tc>
          <w:tcPr>
            <w:tcW w:w="0" w:type="auto"/>
            <w:vAlign w:val="center"/>
          </w:tcPr>
          <w:p w:rsidR="00C43645" w:rsidRDefault="00C43645" w:rsidP="00C43645">
            <w:pPr>
              <w:jc w:val="center"/>
            </w:pPr>
            <w:r>
              <w:t>1</w:t>
            </w:r>
          </w:p>
        </w:tc>
        <w:tc>
          <w:tcPr>
            <w:tcW w:w="0" w:type="auto"/>
            <w:vAlign w:val="center"/>
          </w:tcPr>
          <w:p w:rsidR="00C43645" w:rsidRPr="00C43645" w:rsidRDefault="00C43645" w:rsidP="00C43645">
            <w:pPr>
              <w:jc w:val="center"/>
              <w:rPr>
                <w:b/>
              </w:rPr>
            </w:pPr>
            <w:r w:rsidRPr="00C43645">
              <w:rPr>
                <w:b/>
              </w:rPr>
              <w:t>1</w:t>
            </w:r>
          </w:p>
        </w:tc>
        <w:tc>
          <w:tcPr>
            <w:tcW w:w="0" w:type="auto"/>
            <w:vAlign w:val="center"/>
          </w:tcPr>
          <w:p w:rsidR="00C43645" w:rsidRPr="00C43645" w:rsidRDefault="00C43645" w:rsidP="00C43645">
            <w:pPr>
              <w:jc w:val="center"/>
              <w:rPr>
                <w:b/>
              </w:rPr>
            </w:pPr>
            <w:r w:rsidRPr="00C43645">
              <w:rPr>
                <w:b/>
              </w:rPr>
              <w:t>1</w:t>
            </w:r>
          </w:p>
        </w:tc>
      </w:tr>
    </w:tbl>
    <w:p w:rsidR="00C43645" w:rsidRDefault="00C43645" w:rsidP="00B736CE">
      <w:pPr>
        <w:spacing w:after="0" w:line="240" w:lineRule="auto"/>
      </w:pPr>
    </w:p>
    <w:p w:rsidR="00B736CE" w:rsidRPr="00C43645" w:rsidRDefault="00B736CE" w:rsidP="00B736CE">
      <w:pPr>
        <w:spacing w:after="0" w:line="240" w:lineRule="auto"/>
        <w:rPr>
          <w:u w:val="single"/>
        </w:rPr>
      </w:pPr>
      <w:r w:rsidRPr="00C43645">
        <w:rPr>
          <w:u w:val="single"/>
        </w:rPr>
        <w:t>Expressions:</w:t>
      </w:r>
    </w:p>
    <w:p w:rsidR="00B736CE" w:rsidRPr="00B736CE" w:rsidRDefault="00B736CE" w:rsidP="00B736CE">
      <w:pPr>
        <w:spacing w:after="0" w:line="240" w:lineRule="auto"/>
        <w:rPr>
          <w:vertAlign w:val="subscript"/>
        </w:rPr>
      </w:pPr>
      <w:r>
        <w:t>Sum (</w:t>
      </w:r>
      <w:proofErr w:type="spellStart"/>
      <w:r>
        <w:t>s</w:t>
      </w:r>
      <w:r>
        <w:rPr>
          <w:vertAlign w:val="subscript"/>
        </w:rPr>
        <w:t>i</w:t>
      </w:r>
      <w:proofErr w:type="spellEnd"/>
      <w:r>
        <w:t>) = A</w:t>
      </w:r>
      <w:r>
        <w:rPr>
          <w:vertAlign w:val="subscript"/>
        </w:rPr>
        <w:t>i</w:t>
      </w:r>
      <w:r>
        <w:t xml:space="preserve"> XOR B</w:t>
      </w:r>
      <w:r>
        <w:rPr>
          <w:vertAlign w:val="subscript"/>
        </w:rPr>
        <w:t>i</w:t>
      </w:r>
      <w:r>
        <w:t xml:space="preserve"> XOR </w:t>
      </w:r>
      <w:proofErr w:type="spellStart"/>
      <w:r>
        <w:t>C</w:t>
      </w:r>
      <w:r>
        <w:rPr>
          <w:vertAlign w:val="subscript"/>
        </w:rPr>
        <w:t>i</w:t>
      </w:r>
      <w:proofErr w:type="spellEnd"/>
      <w:r>
        <w:rPr>
          <w:vertAlign w:val="subscript"/>
        </w:rPr>
        <w:t xml:space="preserve"> - 1</w:t>
      </w:r>
    </w:p>
    <w:p w:rsidR="00B736CE" w:rsidRPr="00C43645" w:rsidRDefault="00B736CE" w:rsidP="00B736CE">
      <w:pPr>
        <w:spacing w:after="0" w:line="240" w:lineRule="auto"/>
      </w:pPr>
      <w:proofErr w:type="spellStart"/>
      <w:r>
        <w:t>CarryOut</w:t>
      </w:r>
      <w:proofErr w:type="spellEnd"/>
      <w:r>
        <w:t xml:space="preserve"> (</w:t>
      </w:r>
      <w:proofErr w:type="spellStart"/>
      <w:r>
        <w:t>c</w:t>
      </w:r>
      <w:r>
        <w:rPr>
          <w:vertAlign w:val="subscript"/>
        </w:rPr>
        <w:t>i</w:t>
      </w:r>
      <w:proofErr w:type="spellEnd"/>
      <w:r>
        <w:t>) = (A</w:t>
      </w:r>
      <w:r>
        <w:rPr>
          <w:vertAlign w:val="subscript"/>
        </w:rPr>
        <w:t>i</w:t>
      </w:r>
      <w:r w:rsidR="00C43645">
        <w:t xml:space="preserve"> AND </w:t>
      </w:r>
      <w:proofErr w:type="spellStart"/>
      <w:r w:rsidR="00C43645">
        <w:t>C</w:t>
      </w:r>
      <w:r>
        <w:rPr>
          <w:vertAlign w:val="subscript"/>
        </w:rPr>
        <w:t>i</w:t>
      </w:r>
      <w:proofErr w:type="spellEnd"/>
      <w:r w:rsidR="00C43645">
        <w:rPr>
          <w:vertAlign w:val="subscript"/>
        </w:rPr>
        <w:t xml:space="preserve"> - 1</w:t>
      </w:r>
      <w:r>
        <w:t>) OR (A</w:t>
      </w:r>
      <w:r>
        <w:rPr>
          <w:vertAlign w:val="subscript"/>
        </w:rPr>
        <w:t xml:space="preserve">i AND </w:t>
      </w:r>
      <w:r>
        <w:t>B</w:t>
      </w:r>
      <w:r>
        <w:rPr>
          <w:vertAlign w:val="subscript"/>
        </w:rPr>
        <w:t>i</w:t>
      </w:r>
      <w:r>
        <w:t>)</w:t>
      </w:r>
      <w:r w:rsidR="00C43645">
        <w:t xml:space="preserve"> OR (B</w:t>
      </w:r>
      <w:r w:rsidR="00C43645">
        <w:rPr>
          <w:vertAlign w:val="subscript"/>
        </w:rPr>
        <w:t>i</w:t>
      </w:r>
      <w:r w:rsidR="00C43645">
        <w:t xml:space="preserve"> AND </w:t>
      </w:r>
      <w:proofErr w:type="spellStart"/>
      <w:r w:rsidR="00C43645">
        <w:t>C</w:t>
      </w:r>
      <w:r w:rsidR="00C43645">
        <w:rPr>
          <w:vertAlign w:val="subscript"/>
        </w:rPr>
        <w:t>i</w:t>
      </w:r>
      <w:proofErr w:type="spellEnd"/>
      <w:r w:rsidR="00C43645">
        <w:rPr>
          <w:vertAlign w:val="subscript"/>
        </w:rPr>
        <w:t xml:space="preserve"> – 1</w:t>
      </w:r>
      <w:r w:rsidR="00C43645">
        <w:t xml:space="preserve">) </w:t>
      </w:r>
    </w:p>
    <w:p w:rsidR="00B736CE" w:rsidRDefault="00B736CE" w:rsidP="00B736CE">
      <w:pPr>
        <w:spacing w:after="0" w:line="240" w:lineRule="auto"/>
      </w:pPr>
    </w:p>
    <w:p w:rsidR="00603747" w:rsidRDefault="00603747" w:rsidP="00756C1D">
      <w:pPr>
        <w:spacing w:after="0" w:line="240" w:lineRule="auto"/>
      </w:pPr>
      <w:r>
        <w:rPr>
          <w:b/>
        </w:rPr>
        <w:t>Procedure 3:</w:t>
      </w:r>
    </w:p>
    <w:p w:rsidR="00603747" w:rsidRDefault="00AC5D79" w:rsidP="00756C1D">
      <w:pPr>
        <w:spacing w:after="0" w:line="240" w:lineRule="auto"/>
      </w:pPr>
      <w:r>
        <w:tab/>
        <w:t>Demo 4bitRCA: __________</w:t>
      </w: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AC5D79" w:rsidRDefault="00AC5D79" w:rsidP="00756C1D">
      <w:pPr>
        <w:spacing w:after="0" w:line="240" w:lineRule="auto"/>
      </w:pPr>
    </w:p>
    <w:p w:rsidR="00603747" w:rsidRDefault="00603747" w:rsidP="00756C1D">
      <w:pPr>
        <w:spacing w:after="0" w:line="240" w:lineRule="auto"/>
        <w:rPr>
          <w:b/>
        </w:rPr>
      </w:pPr>
      <w:r>
        <w:rPr>
          <w:b/>
        </w:rPr>
        <w:lastRenderedPageBreak/>
        <w:t>Procedure 4:</w:t>
      </w:r>
    </w:p>
    <w:p w:rsidR="00AC5D79" w:rsidRPr="00AC5D79" w:rsidRDefault="00AC5D79" w:rsidP="00756C1D">
      <w:pPr>
        <w:spacing w:after="0" w:line="240" w:lineRule="auto"/>
      </w:pPr>
      <w:r>
        <w:rPr>
          <w:b/>
        </w:rPr>
        <w:tab/>
      </w:r>
      <w:r>
        <w:t>Demo 4BitComparator: ___________</w:t>
      </w:r>
    </w:p>
    <w:p w:rsidR="00AB4497" w:rsidRDefault="00AB4497" w:rsidP="00756C1D">
      <w:pPr>
        <w:spacing w:after="0" w:line="240" w:lineRule="auto"/>
        <w:rPr>
          <w:u w:val="single"/>
        </w:rPr>
      </w:pPr>
      <w:r w:rsidRPr="00C43645">
        <w:rPr>
          <w:u w:val="single"/>
        </w:rPr>
        <w:t>Truth Table</w:t>
      </w:r>
      <w:r>
        <w:rPr>
          <w:u w:val="single"/>
        </w:rPr>
        <w:t>: For 2 bit comparator</w:t>
      </w:r>
    </w:p>
    <w:tbl>
      <w:tblPr>
        <w:tblStyle w:val="TableGrid"/>
        <w:tblW w:w="0" w:type="auto"/>
        <w:tblLook w:val="04A0"/>
      </w:tblPr>
      <w:tblGrid>
        <w:gridCol w:w="455"/>
        <w:gridCol w:w="455"/>
        <w:gridCol w:w="448"/>
        <w:gridCol w:w="448"/>
        <w:gridCol w:w="872"/>
      </w:tblGrid>
      <w:tr w:rsidR="00AB4497" w:rsidRPr="00AB4497" w:rsidTr="00AB4497">
        <w:tc>
          <w:tcPr>
            <w:tcW w:w="0" w:type="auto"/>
            <w:vAlign w:val="center"/>
          </w:tcPr>
          <w:p w:rsidR="00AB4497" w:rsidRPr="00AB4497" w:rsidRDefault="00AB4497" w:rsidP="00AB4497">
            <w:pPr>
              <w:jc w:val="center"/>
            </w:pPr>
            <w:r>
              <w:t>A1</w:t>
            </w:r>
          </w:p>
        </w:tc>
        <w:tc>
          <w:tcPr>
            <w:tcW w:w="0" w:type="auto"/>
            <w:vAlign w:val="center"/>
          </w:tcPr>
          <w:p w:rsidR="00AB4497" w:rsidRPr="00AB4497" w:rsidRDefault="00AB4497" w:rsidP="00AB4497">
            <w:pPr>
              <w:jc w:val="center"/>
            </w:pPr>
            <w:r>
              <w:t>A0</w:t>
            </w:r>
          </w:p>
        </w:tc>
        <w:tc>
          <w:tcPr>
            <w:tcW w:w="0" w:type="auto"/>
            <w:vAlign w:val="center"/>
          </w:tcPr>
          <w:p w:rsidR="00AB4497" w:rsidRPr="00AB4497" w:rsidRDefault="00AB4497" w:rsidP="00AB4497">
            <w:pPr>
              <w:jc w:val="center"/>
            </w:pPr>
            <w:r>
              <w:t>B1</w:t>
            </w:r>
          </w:p>
        </w:tc>
        <w:tc>
          <w:tcPr>
            <w:tcW w:w="0" w:type="auto"/>
            <w:vAlign w:val="center"/>
          </w:tcPr>
          <w:p w:rsidR="00AB4497" w:rsidRPr="00AB4497" w:rsidRDefault="00AB4497" w:rsidP="00AB4497">
            <w:pPr>
              <w:jc w:val="center"/>
            </w:pPr>
            <w:r>
              <w:t>B0</w:t>
            </w:r>
          </w:p>
        </w:tc>
        <w:tc>
          <w:tcPr>
            <w:tcW w:w="0" w:type="auto"/>
            <w:vAlign w:val="center"/>
          </w:tcPr>
          <w:p w:rsidR="00AB4497" w:rsidRPr="00AB4497" w:rsidRDefault="00AB4497" w:rsidP="00AB4497">
            <w:pPr>
              <w:jc w:val="center"/>
              <w:rPr>
                <w:b/>
              </w:rPr>
            </w:pPr>
            <w:r>
              <w:rPr>
                <w:b/>
              </w:rPr>
              <w:t>Output</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1</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1</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1</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0</w:t>
            </w:r>
          </w:p>
        </w:tc>
        <w:tc>
          <w:tcPr>
            <w:tcW w:w="0" w:type="auto"/>
            <w:vAlign w:val="center"/>
          </w:tcPr>
          <w:p w:rsidR="00AB4497" w:rsidRPr="00AB4497" w:rsidRDefault="00AB4497" w:rsidP="00AB4497">
            <w:pPr>
              <w:jc w:val="center"/>
              <w:rPr>
                <w:b/>
              </w:rPr>
            </w:pPr>
            <w:r>
              <w:rPr>
                <w:b/>
              </w:rPr>
              <w:t>0</w:t>
            </w:r>
          </w:p>
        </w:tc>
      </w:tr>
      <w:tr w:rsidR="00AB4497" w:rsidRPr="00AB4497" w:rsidTr="00AB4497">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pPr>
            <w:r>
              <w:t>1</w:t>
            </w:r>
          </w:p>
        </w:tc>
        <w:tc>
          <w:tcPr>
            <w:tcW w:w="0" w:type="auto"/>
            <w:vAlign w:val="center"/>
          </w:tcPr>
          <w:p w:rsidR="00AB4497" w:rsidRPr="00AB4497" w:rsidRDefault="00AB4497" w:rsidP="00AB4497">
            <w:pPr>
              <w:jc w:val="center"/>
              <w:rPr>
                <w:b/>
              </w:rPr>
            </w:pPr>
            <w:r>
              <w:rPr>
                <w:b/>
              </w:rPr>
              <w:t>1</w:t>
            </w:r>
          </w:p>
        </w:tc>
      </w:tr>
    </w:tbl>
    <w:p w:rsidR="00AB4497" w:rsidRDefault="00AB4497" w:rsidP="00756C1D">
      <w:pPr>
        <w:spacing w:after="0" w:line="240" w:lineRule="auto"/>
        <w:rPr>
          <w:u w:val="single"/>
        </w:rPr>
      </w:pPr>
    </w:p>
    <w:p w:rsidR="00B736CE" w:rsidRDefault="00603747" w:rsidP="00756C1D">
      <w:pPr>
        <w:spacing w:after="0" w:line="240" w:lineRule="auto"/>
        <w:rPr>
          <w:u w:val="single"/>
        </w:rPr>
      </w:pPr>
      <w:r>
        <w:rPr>
          <w:b/>
        </w:rPr>
        <w:t xml:space="preserve"> </w:t>
      </w:r>
      <w:r w:rsidR="00AB4497">
        <w:rPr>
          <w:u w:val="single"/>
        </w:rPr>
        <w:t>Equations for 4-bit comparator</w:t>
      </w:r>
    </w:p>
    <w:p w:rsidR="00AB4497" w:rsidRDefault="00AB4497" w:rsidP="00756C1D">
      <w:pPr>
        <w:spacing w:after="0" w:line="240" w:lineRule="auto"/>
      </w:pPr>
      <w:r>
        <w:t>EQUAL = (</w:t>
      </w:r>
      <w:proofErr w:type="gramStart"/>
      <w:r>
        <w:t>NOT(</w:t>
      </w:r>
      <w:proofErr w:type="gramEnd"/>
      <w:r>
        <w:t xml:space="preserve">A0) OR B0) </w:t>
      </w:r>
      <w:r w:rsidRPr="00AB4497">
        <w:rPr>
          <w:b/>
        </w:rPr>
        <w:t>AND</w:t>
      </w:r>
      <w:r>
        <w:t xml:space="preserve"> (NOT(A1) OR B1) </w:t>
      </w:r>
      <w:r w:rsidRPr="00AB4497">
        <w:rPr>
          <w:b/>
        </w:rPr>
        <w:t>AND</w:t>
      </w:r>
      <w:r>
        <w:t xml:space="preserve"> (A0 OR NOT(B0)) </w:t>
      </w:r>
      <w:r w:rsidRPr="00AB4497">
        <w:rPr>
          <w:b/>
        </w:rPr>
        <w:t>AND</w:t>
      </w:r>
      <w:r>
        <w:t xml:space="preserve"> (A1 OR NOT(B1))</w:t>
      </w:r>
    </w:p>
    <w:p w:rsidR="006D32AB" w:rsidRDefault="006D32AB" w:rsidP="00756C1D">
      <w:pPr>
        <w:spacing w:after="0" w:line="240" w:lineRule="auto"/>
      </w:pPr>
    </w:p>
    <w:p w:rsidR="006D32AB" w:rsidRDefault="006D32AB" w:rsidP="00756C1D">
      <w:pPr>
        <w:spacing w:after="0" w:line="240" w:lineRule="auto"/>
      </w:pPr>
      <w:r>
        <w:rPr>
          <w:b/>
        </w:rPr>
        <w:t>Questions:</w:t>
      </w:r>
    </w:p>
    <w:p w:rsidR="006D32AB" w:rsidRDefault="006D32AB" w:rsidP="006D32AB">
      <w:pPr>
        <w:pStyle w:val="ListParagraph"/>
        <w:numPr>
          <w:ilvl w:val="0"/>
          <w:numId w:val="1"/>
        </w:numPr>
        <w:spacing w:after="0" w:line="240" w:lineRule="auto"/>
      </w:pPr>
      <w:r>
        <w:t xml:space="preserve">The </w:t>
      </w:r>
      <w:r w:rsidR="00213BEF">
        <w:t>propagation</w:t>
      </w:r>
      <w:r>
        <w:t xml:space="preserve"> delay for the half adder is 1 AND gate or 1 XOR gate.</w:t>
      </w:r>
    </w:p>
    <w:p w:rsidR="006D32AB" w:rsidRDefault="006D32AB" w:rsidP="006D32AB">
      <w:pPr>
        <w:pStyle w:val="ListParagraph"/>
        <w:numPr>
          <w:ilvl w:val="0"/>
          <w:numId w:val="1"/>
        </w:numPr>
        <w:spacing w:after="0" w:line="240" w:lineRule="auto"/>
      </w:pPr>
      <w:r>
        <w:t xml:space="preserve">The </w:t>
      </w:r>
      <w:r w:rsidR="00213BEF">
        <w:t>propagation</w:t>
      </w:r>
      <w:r>
        <w:t xml:space="preserve"> delay for the full adder is either 2 XOR gates or 1 AND gate and 1 OR gate</w:t>
      </w:r>
    </w:p>
    <w:p w:rsidR="006D32AB" w:rsidRDefault="006D32AB" w:rsidP="006D32AB">
      <w:pPr>
        <w:pStyle w:val="ListParagraph"/>
        <w:numPr>
          <w:ilvl w:val="0"/>
          <w:numId w:val="1"/>
        </w:numPr>
        <w:spacing w:after="0" w:line="240" w:lineRule="auto"/>
      </w:pPr>
      <w:r>
        <w:t>256 rows for a 4-bit adder. There are 8 inputs and 5 outputs. No, because 2</w:t>
      </w:r>
      <w:r>
        <w:rPr>
          <w:vertAlign w:val="superscript"/>
        </w:rPr>
        <w:t>32</w:t>
      </w:r>
      <w:r>
        <w:t xml:space="preserve"> is much too large to make a practical truth table out of.</w:t>
      </w:r>
    </w:p>
    <w:p w:rsidR="006D32AB" w:rsidRDefault="006D32AB" w:rsidP="006D32AB">
      <w:pPr>
        <w:pStyle w:val="ListParagraph"/>
        <w:numPr>
          <w:ilvl w:val="0"/>
          <w:numId w:val="1"/>
        </w:numPr>
        <w:spacing w:after="0" w:line="240" w:lineRule="auto"/>
      </w:pPr>
      <w:r>
        <w:t>20 gates. The worst case delay path is having the carry from each adder affect the next adder. The values that cause this are 1111 for A and 0001 for B.</w:t>
      </w:r>
    </w:p>
    <w:p w:rsidR="006D32AB" w:rsidRDefault="006D32AB" w:rsidP="006D32AB">
      <w:pPr>
        <w:pStyle w:val="ListParagraph"/>
        <w:numPr>
          <w:ilvl w:val="0"/>
          <w:numId w:val="1"/>
        </w:numPr>
        <w:spacing w:after="0" w:line="240" w:lineRule="auto"/>
      </w:pPr>
      <w:r>
        <w:t>44 gates. Equation: (((# of bits) -1) * 6) + 2.</w:t>
      </w:r>
    </w:p>
    <w:p w:rsidR="006D32AB" w:rsidRDefault="006D32AB" w:rsidP="006D32AB">
      <w:pPr>
        <w:pStyle w:val="ListParagraph"/>
        <w:numPr>
          <w:ilvl w:val="0"/>
          <w:numId w:val="1"/>
        </w:numPr>
        <w:spacing w:after="0" w:line="240" w:lineRule="auto"/>
      </w:pPr>
      <w:r>
        <w:t xml:space="preserve">Use a 2’s complement design and use all Full adders instead of Full adders and one half </w:t>
      </w:r>
      <w:proofErr w:type="gramStart"/>
      <w:r>
        <w:t>adder</w:t>
      </w:r>
      <w:proofErr w:type="gramEnd"/>
      <w:r>
        <w:t xml:space="preserve">. There would also be a subtraction input that is hooked to each B input with an XOR gate </w:t>
      </w:r>
      <w:r w:rsidR="00213BEF">
        <w:t xml:space="preserve">with the original B input. This </w:t>
      </w:r>
      <w:r>
        <w:t>creates the 2’s complement for each input, thus subtracting the values when they are added.</w:t>
      </w:r>
    </w:p>
    <w:p w:rsidR="006D32AB" w:rsidRDefault="006D32AB" w:rsidP="006D32AB">
      <w:pPr>
        <w:pStyle w:val="ListParagraph"/>
        <w:numPr>
          <w:ilvl w:val="0"/>
          <w:numId w:val="1"/>
        </w:numPr>
        <w:spacing w:after="0" w:line="240" w:lineRule="auto"/>
      </w:pPr>
      <w:r>
        <w:t>It has a carry out value, so you have to add an extra check to make sure the answer is right.</w:t>
      </w:r>
    </w:p>
    <w:p w:rsidR="006D32AB" w:rsidRDefault="006D32AB" w:rsidP="006D32AB">
      <w:pPr>
        <w:pStyle w:val="ListParagraph"/>
        <w:numPr>
          <w:ilvl w:val="0"/>
          <w:numId w:val="1"/>
        </w:numPr>
        <w:spacing w:after="0" w:line="240" w:lineRule="auto"/>
      </w:pPr>
      <w:r>
        <w:t>Structural model, we used two 2-bit comparators in the architecture of the 4-bit comparator.</w:t>
      </w:r>
    </w:p>
    <w:p w:rsidR="006D32AB" w:rsidRDefault="006D32AB" w:rsidP="006D32AB">
      <w:pPr>
        <w:pStyle w:val="ListParagraph"/>
        <w:numPr>
          <w:ilvl w:val="0"/>
          <w:numId w:val="1"/>
        </w:numPr>
        <w:spacing w:after="0" w:line="240" w:lineRule="auto"/>
      </w:pPr>
      <w:r>
        <w:t>The keypad password input. This device would check to make sure the given password is equal to the stored password in the alarm system.</w:t>
      </w:r>
    </w:p>
    <w:p w:rsidR="003B11D8" w:rsidRDefault="003B11D8" w:rsidP="003B11D8">
      <w:pPr>
        <w:pStyle w:val="ListParagraph"/>
        <w:spacing w:after="0" w:line="240" w:lineRule="auto"/>
      </w:pPr>
    </w:p>
    <w:p w:rsidR="007E4DA2" w:rsidRDefault="007E4DA2" w:rsidP="003B11D8">
      <w:pPr>
        <w:pStyle w:val="ListParagraph"/>
        <w:spacing w:after="0" w:line="240" w:lineRule="auto"/>
      </w:pPr>
    </w:p>
    <w:p w:rsidR="007E4DA2" w:rsidRDefault="007E4DA2" w:rsidP="003B11D8">
      <w:pPr>
        <w:pStyle w:val="ListParagraph"/>
        <w:spacing w:after="0" w:line="240" w:lineRule="auto"/>
      </w:pPr>
    </w:p>
    <w:p w:rsidR="007E4DA2" w:rsidRDefault="007E4DA2" w:rsidP="003B11D8">
      <w:pPr>
        <w:pStyle w:val="ListParagraph"/>
        <w:spacing w:after="0" w:line="240" w:lineRule="auto"/>
      </w:pPr>
    </w:p>
    <w:p w:rsidR="007E4DA2" w:rsidRDefault="007E4DA2" w:rsidP="003B11D8">
      <w:pPr>
        <w:pStyle w:val="ListParagraph"/>
        <w:spacing w:after="0" w:line="240" w:lineRule="auto"/>
      </w:pPr>
    </w:p>
    <w:p w:rsidR="007E4DA2" w:rsidRDefault="007E4DA2" w:rsidP="003B11D8">
      <w:pPr>
        <w:pStyle w:val="ListParagraph"/>
        <w:spacing w:after="0" w:line="240" w:lineRule="auto"/>
      </w:pPr>
    </w:p>
    <w:p w:rsidR="007E4DA2" w:rsidRDefault="007E4DA2" w:rsidP="003B11D8">
      <w:pPr>
        <w:pStyle w:val="ListParagraph"/>
        <w:spacing w:after="0" w:line="240" w:lineRule="auto"/>
      </w:pPr>
    </w:p>
    <w:p w:rsidR="003B11D8" w:rsidRDefault="003B11D8" w:rsidP="007E4DA2">
      <w:pPr>
        <w:pStyle w:val="ListParagraph"/>
        <w:spacing w:after="0" w:line="240" w:lineRule="auto"/>
      </w:pPr>
      <w:r w:rsidRPr="003B11D8">
        <w:rPr>
          <w:b/>
        </w:rPr>
        <w:lastRenderedPageBreak/>
        <w:t>Conclusion</w:t>
      </w:r>
      <w:r>
        <w:t>:</w:t>
      </w:r>
    </w:p>
    <w:p w:rsidR="003B11D8" w:rsidRDefault="003B11D8" w:rsidP="007E4DA2">
      <w:pPr>
        <w:pStyle w:val="ListParagraph"/>
        <w:spacing w:after="0" w:line="240" w:lineRule="auto"/>
      </w:pPr>
      <w:r>
        <w:t xml:space="preserve">Tyler: In this lab </w:t>
      </w:r>
      <w:r w:rsidR="007E4DA2">
        <w:t>I learned how to make a Binary adder using VHDL and components in VHDL. The parts that gave me trouble was figuring out the best way to implement the adder using the smallest number of gates and getting a nearly glitch free and smallest delay device as possible. It was nice applying what we had learned in CPE 129 into our lab and seeing how it actually works on the NEXYS board.</w:t>
      </w:r>
    </w:p>
    <w:p w:rsidR="0053137F" w:rsidRDefault="0053137F" w:rsidP="007E4DA2">
      <w:pPr>
        <w:pStyle w:val="ListParagraph"/>
        <w:spacing w:after="0" w:line="240" w:lineRule="auto"/>
      </w:pPr>
    </w:p>
    <w:p w:rsidR="007E4DA2" w:rsidRPr="006D32AB" w:rsidRDefault="007E4DA2" w:rsidP="007E4DA2">
      <w:pPr>
        <w:pStyle w:val="ListParagraph"/>
        <w:spacing w:after="0" w:line="240" w:lineRule="auto"/>
      </w:pPr>
      <w:r>
        <w:t>Suzie:</w:t>
      </w:r>
      <w:r w:rsidR="0053137F">
        <w:t xml:space="preserve">  In Today</w:t>
      </w:r>
      <w:r w:rsidR="00E51B4E">
        <w:t>’</w:t>
      </w:r>
      <w:r w:rsidR="0053137F">
        <w:t>s lab we used VHD</w:t>
      </w:r>
      <w:r w:rsidR="00E51B4E">
        <w:t>L to create an adder and a compa</w:t>
      </w:r>
      <w:r w:rsidR="0053137F">
        <w:t>rator.  We</w:t>
      </w:r>
      <w:r w:rsidR="00E51B4E">
        <w:t xml:space="preserve"> were able to create less redunda</w:t>
      </w:r>
      <w:r w:rsidR="0053137F">
        <w:t>nt code by using a structural model.  We only had to write code for one full adder even though we used 3 full adders.  Using this type of coding we were also able to use a 2 bit compar</w:t>
      </w:r>
      <w:r w:rsidR="00E51B4E">
        <w:t>a</w:t>
      </w:r>
      <w:r w:rsidR="0053137F">
        <w:t>tor to make a 4 bit compar</w:t>
      </w:r>
      <w:r w:rsidR="00E51B4E">
        <w:t>a</w:t>
      </w:r>
      <w:r w:rsidR="0053137F">
        <w:t xml:space="preserve">tor.  </w:t>
      </w:r>
    </w:p>
    <w:sectPr w:rsidR="007E4DA2" w:rsidRPr="006D32AB" w:rsidSect="00EC0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4F5AAD"/>
    <w:multiLevelType w:val="hybridMultilevel"/>
    <w:tmpl w:val="BA3C1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756C1D"/>
    <w:rsid w:val="00161880"/>
    <w:rsid w:val="00213BEF"/>
    <w:rsid w:val="003B11D8"/>
    <w:rsid w:val="0053137F"/>
    <w:rsid w:val="00603747"/>
    <w:rsid w:val="00696B6E"/>
    <w:rsid w:val="006D32AB"/>
    <w:rsid w:val="00756C1D"/>
    <w:rsid w:val="007E4DA2"/>
    <w:rsid w:val="008E26C4"/>
    <w:rsid w:val="00AB4497"/>
    <w:rsid w:val="00AC5D79"/>
    <w:rsid w:val="00B736CE"/>
    <w:rsid w:val="00C43645"/>
    <w:rsid w:val="00E51B4E"/>
    <w:rsid w:val="00EC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C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32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Tytanium</dc:creator>
  <cp:keywords/>
  <dc:description/>
  <cp:lastModifiedBy>s169s1sa</cp:lastModifiedBy>
  <cp:revision>4</cp:revision>
  <cp:lastPrinted>2009-05-20T22:53:00Z</cp:lastPrinted>
  <dcterms:created xsi:type="dcterms:W3CDTF">2009-05-21T01:12:00Z</dcterms:created>
  <dcterms:modified xsi:type="dcterms:W3CDTF">2009-05-21T01:13:00Z</dcterms:modified>
</cp:coreProperties>
</file>