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F96C" w14:textId="477759D7" w:rsidR="00441AD0" w:rsidRDefault="002759EA" w:rsidP="002759EA">
      <w:pPr>
        <w:pStyle w:val="1"/>
      </w:pPr>
      <w:r>
        <w:rPr>
          <w:rFonts w:hint="eastAsia"/>
        </w:rPr>
        <w:t>股市股非强势股选股策略指标</w:t>
      </w:r>
    </w:p>
    <w:p w14:paraId="4DCD6913" w14:textId="0C4316DD" w:rsidR="002759EA" w:rsidRDefault="007429C5" w:rsidP="002759E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 拉升逼空星线</w:t>
      </w:r>
    </w:p>
    <w:p w14:paraId="59D35C9B" w14:textId="59096CF5" w:rsidR="007429C5" w:rsidRPr="007429C5" w:rsidRDefault="007429C5" w:rsidP="002759EA">
      <w:pPr>
        <w:rPr>
          <w:sz w:val="13"/>
          <w:szCs w:val="13"/>
        </w:rPr>
      </w:pPr>
      <w:r w:rsidRPr="007429C5">
        <w:rPr>
          <w:sz w:val="13"/>
          <w:szCs w:val="13"/>
        </w:rPr>
        <w:t>N:=10;拉伸幅度:=10;实体上限:=1.5;振幅下限:=1.8;缩量倍率:=0.8;DIFF:=EMA(CLOSE,12)-EMA(CLOSE,26);DEA:=EMA(DIFF,9);MACD:=2*(DIFF-DEA);A区:=MACD&gt;REF(MACD,1) AND MACD&gt;0;B区:=MACD&lt;REF(MACD,1) AND MACD&gt;0;强拉伸:= COUNT(A区 OR B区, N) &gt;= 7;有涨幅:= HHV(H, N)/LLV(L, N)*100 - 100 &gt;= 拉伸幅度;未透支:= DIFF &gt; DEA AND MACD &gt; 0;实体:= ABS(C-O);振幅:= (H-L)/REF(C,1)*100;星线:= 实体/(H-L+0.001) &lt; 0.4 AND 实体/C*100 &lt; 实体上限 AND 振幅 &gt; 振幅下限;缩量:= VOL &lt; MA(VOL,5) * 缩量倍率;MA5:=MA(C,5);逼空星线:= C &gt;= MA5 AND C &gt; REF(C,1)*0.995 AND C/O &gt; 0.995;MA10:=MA(C,10);弱回调星线:= C &lt; REF(C,1) AND C &gt; MA10;主板:= CODELIKE('60') OR CODELIKE('00');非ST:= NOT(NAMELIKE('ST') OR NAMELIKE('*ST'));月涨幅:= (C/REF(C,20)-1)*100;月涨幅不超:= 月涨幅 &lt; 40;选股: 强拉伸 AND 有涨幅 AND 未透支 AND 星线 AND 缩量 AND (逼空星线 OR 弱回调星线) AND 主板 AND 非ST AND 月涨幅不超;</w:t>
      </w:r>
    </w:p>
    <w:p w14:paraId="49FDBD23" w14:textId="00BC97F4" w:rsidR="007429C5" w:rsidRDefault="007429C5" w:rsidP="002759E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逻辑：股价处于十日线上方即强势趋势，放量大阳或涨停板后缩量星线回调，上述参数</w:t>
      </w:r>
      <w:r>
        <w:rPr>
          <w:rFonts w:hint="eastAsia"/>
          <w:sz w:val="32"/>
          <w:szCs w:val="32"/>
        </w:rPr>
        <w:t>前期涨幅</w:t>
      </w:r>
      <w:r>
        <w:rPr>
          <w:rFonts w:hint="eastAsia"/>
          <w:sz w:val="32"/>
          <w:szCs w:val="32"/>
        </w:rPr>
        <w:t>设置为单月40%，即未透支行情，可根据自身风险调节月涨幅（换数字，不会喂给ai）</w:t>
      </w:r>
    </w:p>
    <w:p w14:paraId="3FCA3EFE" w14:textId="7B9DE4B9" w:rsidR="008E5E7E" w:rsidRDefault="008E5E7E" w:rsidP="002759E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主要做的是A区拉升后星线洗盘、吸筹同步进行后的突破确认，也是分歧转一致的确认，与师尊B3战法逻辑大致相同，为B2的确认，也是z哥常说选股选抽来后的等一根，但等的是星线后的一根大阳线突破确认。添加</w:t>
      </w:r>
      <w:r w:rsidRPr="008E5E7E">
        <w:rPr>
          <w:rFonts w:hint="eastAsia"/>
          <w:color w:val="EE0000"/>
          <w:sz w:val="32"/>
          <w:szCs w:val="32"/>
        </w:rPr>
        <w:t>月参数限制</w:t>
      </w:r>
      <w:r w:rsidR="00A87A3D">
        <w:rPr>
          <w:rFonts w:hint="eastAsia"/>
          <w:sz w:val="32"/>
          <w:szCs w:val="32"/>
        </w:rPr>
        <w:t>防止单月涨幅过大而上涨无力，也</w:t>
      </w:r>
      <w:r>
        <w:rPr>
          <w:rFonts w:hint="eastAsia"/>
          <w:sz w:val="32"/>
          <w:szCs w:val="32"/>
        </w:rPr>
        <w:t>是</w:t>
      </w:r>
      <w:r w:rsidRPr="008E5E7E">
        <w:rPr>
          <w:rFonts w:hint="eastAsia"/>
          <w:color w:val="EE0000"/>
          <w:sz w:val="32"/>
          <w:szCs w:val="32"/>
        </w:rPr>
        <w:t>防止大傻逼</w:t>
      </w:r>
      <w:r>
        <w:rPr>
          <w:rFonts w:hint="eastAsia"/>
          <w:sz w:val="32"/>
          <w:szCs w:val="32"/>
        </w:rPr>
        <w:t>选出</w:t>
      </w:r>
      <w:r w:rsidR="00A87A3D">
        <w:rPr>
          <w:rFonts w:hint="eastAsia"/>
          <w:sz w:val="32"/>
          <w:szCs w:val="32"/>
        </w:rPr>
        <w:t>暴涨后</w:t>
      </w:r>
      <w:r w:rsidRPr="008E5E7E">
        <w:rPr>
          <w:rFonts w:hint="eastAsia"/>
          <w:color w:val="EE0000"/>
          <w:sz w:val="32"/>
          <w:szCs w:val="32"/>
        </w:rPr>
        <w:t>高位横盘</w:t>
      </w:r>
      <w:r w:rsidR="00A87A3D" w:rsidRPr="00A87A3D">
        <w:rPr>
          <w:rFonts w:hint="eastAsia"/>
          <w:sz w:val="32"/>
          <w:szCs w:val="32"/>
        </w:rPr>
        <w:t>的票子</w:t>
      </w:r>
      <w:r w:rsidRPr="008E5E7E">
        <w:rPr>
          <w:rFonts w:hint="eastAsia"/>
          <w:color w:val="EE0000"/>
          <w:sz w:val="32"/>
          <w:szCs w:val="32"/>
        </w:rPr>
        <w:t>追高套死</w:t>
      </w:r>
      <w:r>
        <w:rPr>
          <w:rFonts w:hint="eastAsia"/>
          <w:sz w:val="32"/>
          <w:szCs w:val="32"/>
        </w:rPr>
        <w:t>。</w:t>
      </w:r>
    </w:p>
    <w:p w14:paraId="45C1C661" w14:textId="77777777" w:rsidR="007429C5" w:rsidRPr="00A87A3D" w:rsidRDefault="007429C5" w:rsidP="002759EA">
      <w:pPr>
        <w:rPr>
          <w:sz w:val="32"/>
          <w:szCs w:val="32"/>
        </w:rPr>
      </w:pPr>
    </w:p>
    <w:p w14:paraId="14ED0816" w14:textId="285255D6" w:rsidR="007429C5" w:rsidRDefault="007429C5" w:rsidP="002759E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 猎取强势B区</w:t>
      </w:r>
    </w:p>
    <w:p w14:paraId="01044A15" w14:textId="25DEF153" w:rsidR="007429C5" w:rsidRPr="007429C5" w:rsidRDefault="007429C5" w:rsidP="002759EA">
      <w:pPr>
        <w:rPr>
          <w:sz w:val="13"/>
          <w:szCs w:val="13"/>
        </w:rPr>
      </w:pPr>
      <w:r w:rsidRPr="007429C5">
        <w:rPr>
          <w:sz w:val="13"/>
          <w:szCs w:val="13"/>
        </w:rPr>
        <w:t>MA10:=MA(CLOSE,10);MA30:=MA(CLOSE,30);多头排列:=MA10 &gt; MA30;首次信号:=CROSS(多头排列, 0.5);趋势确认:=MA10 &gt; REF(MA10,1);XG: 首次信号 AND 趋势确认;</w:t>
      </w:r>
    </w:p>
    <w:p w14:paraId="55F74E0A" w14:textId="0D9ED1D6" w:rsidR="007429C5" w:rsidRDefault="007429C5" w:rsidP="002759E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逻辑：首次均线上穿</w:t>
      </w:r>
      <w:r w:rsidR="008E5E7E">
        <w:rPr>
          <w:rFonts w:hint="eastAsia"/>
          <w:sz w:val="32"/>
          <w:szCs w:val="32"/>
        </w:rPr>
        <w:t>形成趋势确认</w:t>
      </w:r>
      <w:r>
        <w:rPr>
          <w:rFonts w:hint="eastAsia"/>
          <w:sz w:val="32"/>
          <w:szCs w:val="32"/>
        </w:rPr>
        <w:t>，</w:t>
      </w:r>
      <w:r w:rsidR="008E5E7E">
        <w:rPr>
          <w:rFonts w:hint="eastAsia"/>
          <w:sz w:val="32"/>
          <w:szCs w:val="32"/>
        </w:rPr>
        <w:t>股价在十日线上形成B区，</w:t>
      </w:r>
      <w:r w:rsidR="00A87A3D">
        <w:rPr>
          <w:rFonts w:hint="eastAsia"/>
          <w:sz w:val="32"/>
          <w:szCs w:val="32"/>
        </w:rPr>
        <w:t>旨在以强势趋势止跌后反转，寻求结合大盘与板块的联合动能，抓住一波强势上升。</w:t>
      </w:r>
    </w:p>
    <w:p w14:paraId="02C666CD" w14:textId="75119700" w:rsidR="00A87A3D" w:rsidRPr="00A87A3D" w:rsidRDefault="00A87A3D" w:rsidP="002759EA">
      <w:pPr>
        <w:rPr>
          <w:b/>
          <w:bCs/>
          <w:sz w:val="48"/>
          <w:szCs w:val="48"/>
        </w:rPr>
      </w:pPr>
      <w:r w:rsidRPr="00A87A3D">
        <w:rPr>
          <w:rFonts w:hint="eastAsia"/>
          <w:b/>
          <w:bCs/>
          <w:sz w:val="48"/>
          <w:szCs w:val="48"/>
          <w:highlight w:val="yellow"/>
        </w:rPr>
        <w:t>※若选出高位票需谨慎</w:t>
      </w:r>
    </w:p>
    <w:p w14:paraId="535B6A80" w14:textId="15FB57D5" w:rsidR="00A87A3D" w:rsidRDefault="00A87A3D" w:rsidP="002759E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 强势A区起涨</w:t>
      </w:r>
    </w:p>
    <w:p w14:paraId="2CAF232A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{JWH A区起涨}</w:t>
      </w:r>
    </w:p>
    <w:p w14:paraId="55E4BF66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JWH_MA10:=MA(C,10);</w:t>
      </w:r>
    </w:p>
    <w:p w14:paraId="438F8E49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JWH_MV7:=MA(V,7);</w:t>
      </w:r>
    </w:p>
    <w:p w14:paraId="7508126D" w14:textId="1AD52D85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JWH_MV35:=MA(V,35);</w:t>
      </w:r>
    </w:p>
    <w:p w14:paraId="51B7D7DB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{价格A区}</w:t>
      </w:r>
    </w:p>
    <w:p w14:paraId="14E0DAEE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JWH_十线上翘:= JWH_MA10 &gt; REF(JWH_MA10,1);</w:t>
      </w:r>
    </w:p>
    <w:p w14:paraId="113BA54B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JWH_股价站上:= C &gt; JWH_MA10;</w:t>
      </w:r>
    </w:p>
    <w:p w14:paraId="3840F701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JWH_价涨:= C &gt; O AND C &gt; REF(C,1);</w:t>
      </w:r>
    </w:p>
    <w:p w14:paraId="438FD514" w14:textId="5199E616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JWH_价格A区:= JWH_十线上翘 AND JWH_股价站上 AND JWH_价涨;</w:t>
      </w:r>
    </w:p>
    <w:p w14:paraId="7FEE25CC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{量能A区}</w:t>
      </w:r>
    </w:p>
    <w:p w14:paraId="4D6102C7" w14:textId="181CAC44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JWH_量A区:= CROSS(JWH_MV7, JWH_MV35);</w:t>
      </w:r>
    </w:p>
    <w:p w14:paraId="1DB46F20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{量前递增}</w:t>
      </w:r>
    </w:p>
    <w:p w14:paraId="663F7A72" w14:textId="1F09711D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JWH_量递增:= REF(V,1)&gt;REF(V,2) AND REF(V,2)&gt;REF(V,3);</w:t>
      </w:r>
    </w:p>
    <w:p w14:paraId="2C496299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{当日放量}</w:t>
      </w:r>
    </w:p>
    <w:p w14:paraId="556AD741" w14:textId="48453928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JWH_日放量:= V &gt; REF(V,1);</w:t>
      </w:r>
    </w:p>
    <w:p w14:paraId="7ED0B419" w14:textId="77777777" w:rsidR="00A87A3D" w:rsidRPr="00A87A3D" w:rsidRDefault="00A87A3D" w:rsidP="00A87A3D">
      <w:pPr>
        <w:rPr>
          <w:rFonts w:hint="eastAsia"/>
          <w:sz w:val="13"/>
          <w:szCs w:val="13"/>
        </w:rPr>
      </w:pPr>
      <w:r w:rsidRPr="00A87A3D">
        <w:rPr>
          <w:rFonts w:hint="eastAsia"/>
          <w:sz w:val="13"/>
          <w:szCs w:val="13"/>
        </w:rPr>
        <w:t>{选股输出}</w:t>
      </w:r>
    </w:p>
    <w:p w14:paraId="53584484" w14:textId="279A1AF8" w:rsidR="00A87A3D" w:rsidRDefault="00A87A3D" w:rsidP="00A87A3D">
      <w:pPr>
        <w:rPr>
          <w:sz w:val="13"/>
          <w:szCs w:val="13"/>
        </w:rPr>
      </w:pPr>
      <w:r w:rsidRPr="00A87A3D">
        <w:rPr>
          <w:rFonts w:hint="eastAsia"/>
          <w:sz w:val="13"/>
          <w:szCs w:val="13"/>
        </w:rPr>
        <w:t>XG: JWH_价格A区 AND JWH_量A区 AND JWH_量递增 AND JWH_日放量;</w:t>
      </w:r>
    </w:p>
    <w:p w14:paraId="6232B46B" w14:textId="77777777" w:rsidR="00A7475A" w:rsidRDefault="00A7475A" w:rsidP="00A87A3D">
      <w:pPr>
        <w:rPr>
          <w:sz w:val="32"/>
          <w:szCs w:val="32"/>
        </w:rPr>
      </w:pPr>
    </w:p>
    <w:p w14:paraId="1BC8DA54" w14:textId="3ECD69AF" w:rsidR="00A7475A" w:rsidRDefault="00A7475A" w:rsidP="00A87A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逻辑：A区强势上涨，量能（VOL）MA7上穿MA35同时逐渐放大成交量，一根越比一根高。</w:t>
      </w:r>
    </w:p>
    <w:p w14:paraId="0F3B2B39" w14:textId="4772F0D6" w:rsidR="00A7475A" w:rsidRDefault="00A7475A" w:rsidP="00A87A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直接选出A区，可做底仓介入，抱团股与一波流风格也能够做到伺机切入。</w:t>
      </w:r>
    </w:p>
    <w:p w14:paraId="279FED81" w14:textId="77777777" w:rsidR="00A7475A" w:rsidRDefault="00A7475A" w:rsidP="00A87A3D">
      <w:pPr>
        <w:rPr>
          <w:sz w:val="32"/>
          <w:szCs w:val="32"/>
        </w:rPr>
      </w:pPr>
    </w:p>
    <w:p w14:paraId="3B5F56C8" w14:textId="730A6C4B" w:rsidR="00A7475A" w:rsidRDefault="00A7475A" w:rsidP="00A87A3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 拉高抢筹</w:t>
      </w:r>
    </w:p>
    <w:p w14:paraId="4AAD745C" w14:textId="45EA8743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{通达信 拉高抢筹选股公式——基于主力快速放量抢筹拉升的逻辑}</w:t>
      </w:r>
    </w:p>
    <w:p w14:paraId="7B55B74C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{====================== 1. 定义量能突然放大 ======================}</w:t>
      </w:r>
    </w:p>
    <w:p w14:paraId="2265E28F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量比:= VOL/REF(MA(VOL,5),1);     {当日成交量相对于5日均量倍数}</w:t>
      </w:r>
    </w:p>
    <w:p w14:paraId="39B15CD8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巨量抢筹:=量比 &gt; 2.0;            {显著放量，主力资金大举进场（参数可调：1.8～2.5）}</w:t>
      </w:r>
    </w:p>
    <w:p w14:paraId="10DB29B2" w14:textId="5153DDB8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连续放量:=COUNT(VOL&gt;REF(MA(VOL,5),1)*1.5,3)&gt;=2;   {过去3日内至少有2日显著放量}</w:t>
      </w:r>
    </w:p>
    <w:p w14:paraId="42DB472A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{====================== 2. 定义抢筹性拉升 ======================}</w:t>
      </w:r>
    </w:p>
    <w:p w14:paraId="7145E441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单日涨幅较大:=C/REF(C,1) &gt; 1.045;      {当日涨幅大于4.5%，适度放低以扩大覆盖面}</w:t>
      </w:r>
    </w:p>
    <w:p w14:paraId="21529531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{对抢筹要求更高的可设&gt;1.065，用下方备用条件}</w:t>
      </w:r>
    </w:p>
    <w:p w14:paraId="78322AC6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{单日涨幅非常大:=C/REF(C,1)&gt;1.08;}</w:t>
      </w:r>
    </w:p>
    <w:p w14:paraId="379FF40D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突破阳线实体:=C/O &gt; 1.03;                 {开盘至收盘涨幅超3%，真实买盘推动}</w:t>
      </w:r>
    </w:p>
    <w:p w14:paraId="72540CAC" w14:textId="196DC785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收于高位:=C/HIGH &gt; 0.98;                  {收盘价位于当日最高价附近（98%以上）}</w:t>
      </w:r>
    </w:p>
    <w:p w14:paraId="1D770611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{====================== 3. 均线多头加速 ======================}</w:t>
      </w:r>
    </w:p>
    <w:p w14:paraId="7A307D15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MA5:=MA(C,5);</w:t>
      </w:r>
    </w:p>
    <w:p w14:paraId="313B96B3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MA10:=MA(C,10);</w:t>
      </w:r>
    </w:p>
    <w:p w14:paraId="56112578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MA20:=MA(C,20);</w:t>
      </w:r>
    </w:p>
    <w:p w14:paraId="6AD761A1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均线多头排列:=MA5&gt;MA10 AND MA10&gt;MA20;       {短期均线多头排列，加速上攻形态}</w:t>
      </w:r>
    </w:p>
    <w:p w14:paraId="3D83F36A" w14:textId="7D758B9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站稳5日线:=C&gt;MA5;                         {股价稳定在5日线之上，强势}</w:t>
      </w:r>
    </w:p>
    <w:p w14:paraId="0A1DED3F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{====================== 4. 大资金抢筹确认（主力资金流入参考） ======================}</w:t>
      </w:r>
    </w:p>
    <w:p w14:paraId="39234528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lastRenderedPageBreak/>
        <w:t>{若无需主力资金判断，此段可删——直接用量价条件}</w:t>
      </w:r>
    </w:p>
    <w:p w14:paraId="1920DD03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主力资金流入:=DYNAINFO(30)&gt;0;              {DDE大单净流入资金&gt;0——视券商数据接口而定}</w:t>
      </w:r>
    </w:p>
    <w:p w14:paraId="1CCB6886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{动态判断主力资金当日正向流入——大量游资/机构资金积极买进}</w:t>
      </w:r>
    </w:p>
    <w:p w14:paraId="37415100" w14:textId="01CBAB41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超过5日均额:=AMO/REF(MA(AMO,5),1)&gt;1.8;    {成交额超过5日均额1.8倍以上</w:t>
      </w:r>
    </w:p>
    <w:p w14:paraId="5FCD3E5F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{====================== 5. 涨幅适度可控（回避极端情况） ======================}</w:t>
      </w:r>
    </w:p>
    <w:p w14:paraId="5FDEA664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{过去N日内已经大涨——追高风险已累积——参数可调节}</w:t>
      </w:r>
    </w:p>
    <w:p w14:paraId="170D2EE4" w14:textId="5A7F5A40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非过热涨幅:=COUNT(C/REF(C,1)&gt;1.05,10)&lt;3;   {10日内涨幅超过5%的次数不多，避免追高入套}</w:t>
      </w:r>
    </w:p>
    <w:p w14:paraId="6FCC949A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{====================== 6. 辅助过滤条件（可选） ======================}</w:t>
      </w:r>
    </w:p>
    <w:p w14:paraId="166DC57E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滤ST:=NAMELIKE('ST')=0 AND NAMELIKE('*ST')=0;</w:t>
      </w:r>
    </w:p>
    <w:p w14:paraId="0C3E3BD5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滤科创板:=CODELIKE('688')=0;</w:t>
      </w:r>
    </w:p>
    <w:p w14:paraId="4A8A11AD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滤创业板:=CODELIKE('300')=0 AND CODELIKE('301')=0;</w:t>
      </w:r>
    </w:p>
    <w:p w14:paraId="5DE0353F" w14:textId="21791BCB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滤北交所:=CODELIKE('8')=0;</w:t>
      </w:r>
    </w:p>
    <w:p w14:paraId="7D679337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{====================== 7. 综合选股条件 ======================}</w:t>
      </w:r>
    </w:p>
    <w:p w14:paraId="0987A350" w14:textId="77777777" w:rsidR="00A7475A" w:rsidRPr="00A7475A" w:rsidRDefault="00A7475A" w:rsidP="00A7475A">
      <w:pPr>
        <w:rPr>
          <w:rFonts w:hint="eastAsia"/>
          <w:sz w:val="13"/>
          <w:szCs w:val="13"/>
        </w:rPr>
      </w:pPr>
      <w:r w:rsidRPr="00A7475A">
        <w:rPr>
          <w:rFonts w:hint="eastAsia"/>
          <w:sz w:val="13"/>
          <w:szCs w:val="13"/>
        </w:rPr>
        <w:t>拉高抢筹: 巨量抢筹 AND 单日涨幅较大 AND 突破阳线实体 AND 收于高位 AND 站稳5日线 AND 滤ST AND 滤科创板 AND 滤创业板 AND 滤北交所;</w:t>
      </w:r>
    </w:p>
    <w:p w14:paraId="222D7036" w14:textId="3390F121" w:rsidR="00A7475A" w:rsidRDefault="00A7475A" w:rsidP="00A7475A">
      <w:pPr>
        <w:rPr>
          <w:sz w:val="13"/>
          <w:szCs w:val="13"/>
        </w:rPr>
      </w:pPr>
      <w:r w:rsidRPr="00A7475A">
        <w:rPr>
          <w:rFonts w:hint="eastAsia"/>
          <w:sz w:val="13"/>
          <w:szCs w:val="13"/>
        </w:rPr>
        <w:t>{更激进的抢筹选股可叠加连续放量条件： 巨量抢筹 AND 单日涨幅较大 AND 连续放量 AND 站稳5日线 ...};</w:t>
      </w:r>
    </w:p>
    <w:p w14:paraId="3692900D" w14:textId="6916121F" w:rsidR="00A7475A" w:rsidRDefault="00A7475A" w:rsidP="00A7475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逻辑：主力短期通过放量大阳线、涨停板的方式快速收集筹码建仓</w:t>
      </w:r>
    </w:p>
    <w:p w14:paraId="6E52F01C" w14:textId="77777777" w:rsidR="003E1B8A" w:rsidRDefault="00A7475A" w:rsidP="00A7475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可调节参数有涨幅（4.5）、主力资金流入、大单净流入、十日内涨幅（5%）、成交额</w:t>
      </w:r>
      <w:r w:rsidR="003E1B8A">
        <w:rPr>
          <w:rFonts w:hint="eastAsia"/>
          <w:sz w:val="32"/>
          <w:szCs w:val="32"/>
        </w:rPr>
        <w:t>超五日均额（1.8倍）以及量比（＞2.0）等，愿意折腾，根据自己风格就可以喂给ai或者自己设置之后调整</w:t>
      </w:r>
    </w:p>
    <w:p w14:paraId="46372CDB" w14:textId="41CCC69C" w:rsidR="00A7475A" w:rsidRPr="003E1B8A" w:rsidRDefault="003E1B8A" w:rsidP="00A7475A">
      <w:pPr>
        <w:rPr>
          <w:b/>
          <w:bCs/>
          <w:sz w:val="48"/>
          <w:szCs w:val="48"/>
          <w:highlight w:val="yellow"/>
        </w:rPr>
      </w:pPr>
      <w:r w:rsidRPr="003E1B8A">
        <w:rPr>
          <w:rFonts w:hint="eastAsia"/>
          <w:b/>
          <w:bCs/>
          <w:sz w:val="48"/>
          <w:szCs w:val="48"/>
          <w:highlight w:val="yellow"/>
        </w:rPr>
        <w:t>※本参数为电脑端通达信设置，手机设</w:t>
      </w:r>
      <w:r w:rsidRPr="003E1B8A">
        <w:rPr>
          <w:rFonts w:hint="eastAsia"/>
          <w:b/>
          <w:bCs/>
          <w:sz w:val="48"/>
          <w:szCs w:val="48"/>
          <w:highlight w:val="yellow"/>
        </w:rPr>
        <w:lastRenderedPageBreak/>
        <w:t>置字符过长，可设置为云指标多端使用</w:t>
      </w:r>
    </w:p>
    <w:p w14:paraId="6BB2660D" w14:textId="4C78809B" w:rsidR="003E1B8A" w:rsidRDefault="003E1B8A" w:rsidP="00A7475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通过快速放量拉升，可结合压力位颈线，股价历史次高点颈线位置，箱体顶部等的突破，进行突破买入，注意量时空大压（即往左看，避免巨量、天量阴线所造成的巨大套牢盘抛压）</w:t>
      </w:r>
    </w:p>
    <w:p w14:paraId="4A21D841" w14:textId="77777777" w:rsidR="003E1B8A" w:rsidRDefault="003E1B8A" w:rsidP="00A7475A">
      <w:pPr>
        <w:rPr>
          <w:sz w:val="32"/>
          <w:szCs w:val="32"/>
        </w:rPr>
      </w:pPr>
    </w:p>
    <w:p w14:paraId="25E74564" w14:textId="10FF3FC1" w:rsidR="003E1B8A" w:rsidRDefault="003E1B8A" w:rsidP="00A7475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上述指标选股，底部均可结合师尊“</w:t>
      </w:r>
      <w:r>
        <w:rPr>
          <w:rFonts w:hint="eastAsia"/>
          <w:sz w:val="32"/>
          <w:szCs w:val="32"/>
        </w:rPr>
        <w:t>多门重炮</w:t>
      </w:r>
      <w:r>
        <w:rPr>
          <w:rFonts w:hint="eastAsia"/>
          <w:sz w:val="32"/>
          <w:szCs w:val="32"/>
        </w:rPr>
        <w:t>”，以及四根放量阳线止跌扭转趋势等底部确认，</w:t>
      </w:r>
      <w:r w:rsidR="00FB3D64">
        <w:rPr>
          <w:rFonts w:hint="eastAsia"/>
          <w:sz w:val="32"/>
          <w:szCs w:val="32"/>
        </w:rPr>
        <w:t>是非常完美的走势，而</w:t>
      </w:r>
      <w:r>
        <w:rPr>
          <w:rFonts w:hint="eastAsia"/>
          <w:sz w:val="32"/>
          <w:szCs w:val="32"/>
        </w:rPr>
        <w:t>买入</w:t>
      </w:r>
      <w:r w:rsidR="00FB3D64">
        <w:rPr>
          <w:rFonts w:hint="eastAsia"/>
          <w:sz w:val="32"/>
          <w:szCs w:val="32"/>
        </w:rPr>
        <w:t>信号</w:t>
      </w:r>
      <w:r>
        <w:rPr>
          <w:rFonts w:hint="eastAsia"/>
          <w:sz w:val="32"/>
          <w:szCs w:val="32"/>
        </w:rPr>
        <w:t>也和师尊的“等一根”</w:t>
      </w:r>
      <w:r w:rsidR="00FB3D64">
        <w:rPr>
          <w:rFonts w:hint="eastAsia"/>
          <w:sz w:val="32"/>
          <w:szCs w:val="32"/>
        </w:rPr>
        <w:t>完全契合，师尊常说b1是通过b2确认，b2是通过b3确认，与蒋师之再机同理，而强势股票盘中的趋势确认，从而达到快速、大幅的收益。</w:t>
      </w:r>
    </w:p>
    <w:p w14:paraId="70325EC2" w14:textId="77777777" w:rsidR="00FB3D64" w:rsidRDefault="00FB3D64" w:rsidP="00A7475A">
      <w:pPr>
        <w:rPr>
          <w:sz w:val="32"/>
          <w:szCs w:val="32"/>
        </w:rPr>
      </w:pPr>
    </w:p>
    <w:p w14:paraId="21D393F6" w14:textId="2696DE1D" w:rsidR="00FB3D64" w:rsidRDefault="00FB3D64" w:rsidP="00A7475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不管是等一根、还是再机，选出再美的顶美，也需要等到最合适的时机买入，而非盲动，你可以把再机理解为已经验证过的、更安全的、更有把握的第二次机会，通过再机的介入点，找到最强势、最安全的买点，也是主力吸筹和洗盘完成后的箭上弦上，不得不发。</w:t>
      </w:r>
    </w:p>
    <w:p w14:paraId="4C0A049A" w14:textId="77777777" w:rsidR="00FB3D64" w:rsidRDefault="00FB3D64" w:rsidP="00A7475A">
      <w:pPr>
        <w:rPr>
          <w:sz w:val="32"/>
          <w:szCs w:val="32"/>
        </w:rPr>
      </w:pPr>
    </w:p>
    <w:p w14:paraId="61092FC2" w14:textId="0E6E9931" w:rsidR="00FB3D64" w:rsidRPr="00A7475A" w:rsidRDefault="00FB3D64" w:rsidP="00A7475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最后欢迎各位师兄对参数及观点的批评指正，祝各位师兄一路长虹。Love and share。</w:t>
      </w:r>
    </w:p>
    <w:sectPr w:rsidR="00FB3D64" w:rsidRPr="00A74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C6"/>
    <w:rsid w:val="002759EA"/>
    <w:rsid w:val="003E1B8A"/>
    <w:rsid w:val="00441AD0"/>
    <w:rsid w:val="00511F91"/>
    <w:rsid w:val="007429C5"/>
    <w:rsid w:val="008E5E7E"/>
    <w:rsid w:val="00A7475A"/>
    <w:rsid w:val="00A87A3D"/>
    <w:rsid w:val="00D65FC6"/>
    <w:rsid w:val="00E2596A"/>
    <w:rsid w:val="00FB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ECFB"/>
  <w15:chartTrackingRefBased/>
  <w15:docId w15:val="{554CB74C-34B4-466D-9BBB-516C0647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F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F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F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F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F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F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F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F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F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F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F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F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F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F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F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F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F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F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F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F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F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F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a88010</dc:creator>
  <cp:keywords/>
  <dc:description/>
  <cp:lastModifiedBy>t67151</cp:lastModifiedBy>
  <cp:revision>2</cp:revision>
  <dcterms:created xsi:type="dcterms:W3CDTF">2026-06-03T08:43:00Z</dcterms:created>
  <dcterms:modified xsi:type="dcterms:W3CDTF">2026-06-03T09:52:00Z</dcterms:modified>
</cp:coreProperties>
</file>