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Muhammaf Faraz Zulfiqar</w:t>
      </w: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2018-CS-134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LAB # 1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Objectives</w:t>
      </w:r>
    </w:p>
    <w:p>
      <w:pPr>
        <w:numPr>
          <w:ilvl w:val="0"/>
          <w:numId w:val="4"/>
        </w:numPr>
        <w:tabs>
          <w:tab w:val="left" w:pos="385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Introduction to UML.</w:t>
      </w:r>
    </w:p>
    <w:p>
      <w:pPr>
        <w:numPr>
          <w:ilvl w:val="0"/>
          <w:numId w:val="4"/>
        </w:numPr>
        <w:tabs>
          <w:tab w:val="left" w:pos="385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Use case diagrams: discovering actors and use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Airport check-in and security screening business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132">
          <v:rect xmlns:o="urn:schemas-microsoft-com:office:office" xmlns:v="urn:schemas-microsoft-com:vml" id="rectole0000000000" style="width:449.250000pt;height:25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Restaurant business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57" w:dyaOrig="8599">
          <v:rect xmlns:o="urn:schemas-microsoft-com:office:office" xmlns:v="urn:schemas-microsoft-com:vml" id="rectole0000000001" style="width:352.850000pt;height:42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Ticket vending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422">
          <v:rect xmlns:o="urn:schemas-microsoft-com:office:office" xmlns:v="urn:schemas-microsoft-com:vml" id="rectole0000000002" style="width:449.250000pt;height:27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Bank ATM UML use case diagrams 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7319">
          <v:rect xmlns:o="urn:schemas-microsoft-com:office:office" xmlns:v="urn:schemas-microsoft-com:vml" id="rectole0000000003" style="width:449.250000pt;height:36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Point of sales (POS)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9" w:dyaOrig="5542">
          <v:rect xmlns:o="urn:schemas-microsoft-com:office:office" xmlns:v="urn:schemas-microsoft-com:vml" id="rectole0000000004" style="width:330.950000pt;height:27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.e-Library online public access catalog (OPAC)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775">
          <v:rect xmlns:o="urn:schemas-microsoft-com:office:office" xmlns:v="urn:schemas-microsoft-com:vml" id="rectole0000000005" style="width:449.250000pt;height:28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Online shopping use case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109">
          <v:rect xmlns:o="urn:schemas-microsoft-com:office:office" xmlns:v="urn:schemas-microsoft-com:vml" id="rectole0000000006" style="width:449.250000pt;height:305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Website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40" w:dyaOrig="6061">
          <v:rect xmlns:o="urn:schemas-microsoft-com:office:office" xmlns:v="urn:schemas-microsoft-com:vml" id="rectole0000000007" style="width:307.000000pt;height:303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Hospital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249">
          <v:rect xmlns:o="urn:schemas-microsoft-com:office:office" xmlns:v="urn:schemas-microsoft-com:vml" id="rectole0000000008" style="width:449.250000pt;height:31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Radiology diagnostic reporting UML use case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778">
          <v:rect xmlns:o="urn:schemas-microsoft-com:office:office" xmlns:v="urn:schemas-microsoft-com:vml" id="rectole0000000009" style="width:449.250000pt;height:338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a UML diagram for a centralized hotel reservation system which is working online, hotel desktop application and   a customized application for travel agents.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4318">
          <v:rect xmlns:o="urn:schemas-microsoft-com:office:office" xmlns:v="urn:schemas-microsoft-com:vml" id="rectole0000000010" style="width:449.250000pt;height:215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06" w:dyaOrig="8928">
          <v:rect xmlns:o="urn:schemas-microsoft-com:office:office" xmlns:v="urn:schemas-microsoft-com:vml" id="rectole0000000011" style="width:400.300000pt;height:446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