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720" w:firstLine="0"/>
        <w:jc w:val="center"/>
      </w:pPr>
      <w:r>
        <w:rPr>
          <w:rFonts w:ascii="Calibri" w:hAnsi="Calibri" w:eastAsia="Calibri"/>
          <w:b w:val="0"/>
          <w:i w:val="0"/>
          <w:color w:val="4471C4"/>
          <w:sz w:val="28"/>
        </w:rPr>
        <w:t xml:space="preserve">PROCEDIMIENTO DE CONFIGURACION VPN SSL CON FORTICLIENT </w:t>
      </w:r>
      <w:r>
        <w:rPr>
          <w:rFonts w:ascii="Calibri" w:hAnsi="Calibri" w:eastAsia="Calibri"/>
          <w:b w:val="0"/>
          <w:i w:val="0"/>
          <w:color w:val="4471C4"/>
          <w:sz w:val="28"/>
        </w:rPr>
        <w:t xml:space="preserve">MINTRABAJO </w:t>
      </w:r>
    </w:p>
    <w:p>
      <w:pPr>
        <w:autoSpaceDN w:val="0"/>
        <w:autoSpaceDE w:val="0"/>
        <w:widowControl/>
        <w:spacing w:line="245" w:lineRule="auto" w:before="496" w:after="0"/>
        <w:ind w:left="982" w:right="576" w:hanging="36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Realizar la instalación del paquete instalador del agente FortiClient VPN  en la versión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correspondiente, solicitar paquete de instalación a ETB o descargar en el siguiente link </w:t>
      </w:r>
      <w:r>
        <w:rPr>
          <w:u w:val="single" w:color="0462c1"/>
          <w:rFonts w:ascii="Calibri" w:hAnsi="Calibri" w:eastAsia="Calibri"/>
          <w:b w:val="0"/>
          <w:i w:val="0"/>
          <w:color w:val="0563C1"/>
          <w:sz w:val="22"/>
        </w:rPr>
        <w:hyperlink r:id="rId9" w:history="1">
          <w:r>
            <w:rPr>
              <w:rStyle w:val="Hyperlink"/>
            </w:rPr>
            <w:t>https://www.fortinet.com/support/product-downloads</w:t>
          </w:r>
        </w:hyperlink>
      </w:r>
    </w:p>
    <w:p>
      <w:pPr>
        <w:autoSpaceDN w:val="0"/>
        <w:autoSpaceDE w:val="0"/>
        <w:widowControl/>
        <w:spacing w:line="240" w:lineRule="auto" w:before="24" w:after="0"/>
        <w:ind w:left="13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52240" cy="2118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118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4" w:after="0"/>
        <w:ind w:left="62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2.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Abrir el programa FortiClient </w:t>
      </w:r>
    </w:p>
    <w:p>
      <w:pPr>
        <w:autoSpaceDN w:val="0"/>
        <w:autoSpaceDE w:val="0"/>
        <w:widowControl/>
        <w:spacing w:line="240" w:lineRule="auto" w:before="2" w:after="0"/>
        <w:ind w:left="0" w:right="327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23850" cy="3238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44" w:after="0"/>
        <w:ind w:left="62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3.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Seleccionar </w:t>
      </w:r>
      <w:r>
        <w:rPr>
          <w:u w:val="single" w:color="2d74b5"/>
          <w:rFonts w:ascii="Calibri" w:hAnsi="Calibri" w:eastAsia="Calibri"/>
          <w:b w:val="0"/>
          <w:i w:val="0"/>
          <w:color w:val="2E74B5"/>
          <w:sz w:val="22"/>
        </w:rPr>
        <w:t>Configure VPN</w:t>
      </w:r>
      <w:r>
        <w:rPr>
          <w:rFonts w:ascii="Calibri" w:hAnsi="Calibri" w:eastAsia="Calibri"/>
          <w:b w:val="0"/>
          <w:i w:val="0"/>
          <w:color w:val="000000"/>
          <w:sz w:val="22"/>
        </w:rPr>
        <w:t>, seleccionar ajustes y crear una nueva conexión:</w:t>
      </w:r>
    </w:p>
    <w:p>
      <w:pPr>
        <w:autoSpaceDN w:val="0"/>
        <w:autoSpaceDE w:val="0"/>
        <w:widowControl/>
        <w:spacing w:line="240" w:lineRule="auto" w:before="4" w:after="0"/>
        <w:ind w:left="9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09390" cy="32143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3214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36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8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262" w:right="47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4. Configurar los siguientes parámetros de la imagen: </w:t>
      </w:r>
      <w:r>
        <w:br/>
      </w:r>
      <w:r>
        <w:rPr>
          <w:rFonts w:ascii="Calibri" w:hAnsi="Calibri" w:eastAsia="Calibri"/>
          <w:b/>
          <w:i/>
          <w:color w:val="000000"/>
          <w:sz w:val="22"/>
        </w:rPr>
        <w:t>Remote Gateway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201.234.143.84 </w:t>
      </w:r>
      <w:r>
        <w:br/>
      </w:r>
      <w:r>
        <w:rPr>
          <w:rFonts w:ascii="Calibri" w:hAnsi="Calibri" w:eastAsia="Calibri"/>
          <w:b/>
          <w:i/>
          <w:color w:val="000000"/>
          <w:sz w:val="22"/>
        </w:rPr>
        <w:t>Puerto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10443 </w:t>
      </w:r>
    </w:p>
    <w:p>
      <w:pPr>
        <w:autoSpaceDN w:val="0"/>
        <w:autoSpaceDE w:val="0"/>
        <w:widowControl/>
        <w:spacing w:line="240" w:lineRule="auto" w:before="274" w:after="0"/>
        <w:ind w:left="26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51880" cy="4902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902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580" w:after="0"/>
        <w:ind w:left="262" w:right="547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5. Dar click en Aplicar y Cerrar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6. Finalmente aparecerá la siguiente imagen: </w:t>
      </w:r>
    </w:p>
    <w:p>
      <w:pPr>
        <w:sectPr>
          <w:pgSz w:w="12240" w:h="15840"/>
          <w:pgMar w:top="588" w:right="83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6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61180" cy="34886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3488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92" w:after="0"/>
        <w:ind w:left="62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7. Proceder a digitar el usuario y contraseña asignado y darle en el botón de </w:t>
      </w:r>
      <w:r>
        <w:rPr>
          <w:rFonts w:ascii="Calibri" w:hAnsi="Calibri" w:eastAsia="Calibri"/>
          <w:b/>
          <w:i w:val="0"/>
          <w:color w:val="2E74B5"/>
          <w:sz w:val="26"/>
        </w:rPr>
        <w:t>Connect</w:t>
      </w:r>
    </w:p>
    <w:p>
      <w:pPr>
        <w:autoSpaceDN w:val="0"/>
        <w:autoSpaceDE w:val="0"/>
        <w:widowControl/>
        <w:spacing w:line="240" w:lineRule="auto" w:before="272" w:after="0"/>
        <w:ind w:left="6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18279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8279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18" w:after="0"/>
        <w:ind w:left="62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  <w:u w:val="single"/>
        </w:rPr>
        <w:t>Nota</w:t>
      </w:r>
      <w:r>
        <w:rPr>
          <w:rFonts w:ascii="Calibri" w:hAnsi="Calibri" w:eastAsia="Calibri"/>
          <w:b w:val="0"/>
          <w:i w:val="0"/>
          <w:color w:val="000000"/>
          <w:sz w:val="22"/>
        </w:rPr>
        <w:t>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Si se queda el porcentaje de </w:t>
      </w:r>
      <w:r>
        <w:rPr>
          <w:rFonts w:ascii="Calibri" w:hAnsi="Calibri" w:eastAsia="Calibri"/>
          <w:b/>
          <w:i/>
          <w:color w:val="000000"/>
          <w:sz w:val="24"/>
        </w:rPr>
        <w:t xml:space="preserve">Status: en </w:t>
      </w:r>
      <w:r>
        <w:rPr>
          <w:rFonts w:ascii="Calibri" w:hAnsi="Calibri" w:eastAsia="Calibri"/>
          <w:b/>
          <w:i/>
          <w:color w:val="000000"/>
          <w:sz w:val="24"/>
          <w:u w:val="single"/>
        </w:rPr>
        <w:t>40%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 debe buscar en la </w:t>
      </w:r>
      <w:r>
        <w:rPr>
          <w:rFonts w:ascii="Calibri" w:hAnsi="Calibri" w:eastAsia="Calibri"/>
          <w:b/>
          <w:i w:val="0"/>
          <w:color w:val="000000"/>
          <w:sz w:val="22"/>
        </w:rPr>
        <w:t>barra de tareas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“otro icono 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 vpn Alerta de seguridad y darle clic en el botón </w:t>
      </w:r>
      <w:r>
        <w:rPr>
          <w:rFonts w:ascii="Calibri" w:hAnsi="Calibri" w:eastAsia="Calibri"/>
          <w:b/>
          <w:i w:val="0"/>
          <w:color w:val="000000"/>
          <w:sz w:val="24"/>
        </w:rPr>
        <w:t>Sí</w:t>
      </w:r>
    </w:p>
    <w:p>
      <w:pPr>
        <w:sectPr>
          <w:pgSz w:w="12240" w:h="15840"/>
          <w:pgMar w:top="568" w:right="876" w:bottom="12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sectPr>
          <w:pgSz w:w="12240" w:h="15840"/>
          <w:pgMar w:top="568" w:right="79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6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52040" cy="235331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235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568" w:right="792" w:bottom="1440" w:left="1440" w:header="720" w:footer="720" w:gutter="0"/>
          <w:cols w:num="2" w:equalWidth="0">
            <w:col w:w="4332" w:space="0"/>
            <w:col w:w="567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505200" cy="157353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73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342"/>
        <w:sectPr>
          <w:type w:val="nextColumn"/>
          <w:pgSz w:w="12240" w:h="15840"/>
          <w:pgMar w:top="568" w:right="792" w:bottom="1440" w:left="1440" w:header="720" w:footer="720" w:gutter="0"/>
          <w:cols w:num="2" w:equalWidth="0">
            <w:col w:w="4332" w:space="0"/>
            <w:col w:w="567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6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61790" cy="331089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3310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5" w:lineRule="auto" w:before="314" w:after="0"/>
        <w:ind w:left="62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Preguntas Frecuentes: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 al conectarse aparece entre paréntesis el valor: (-7200), (-14), (-18). El usuari@ debe llamar a la Mesa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 Servicio Ext. 1080 para realizar el cambio de su clave de red </w:t>
      </w:r>
    </w:p>
    <w:p>
      <w:pPr>
        <w:sectPr>
          <w:type w:val="continuous"/>
          <w:pgSz w:w="12240" w:h="15840"/>
          <w:pgMar w:top="568" w:right="792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6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628390" cy="162941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62941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568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ortinet.com/support/product-downloads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