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Este código fue generado por una herramienta.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Versión de runtime:4.0.30319.1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Los cambios en este archivo podrían causar un comportamiento incorrecto y se perderán si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se vuelve a generar el código.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MultiFaceRec.Properties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System;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Clase de recurso con establecimiento inflexible de tipos, para buscar cadenas traducidas, etc.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StronglyTypedResourceBuilder generó automáticamente esta clase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 través de una herramienta como ResGen o Visual Studio.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Para agregar o quitar un miembro, edite el archivo .ResX y, a continuación, vuelva a ejecutar ResGen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 la opción /str o vuelva a generar su proyecto de VS.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[global::System.CodeDom.Compiler.GeneratedCodeAttribute("System.Resources.Tools.StronglyTypedResourceBuilder", "4.0.0.0")]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[global::System.Diagnostics.DebuggerNonUserCodeAttribute()]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Resources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global::System.Resources.ResourceManager resourceMan;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global::System.Globalization.CultureInfo resourceCulture;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[global::System.Diagnostics.CodeAnalysis.SuppressMessageAttribute("Microsoft.Performance", "CA1811:AvoidUncalledPrivateCode")]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Resources()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Devuelve la instancia de ResourceManager almacenada en caché utilizada por esta clase.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global::System.Resources.ResourceManager ResourceManager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(object.ReferenceEquals(resourceMan, null))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global::System.Resources.ResourceManager temp = new global::System.Resources.ResourceManager("MultiFaceRec.Properties.Resources", typeof(Resources).Assembly);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Reemplaza la propiedad CurrentUICulture del subproceso actual para todas las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búsquedas de recursos mediante esta clase de recurso con establecimiento inflexible de tipos.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global::System.Globalization.CultureInfo Culture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Donate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ResourceManager.GetObject("Donate", resourceCulture);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