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hd w:fill="0F6E56" w:val="clear"/>
        <w:spacing w:after="120" w:before="0"/>
        <w:jc w:val="center"/>
      </w:pPr>
      <w:r>
        <w:rPr>
          <w:rFonts w:ascii="Inter" w:cs="Inter" w:eastAsia="Inter" w:hAnsi="Inter"/>
          <w:b/>
          <w:bCs/>
          <w:color w:val="FFFFFF"/>
          <w:sz w:val="80"/>
          <w:szCs w:val="80"/>
        </w:rPr>
        <w:t xml:space="preserve">BIZA</w:t>
      </w:r>
    </w:p>
    <w:p>
      <w:pPr>
        <w:shd w:fill="0F6E56" w:val="clear"/>
        <w:spacing w:after="40" w:before="0"/>
        <w:jc w:val="center"/>
      </w:pPr>
      <w:r>
        <w:rPr>
          <w:rFonts w:ascii="Inter" w:cs="Inter" w:eastAsia="Inter" w:hAnsi="Inter"/>
          <w:i/>
          <w:iCs/>
          <w:color w:val="BA7517"/>
          <w:sz w:val="36"/>
          <w:szCs w:val="36"/>
        </w:rPr>
        <w:t xml:space="preserve">Learn it. Earn it.</w:t>
      </w:r>
    </w:p>
    <w:p>
      <w:pPr>
        <w:shd w:fill="0F6E56" w:val="clear"/>
        <w:spacing w:after="480" w:before="0"/>
        <w:jc w:val="center"/>
      </w:pPr>
      <w:r>
        <w:rPr>
          <w:rFonts w:ascii="Inter" w:cs="Inter" w:eastAsia="Inter" w:hAnsi="Inter"/>
          <w:sz w:val="24"/>
          <w:szCs w:val="24"/>
        </w:rPr>
        <w:t xml:space="preserve"> </w:t>
      </w:r>
    </w:p>
    <w:p>
      <w:pPr>
        <w:spacing w:after="80" w:before="0"/>
        <w:jc w:val="center"/>
      </w:pPr>
      <w:r>
        <w:rPr>
          <w:rFonts w:ascii="Inter" w:cs="Inter" w:eastAsia="Inter" w:hAnsi="Inter"/>
          <w:color w:val="888780"/>
          <w:sz w:val="24"/>
          <w:szCs w:val="24"/>
        </w:rPr>
        <w:t xml:space="preserve">Full Product Documentation Suite  ·  v6.0</w:t>
      </w:r>
    </w:p>
    <w:p>
      <w:pPr>
        <w:spacing w:after="80" w:before="0"/>
        <w:jc w:val="center"/>
      </w:pPr>
      <w:r>
        <w:rPr>
          <w:rFonts w:ascii="Inter" w:cs="Inter" w:eastAsia="Inter" w:hAnsi="Inter"/>
          <w:color w:val="888780"/>
          <w:sz w:val="20"/>
          <w:szCs w:val="20"/>
        </w:rPr>
        <w:t xml:space="preserve">PRD  ·  Architecture  ·  Design System  ·  Tech Stack  ·  SEO  ·  Analytics  ·  Security  ·  Legal  ·  Go-to-Market  ·  Scam Radar  ·  Content OS  ·  Admin Calendar</w:t>
      </w:r>
    </w:p>
    <w:p>
      <w:pPr>
        <w:spacing w:after="80" w:before="0"/>
        <w:jc w:val="center"/>
      </w:pPr>
      <w:r>
        <w:rPr>
          <w:rFonts w:ascii="Inter" w:cs="Inter" w:eastAsia="Inter" w:hAnsi="Inter"/>
          <w:color w:val="888780"/>
          <w:sz w:val="20"/>
          <w:szCs w:val="20"/>
        </w:rPr>
        <w:t xml:space="preserve">getbiza.co.ke  ·  Confidential  ·  June 2026  ·  v6.0</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1. Product Requirements Document</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1.1 Product overview</w:t>
      </w:r>
    </w:p>
    <w:p>
      <w:pPr>
        <w:spacing w:after="80" w:before="60"/>
      </w:pPr>
      <w:r>
        <w:rPr>
          <w:rFonts w:ascii="Inter" w:cs="Inter" w:eastAsia="Inter" w:hAnsi="Inter"/>
          <w:b/>
          <w:bCs/>
          <w:color w:val="0F6E56"/>
          <w:sz w:val="22"/>
          <w:szCs w:val="22"/>
        </w:rPr>
        <w:t xml:space="preserve">Product name: </w:t>
      </w:r>
      <w:r>
        <w:rPr>
          <w:rFonts w:ascii="Inter" w:cs="Inter" w:eastAsia="Inter" w:hAnsi="Inter"/>
          <w:color w:val="2C2C2A"/>
          <w:sz w:val="22"/>
          <w:szCs w:val="22"/>
        </w:rPr>
        <w:t xml:space="preserve">Biza</w:t>
      </w:r>
    </w:p>
    <w:p>
      <w:pPr>
        <w:spacing w:after="80" w:before="60"/>
      </w:pPr>
      <w:r>
        <w:rPr>
          <w:rFonts w:ascii="Inter" w:cs="Inter" w:eastAsia="Inter" w:hAnsi="Inter"/>
          <w:b/>
          <w:bCs/>
          <w:color w:val="0F6E56"/>
          <w:sz w:val="22"/>
          <w:szCs w:val="22"/>
        </w:rPr>
        <w:t xml:space="preserve">Tagline: </w:t>
      </w:r>
      <w:r>
        <w:rPr>
          <w:rFonts w:ascii="Inter" w:cs="Inter" w:eastAsia="Inter" w:hAnsi="Inter"/>
          <w:color w:val="2C2C2A"/>
          <w:sz w:val="22"/>
          <w:szCs w:val="22"/>
        </w:rPr>
        <w:t xml:space="preserve">Learn it. Earn it.</w:t>
      </w:r>
    </w:p>
    <w:p>
      <w:pPr>
        <w:spacing w:after="80" w:before="60"/>
      </w:pPr>
      <w:r>
        <w:rPr>
          <w:rFonts w:ascii="Inter" w:cs="Inter" w:eastAsia="Inter" w:hAnsi="Inter"/>
          <w:b/>
          <w:bCs/>
          <w:color w:val="0F6E56"/>
          <w:sz w:val="22"/>
          <w:szCs w:val="22"/>
        </w:rPr>
        <w:t xml:space="preserve">Domain: </w:t>
      </w:r>
      <w:r>
        <w:rPr>
          <w:rFonts w:ascii="Inter" w:cs="Inter" w:eastAsia="Inter" w:hAnsi="Inter"/>
          <w:color w:val="2C2C2A"/>
          <w:sz w:val="22"/>
          <w:szCs w:val="22"/>
        </w:rPr>
        <w:t xml:space="preserve">getbiza.co.ke  (getbiza.com → 301 redirect)</w:t>
      </w:r>
    </w:p>
    <w:p>
      <w:pPr>
        <w:spacing w:after="80" w:before="60"/>
      </w:pPr>
      <w:r>
        <w:rPr>
          <w:rFonts w:ascii="Inter" w:cs="Inter" w:eastAsia="Inter" w:hAnsi="Inter"/>
          <w:b/>
          <w:bCs/>
          <w:color w:val="0F6E56"/>
          <w:sz w:val="22"/>
          <w:szCs w:val="22"/>
        </w:rPr>
        <w:t xml:space="preserve">Type: </w:t>
      </w:r>
      <w:r>
        <w:rPr>
          <w:rFonts w:ascii="Inter" w:cs="Inter" w:eastAsia="Inter" w:hAnsi="Inter"/>
          <w:color w:val="2C2C2A"/>
          <w:sz w:val="22"/>
          <w:szCs w:val="22"/>
        </w:rPr>
        <w:t xml:space="preserve">Online education platform for legitimate internet income</w:t>
      </w:r>
    </w:p>
    <w:p>
      <w:pPr>
        <w:spacing w:after="80" w:before="60"/>
      </w:pPr>
      <w:r>
        <w:rPr>
          <w:rFonts w:ascii="Inter" w:cs="Inter" w:eastAsia="Inter" w:hAnsi="Inter"/>
          <w:b/>
          <w:bCs/>
          <w:color w:val="0F6E56"/>
          <w:sz w:val="22"/>
          <w:szCs w:val="22"/>
        </w:rPr>
        <w:t xml:space="preserve">Primary market: </w:t>
      </w:r>
      <w:r>
        <w:rPr>
          <w:rFonts w:ascii="Inter" w:cs="Inter" w:eastAsia="Inter" w:hAnsi="Inter"/>
          <w:color w:val="2C2C2A"/>
          <w:sz w:val="22"/>
          <w:szCs w:val="22"/>
        </w:rPr>
        <w:t xml:space="preserve">Kenya — ages 18–30, expandable to broader East Africa</w:t>
      </w:r>
    </w:p>
    <w:p>
      <w:pPr>
        <w:spacing w:after="80" w:before="60"/>
      </w:pPr>
      <w:r>
        <w:rPr>
          <w:rFonts w:ascii="Inter" w:cs="Inter" w:eastAsia="Inter" w:hAnsi="Inter"/>
          <w:b/>
          <w:bCs/>
          <w:color w:val="0F6E56"/>
          <w:sz w:val="22"/>
          <w:szCs w:val="22"/>
        </w:rPr>
        <w:t xml:space="preserve">Version: </w:t>
      </w:r>
      <w:r>
        <w:rPr>
          <w:rFonts w:ascii="Inter" w:cs="Inter" w:eastAsia="Inter" w:hAnsi="Inter"/>
          <w:color w:val="2C2C2A"/>
          <w:sz w:val="22"/>
          <w:szCs w:val="22"/>
        </w:rPr>
        <w:t xml:space="preserve">5.0 — Pre-build, MVP ready</w:t>
      </w:r>
    </w:p>
    <w:p>
      <w:pPr>
        <w:spacing w:after="80" w:before="0"/>
      </w:pPr>
      <w:r>
        <w:t xml:space="preserve"/>
      </w:r>
    </w:p>
    <w:p>
      <w:pPr>
        <w:spacing w:after="80" w:before="60"/>
      </w:pPr>
      <w:r>
        <w:rPr>
          <w:rFonts w:ascii="Inter" w:cs="Inter" w:eastAsia="Inter" w:hAnsi="Inter"/>
          <w:color w:val="2C2C2A"/>
          <w:sz w:val="22"/>
          <w:szCs w:val="22"/>
        </w:rPr>
        <w:t xml:space="preserve">Biza is a structured, mobile-first learning platform that teaches young Kenyans exactly how every legitimate online income model works — including the process, requirements, realistic timelines, startup costs, platforms, and scam red flags. It addresses a critical gap in the Kenyan digital economy: widespread misinformation and fraud around online income opportunities.</w:t>
      </w:r>
    </w:p>
    <w:p>
      <w:pPr>
        <w:spacing w:after="80" w:before="0"/>
      </w:pPr>
      <w:r>
        <w:t xml:space="preserve"/>
      </w:r>
    </w:p>
    <w:p>
      <w:pPr>
        <w:pBdr>
          <w:left w:val="single" w:color="0F6E56" w:sz="16"/>
        </w:pBdr>
        <w:shd w:fill="E1F5EE" w:val="clear"/>
        <w:spacing w:after="120" w:before="120"/>
        <w:ind w:left="240" w:right="240"/>
      </w:pPr>
      <w:r>
        <w:rPr>
          <w:rFonts w:ascii="Inter" w:cs="Inter" w:eastAsia="Inter" w:hAnsi="Inter"/>
          <w:i/>
          <w:iCs/>
          <w:color w:val="0F6E56"/>
          <w:sz w:val="22"/>
          <w:szCs w:val="22"/>
        </w:rPr>
        <w:t xml:space="preserve">Note on domain: biza.co.ke, biza.io, biza.app, and biza.com are all taken by unrelated businesses. The product brand remains "Biza" — accessed via getbiza.co.ke.</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1.2 Problem statement</w:t>
      </w:r>
    </w:p>
    <w:p>
      <w:pPr>
        <w:pStyle w:val="ListParagraph"/>
        <w:numPr>
          <w:ilvl w:val="0"/>
          <w:numId w:val="2"/>
        </w:numPr>
        <w:spacing w:after="40" w:before="40"/>
      </w:pPr>
      <w:r>
        <w:rPr>
          <w:rFonts w:ascii="Inter" w:cs="Inter" w:eastAsia="Inter" w:hAnsi="Inter"/>
          <w:color w:val="2C2C2A"/>
          <w:sz w:val="22"/>
          <w:szCs w:val="22"/>
        </w:rPr>
        <w:t xml:space="preserve">Millions of young Kenyans seek online income but encounter misinformation, scams, and unstructured information.</w:t>
      </w:r>
    </w:p>
    <w:p>
      <w:pPr>
        <w:pStyle w:val="ListParagraph"/>
        <w:numPr>
          <w:ilvl w:val="0"/>
          <w:numId w:val="2"/>
        </w:numPr>
        <w:spacing w:after="40" w:before="40"/>
      </w:pPr>
      <w:r>
        <w:rPr>
          <w:rFonts w:ascii="Inter" w:cs="Inter" w:eastAsia="Inter" w:hAnsi="Inter"/>
          <w:color w:val="2C2C2A"/>
          <w:sz w:val="22"/>
          <w:szCs w:val="22"/>
        </w:rPr>
        <w:t xml:space="preserve">Existing YouTube content is fragmented, often monetised through hype, and rarely Kenya-specific.</w:t>
      </w:r>
    </w:p>
    <w:p>
      <w:pPr>
        <w:pStyle w:val="ListParagraph"/>
        <w:numPr>
          <w:ilvl w:val="0"/>
          <w:numId w:val="2"/>
        </w:numPr>
        <w:spacing w:after="40" w:before="40"/>
      </w:pPr>
      <w:r>
        <w:rPr>
          <w:rFonts w:ascii="Inter" w:cs="Inter" w:eastAsia="Inter" w:hAnsi="Inter"/>
          <w:color w:val="2C2C2A"/>
          <w:sz w:val="22"/>
          <w:szCs w:val="22"/>
        </w:rPr>
        <w:t xml:space="preserve">No single trusted platform explains how online money actually works end-to-end.</w:t>
      </w:r>
    </w:p>
    <w:p>
      <w:pPr>
        <w:pStyle w:val="ListParagraph"/>
        <w:numPr>
          <w:ilvl w:val="0"/>
          <w:numId w:val="2"/>
        </w:numPr>
        <w:spacing w:after="40" w:before="40"/>
      </w:pPr>
      <w:r>
        <w:rPr>
          <w:rFonts w:ascii="Inter" w:cs="Inter" w:eastAsia="Inter" w:hAnsi="Inter"/>
          <w:color w:val="2C2C2A"/>
          <w:sz w:val="22"/>
          <w:szCs w:val="22"/>
        </w:rPr>
        <w:t xml:space="preserve">Users waste time and money on fraudulent schemes that a proper foundation would prevent.</w:t>
      </w:r>
    </w:p>
    <w:p>
      <w:pPr>
        <w:pStyle w:val="ListParagraph"/>
        <w:numPr>
          <w:ilvl w:val="0"/>
          <w:numId w:val="2"/>
        </w:numPr>
        <w:spacing w:after="40" w:before="40"/>
      </w:pPr>
      <w:r>
        <w:rPr>
          <w:rFonts w:ascii="Inter" w:cs="Inter" w:eastAsia="Inter" w:hAnsi="Inter"/>
          <w:color w:val="2C2C2A"/>
          <w:sz w:val="22"/>
          <w:szCs w:val="22"/>
        </w:rPr>
        <w:t xml:space="preserve">There is no platform that builds fraud awareness and honest expectations before teaching methods.</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1.3 Solution</w:t>
      </w:r>
    </w:p>
    <w:p>
      <w:pPr>
        <w:spacing w:after="80" w:before="60"/>
      </w:pPr>
      <w:r>
        <w:rPr>
          <w:rFonts w:ascii="Inter" w:cs="Inter" w:eastAsia="Inter" w:hAnsi="Inter"/>
          <w:color w:val="2C2C2A"/>
          <w:sz w:val="22"/>
          <w:szCs w:val="22"/>
        </w:rPr>
        <w:t xml:space="preserve">Biza provides verified, structured learning paths for every major legitimate online income category. Each course follows a flexible chapter-based framework — content depth drives structure, not a fixed template. Every opportunity page shows honest data: startup cost in KES, realistic timeline, success rate, risk levels, and required skills. The onboarding flow includes a dedicated mindset and fraud awareness phase — making Biza the only Kenyan edtech platform that prepares users to recognise scams before teaching them to earn.</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1.4 Goals and success metrics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800"/>
      </w:tblGrid>
      <w:tr>
        <w:trPr>
          <w:tblHeader/>
        </w:trPr>
        <w:tc>
          <w:tcPr>
            <w:tcW w:type="dxa" w:w="2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Goal</w:t>
            </w:r>
          </w:p>
        </w:tc>
        <w:tc>
          <w:tcPr>
            <w:tcW w:type="dxa" w:w="3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Metric</w:t>
            </w:r>
          </w:p>
        </w:tc>
        <w:tc>
          <w:tcPr>
            <w:tcW w:type="dxa" w:w="2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Target (6 months)</w:t>
            </w:r>
          </w:p>
        </w:tc>
      </w:tr>
      <w:tr>
        <w:trPr>
          <w:tblHeader w:val="false"/>
        </w:trPr>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User acquisition</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Registered users</w:t>
            </w:r>
          </w:p>
        </w:tc>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2,000 users</w:t>
            </w:r>
          </w:p>
        </w:tc>
      </w:tr>
      <w:tr>
        <w:trPr>
          <w:tblHeader w:val="false"/>
        </w:trPr>
        <w:tc>
          <w:tcPr>
            <w:tcW w:type="dxa" w:w="2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Engagement</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Course completion rate</w:t>
            </w:r>
          </w:p>
        </w:tc>
        <w:tc>
          <w:tcPr>
            <w:tcW w:type="dxa" w:w="2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&gt; 40%</w:t>
            </w:r>
          </w:p>
        </w:tc>
      </w:tr>
      <w:tr>
        <w:trPr>
          <w:tblHeader w:val="false"/>
        </w:trPr>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Revenue</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Monthly recurring revenue</w:t>
            </w:r>
          </w:p>
        </w:tc>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KES 150,000/mo</w:t>
            </w:r>
          </w:p>
        </w:tc>
      </w:tr>
      <w:tr>
        <w:trPr>
          <w:tblHeader w:val="false"/>
        </w:trPr>
        <w:tc>
          <w:tcPr>
            <w:tcW w:type="dxa" w:w="2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Trust</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Scam reports from Biza users</w:t>
            </w:r>
          </w:p>
        </w:tc>
        <w:tc>
          <w:tcPr>
            <w:tcW w:type="dxa" w:w="2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0</w:t>
            </w:r>
          </w:p>
        </w:tc>
      </w:tr>
      <w:tr>
        <w:trPr>
          <w:tblHeader w:val="false"/>
        </w:trPr>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Content</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Published courses at launch</w:t>
            </w:r>
          </w:p>
        </w:tc>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6+ courses (MVP)</w:t>
            </w:r>
          </w:p>
        </w:tc>
      </w:tr>
      <w:tr>
        <w:trPr>
          <w:tblHeader w:val="false"/>
        </w:trPr>
        <w:tc>
          <w:tcPr>
            <w:tcW w:type="dxa" w:w="2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Retention</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30-day return rate</w:t>
            </w:r>
          </w:p>
        </w:tc>
        <w:tc>
          <w:tcPr>
            <w:tcW w:type="dxa" w:w="2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&gt; 50%</w:t>
            </w:r>
          </w:p>
        </w:tc>
      </w:tr>
    </w:tbl>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2. Platform Architecture</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2.1 Five-tier content hierarchy</w:t>
      </w:r>
    </w:p>
    <w:p>
      <w:pPr>
        <w:spacing w:after="80" w:before="60"/>
      </w:pPr>
      <w:r>
        <w:rPr>
          <w:rFonts w:ascii="Inter" w:cs="Inter" w:eastAsia="Inter" w:hAnsi="Inter"/>
          <w:color w:val="2C2C2A"/>
          <w:sz w:val="22"/>
          <w:szCs w:val="22"/>
        </w:rPr>
        <w:t xml:space="preserve">Every tier is a database record — nothing is hardcoded in the frontend. Adding a new category, opportunity, or course requires only a database entry, not a code change.</w:t>
      </w:r>
    </w:p>
    <w:p>
      <w:pPr>
        <w:spacing w:after="80" w:before="0"/>
      </w:pPr>
      <w:r>
        <w:t xml:space="preserve"/>
      </w:r>
    </w:p>
    <w:p>
      <w:pPr>
        <w:pBdr>
          <w:left w:val="single" w:color="0F6E56" w:sz="16"/>
        </w:pBdr>
        <w:shd w:fill="E1F5EE" w:val="clear"/>
        <w:spacing w:after="120" w:before="120"/>
        <w:ind w:left="240" w:right="240"/>
      </w:pPr>
      <w:r>
        <w:rPr>
          <w:rFonts w:ascii="Inter" w:cs="Inter" w:eastAsia="Inter" w:hAnsi="Inter"/>
          <w:i/>
          <w:iCs/>
          <w:color w:val="0F6E56"/>
          <w:sz w:val="22"/>
          <w:szCs w:val="22"/>
        </w:rPr>
        <w:t xml:space="preserve">Platform (Biza)  →  Category  →  Opportunity  →  Course  →  Lessons  →  Chapters</w:t>
      </w:r>
    </w:p>
    <w:p>
      <w:pPr>
        <w:spacing w:after="80" w:before="0"/>
      </w:pPr>
      <w:r>
        <w:t xml:space="preserve"/>
      </w:r>
    </w:p>
    <w:p>
      <w:pPr>
        <w:pStyle w:val="Heading3"/>
        <w:spacing w:after="80" w:before="240"/>
      </w:pPr>
      <w:r>
        <w:rPr>
          <w:rFonts w:ascii="Inter" w:cs="Inter" w:eastAsia="Inter" w:hAnsi="Inter"/>
          <w:b/>
          <w:bCs/>
          <w:color w:val="2C2C2A"/>
          <w:sz w:val="24"/>
          <w:szCs w:val="24"/>
        </w:rPr>
        <w:t xml:space="preserve">Tier definitions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600"/>
      </w:tblGrid>
      <w:tr>
        <w:trPr>
          <w:tblHeader/>
        </w:trPr>
        <w:tc>
          <w:tcPr>
            <w:tcW w:type="dxa" w:w="1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Tier</w:t>
            </w:r>
          </w:p>
        </w:tc>
        <w:tc>
          <w:tcPr>
            <w:tcW w:type="dxa" w:w="3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Description</w:t>
            </w:r>
          </w:p>
        </w:tc>
        <w:tc>
          <w:tcPr>
            <w:tcW w:type="dxa" w:w="2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Count rule</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Category</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Top-level income domain (e.g. E-commerce)</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Launch with 6, unlimited expansion</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Opportunity</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Specific income model within a category (e.g. Dropshipping)</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Multiple per category, no cap</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Course</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One complete course per opportunity</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One-to-one with Opportunity</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Lesson</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Module within a course</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Flexible — content drives count, no cap</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Chapter</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Individual reading unit within a lesson</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Flexible — content drives count, no cap</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2.2 Architecture rules</w:t>
      </w:r>
    </w:p>
    <w:p>
      <w:pPr>
        <w:pStyle w:val="ListParagraph"/>
        <w:numPr>
          <w:ilvl w:val="0"/>
          <w:numId w:val="2"/>
        </w:numPr>
        <w:spacing w:after="40" w:before="40"/>
      </w:pPr>
      <w:r>
        <w:rPr>
          <w:rFonts w:ascii="Inter" w:cs="Inter" w:eastAsia="Inter" w:hAnsi="Inter"/>
          <w:color w:val="2C2C2A"/>
          <w:sz w:val="22"/>
          <w:szCs w:val="22"/>
        </w:rPr>
        <w:t xml:space="preserve">The retired 7-step fixed framework is replaced by flexible chapter counts — content depth drives structure.</w:t>
      </w:r>
    </w:p>
    <w:p>
      <w:pPr>
        <w:pStyle w:val="ListParagraph"/>
        <w:numPr>
          <w:ilvl w:val="0"/>
          <w:numId w:val="2"/>
        </w:numPr>
        <w:spacing w:after="40" w:before="40"/>
      </w:pPr>
      <w:r>
        <w:rPr>
          <w:rFonts w:ascii="Inter" w:cs="Inter" w:eastAsia="Inter" w:hAnsi="Inter"/>
          <w:color w:val="2C2C2A"/>
          <w:sz w:val="22"/>
          <w:szCs w:val="22"/>
        </w:rPr>
        <w:t xml:space="preserve">Categories are dynamic DB records — a new category is one admin action, zero code changes.</w:t>
      </w:r>
    </w:p>
    <w:p>
      <w:pPr>
        <w:pStyle w:val="ListParagraph"/>
        <w:numPr>
          <w:ilvl w:val="0"/>
          <w:numId w:val="2"/>
        </w:numPr>
        <w:spacing w:after="40" w:before="40"/>
      </w:pPr>
      <w:r>
        <w:rPr>
          <w:rFonts w:ascii="Inter" w:cs="Inter" w:eastAsia="Inter" w:hAnsi="Inter"/>
          <w:color w:val="2C2C2A"/>
          <w:sz w:val="22"/>
          <w:szCs w:val="22"/>
        </w:rPr>
        <w:t xml:space="preserve">First 1–2 chapters per lesson are free. Remaining chapters require PRO or per-course purchase.</w:t>
      </w:r>
    </w:p>
    <w:p>
      <w:pPr>
        <w:pStyle w:val="ListParagraph"/>
        <w:numPr>
          <w:ilvl w:val="0"/>
          <w:numId w:val="2"/>
        </w:numPr>
        <w:spacing w:after="40" w:before="40"/>
      </w:pPr>
      <w:r>
        <w:rPr>
          <w:rFonts w:ascii="Inter" w:cs="Inter" w:eastAsia="Inter" w:hAnsi="Inter"/>
          <w:color w:val="2C2C2A"/>
          <w:sz w:val="22"/>
          <w:szCs w:val="22"/>
        </w:rPr>
        <w:t xml:space="preserve">All tiers independently expandable at any time post-launch.</w:t>
      </w:r>
    </w:p>
    <w:p>
      <w:pPr>
        <w:pStyle w:val="ListParagraph"/>
        <w:numPr>
          <w:ilvl w:val="0"/>
          <w:numId w:val="2"/>
        </w:numPr>
        <w:spacing w:after="40" w:before="40"/>
      </w:pPr>
      <w:r>
        <w:rPr>
          <w:rFonts w:ascii="Inter" w:cs="Inter" w:eastAsia="Inter" w:hAnsi="Inter"/>
          <w:color w:val="2C2C2A"/>
          <w:sz w:val="22"/>
          <w:szCs w:val="22"/>
        </w:rPr>
        <w:t xml:space="preserve">Slugs generated at record creation — URL-safe, lowercase, hyphenated.</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2.3 Visual diagram reference</w:t>
      </w:r>
    </w:p>
    <w:p>
      <w:pPr>
        <w:pBdr>
          <w:left w:val="single" w:color="0F6E56" w:sz="16"/>
        </w:pBdr>
        <w:shd w:fill="FEF9EC" w:val="clear"/>
        <w:spacing w:after="120" w:before="120"/>
        <w:ind w:left="240" w:right="240"/>
      </w:pPr>
      <w:r>
        <w:rPr>
          <w:rFonts w:ascii="Inter" w:cs="Inter" w:eastAsia="Inter" w:hAnsi="Inter"/>
          <w:i/>
          <w:iCs/>
          <w:color w:val="633806"/>
          <w:sz w:val="22"/>
          <w:szCs w:val="22"/>
        </w:rPr>
        <w:t xml:space="preserve">Diagram 1 — Platform Architecture: full 5-tier hierarchy showing dynamic structure, free vs PRO gating at chapter level, and expandability at every tier. File: /docs/design/design-platform-architecture.png</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3. Content Hierarchy</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3.1 Categories (launch 6, expandable)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200"/>
      </w:tblGrid>
      <w:tr>
        <w:trPr>
          <w:tblHeader/>
        </w:trPr>
        <w:tc>
          <w:tcPr>
            <w:tcW w:type="dxa" w:w="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w:t>
            </w:r>
          </w:p>
        </w:tc>
        <w:tc>
          <w:tcPr>
            <w:tcW w:type="dxa" w:w="2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Category</w:t>
            </w:r>
          </w:p>
        </w:tc>
        <w:tc>
          <w:tcPr>
            <w:tcW w:type="dxa" w:w="5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Description</w:t>
            </w:r>
          </w:p>
        </w:tc>
      </w:tr>
      <w:tr>
        <w:trPr>
          <w:tblHeader w:val="false"/>
        </w:trPr>
        <w:tc>
          <w:tcPr>
            <w:tcW w:type="dxa" w:w="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Freelancing</w:t>
            </w:r>
          </w:p>
        </w:tc>
        <w:tc>
          <w:tcPr>
            <w:tcW w:type="dxa" w:w="5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Sell skills and services online</w:t>
            </w:r>
          </w:p>
        </w:tc>
      </w:tr>
      <w:tr>
        <w:trPr>
          <w:tblHeader w:val="false"/>
        </w:trPr>
        <w:tc>
          <w:tcPr>
            <w:tcW w:type="dxa" w:w="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Content Creation</w:t>
            </w:r>
          </w:p>
        </w:tc>
        <w:tc>
          <w:tcPr>
            <w:tcW w:type="dxa" w:w="5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Creator economy — YouTube, TikTok, Newsletter</w:t>
            </w:r>
          </w:p>
        </w:tc>
      </w:tr>
      <w:tr>
        <w:trPr>
          <w:tblHeader w:val="false"/>
        </w:trPr>
        <w:tc>
          <w:tcPr>
            <w:tcW w:type="dxa" w:w="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3</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E-commerce</w:t>
            </w:r>
          </w:p>
        </w:tc>
        <w:tc>
          <w:tcPr>
            <w:tcW w:type="dxa" w:w="5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Sell physical or digital products online</w:t>
            </w:r>
          </w:p>
        </w:tc>
      </w:tr>
      <w:tr>
        <w:trPr>
          <w:tblHeader w:val="false"/>
        </w:trPr>
        <w:tc>
          <w:tcPr>
            <w:tcW w:type="dxa" w:w="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4</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Trading</w:t>
            </w:r>
          </w:p>
        </w:tc>
        <w:tc>
          <w:tcPr>
            <w:tcW w:type="dxa" w:w="5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Forex, crypto, stock market</w:t>
            </w:r>
          </w:p>
        </w:tc>
      </w:tr>
      <w:tr>
        <w:trPr>
          <w:tblHeader w:val="false"/>
        </w:trPr>
        <w:tc>
          <w:tcPr>
            <w:tcW w:type="dxa" w:w="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5</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Digital Products</w:t>
            </w:r>
          </w:p>
        </w:tc>
        <w:tc>
          <w:tcPr>
            <w:tcW w:type="dxa" w:w="5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Templates, courses, digital assets</w:t>
            </w:r>
          </w:p>
        </w:tc>
      </w:tr>
      <w:tr>
        <w:trPr>
          <w:tblHeader w:val="false"/>
        </w:trPr>
        <w:tc>
          <w:tcPr>
            <w:tcW w:type="dxa" w:w="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6</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TBC</w:t>
            </w:r>
          </w:p>
        </w:tc>
        <w:tc>
          <w:tcPr>
            <w:tcW w:type="dxa" w:w="5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6th category confirmed before launch</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3.2 Opportunity info card</w:t>
      </w:r>
    </w:p>
    <w:p>
      <w:pPr>
        <w:spacing w:after="80" w:before="60"/>
      </w:pPr>
      <w:r>
        <w:rPr>
          <w:rFonts w:ascii="Inter" w:cs="Inter" w:eastAsia="Inter" w:hAnsi="Inter"/>
          <w:color w:val="2C2C2A"/>
          <w:sz w:val="22"/>
          <w:szCs w:val="22"/>
        </w:rPr>
        <w:t xml:space="preserve">Every opportunity has a full info card shown before the user enters the course. This screen sets honest expectations with real Kenyan data.</w:t>
      </w:r>
    </w:p>
    <w:p>
      <w:pPr>
        <w:spacing w:after="8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tblGrid>
      <w:tr>
        <w:trPr>
          <w:tblHeader/>
        </w:trPr>
        <w:tc>
          <w:tcPr>
            <w:tcW w:type="dxa" w:w="2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Field</w:t>
            </w:r>
          </w:p>
        </w:tc>
        <w:tc>
          <w:tcPr>
            <w:tcW w:type="dxa" w:w="3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Description</w:t>
            </w:r>
          </w:p>
        </w:tc>
        <w:tc>
          <w:tcPr>
            <w:tcW w:type="dxa" w:w="3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Example (Dropshipping)</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Skills needed</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Tag pills of required skills</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Product research, Basic marketing, Patience</w:t>
            </w:r>
          </w:p>
        </w:tc>
      </w:tr>
      <w:tr>
        <w:trPr>
          <w:tblHeader w:val="false"/>
        </w:trPr>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Startup cost</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KES range to get started</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KES 0 – 5,000</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Devices required</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Hardware needed</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Phone or laptop</w:t>
            </w:r>
          </w:p>
        </w:tc>
      </w:tr>
      <w:tr>
        <w:trPr>
          <w:tblHeader w:val="false"/>
        </w:trPr>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Platforms used</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Where the work happens</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Shopify, AliExpress, TikTok Shop, Jumia</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Timeline</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Realistic time to first income</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 – 3 months</w:t>
            </w:r>
          </w:p>
        </w:tc>
      </w:tr>
      <w:tr>
        <w:trPr>
          <w:tblHeader w:val="false"/>
        </w:trPr>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Expected earnings</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Three tiers in KES</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Starting: 0–15K / Growing: 15K–80K / Established: 80K–300K+</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Success rate</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Honest % who stay consistent</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~30% stay consistent</w:t>
            </w:r>
          </w:p>
        </w:tc>
      </w:tr>
      <w:tr>
        <w:trPr>
          <w:tblHeader w:val="false"/>
        </w:trPr>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Risk levels</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Dot scale 1–5 per risk type</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Financial: Low · Time: Medium · Scam: Medium</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Recommended path</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Ordered list of next courses</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 This course  2. Digital marketing  3. Paid ads</w:t>
            </w:r>
          </w:p>
        </w:tc>
      </w:tr>
    </w:tbl>
    <w:p>
      <w:pPr>
        <w:spacing w:after="80" w:before="0"/>
      </w:pPr>
      <w:r>
        <w:t xml:space="preserve"/>
      </w:r>
    </w:p>
    <w:p>
      <w:pPr>
        <w:pBdr>
          <w:left w:val="single" w:color="0F6E56" w:sz="16"/>
        </w:pBdr>
        <w:shd w:fill="FEF9EC" w:val="clear"/>
        <w:spacing w:after="120" w:before="120"/>
        <w:ind w:left="240" w:right="240"/>
      </w:pPr>
      <w:r>
        <w:rPr>
          <w:rFonts w:ascii="Inter" w:cs="Inter" w:eastAsia="Inter" w:hAnsi="Inter"/>
          <w:i/>
          <w:iCs/>
          <w:color w:val="633806"/>
          <w:sz w:val="22"/>
          <w:szCs w:val="22"/>
        </w:rPr>
        <w:t xml:space="preserve">Diagram 5 — Opportunity Info Card: full card mockup with all 9 fields, hero section, metadata grid, earnings table, risk dot scale, and recommended learning path. File: /docs/design/design-opportunity-info-card.png</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4. Onboarding Flow</w:t>
      </w:r>
    </w:p>
    <w:p>
      <w:pPr>
        <w:spacing w:after="80" w:before="60"/>
      </w:pPr>
      <w:r>
        <w:rPr>
          <w:rFonts w:ascii="Inter" w:cs="Inter" w:eastAsia="Inter" w:hAnsi="Inter"/>
          <w:color w:val="2C2C2A"/>
          <w:sz w:val="22"/>
          <w:szCs w:val="22"/>
        </w:rPr>
        <w:t xml:space="preserve">Onboarding runs once after account creation. Phases 2–4 are skippable on return visits. Total estimated time: 3–5 minutes.</w:t>
      </w:r>
    </w:p>
    <w:p>
      <w:pPr>
        <w:pBdr>
          <w:left w:val="single" w:color="0F6E56" w:sz="16"/>
        </w:pBdr>
        <w:shd w:fill="FEF9EC" w:val="clear"/>
        <w:spacing w:after="120" w:before="120"/>
        <w:ind w:left="240" w:right="240"/>
      </w:pPr>
      <w:r>
        <w:rPr>
          <w:rFonts w:ascii="Inter" w:cs="Inter" w:eastAsia="Inter" w:hAnsi="Inter"/>
          <w:i/>
          <w:iCs/>
          <w:color w:val="633806"/>
          <w:sz w:val="22"/>
          <w:szCs w:val="22"/>
        </w:rPr>
        <w:t xml:space="preserve">Diagram 3 — Onboarding Flow: all 4 phases, persona quiz, mindset/reality check screens, and app walkthrough. File: /docs/design/design-onboarding-flow.png</w:t>
      </w:r>
    </w:p>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4.1 Phase 1 — Welcome and account</w:t>
      </w:r>
    </w:p>
    <w:p>
      <w:pPr>
        <w:pStyle w:val="ListParagraph"/>
        <w:numPr>
          <w:ilvl w:val="0"/>
          <w:numId w:val="2"/>
        </w:numPr>
        <w:spacing w:after="40" w:before="40"/>
      </w:pPr>
      <w:r>
        <w:rPr>
          <w:rFonts w:ascii="Inter" w:cs="Inter" w:eastAsia="Inter" w:hAnsi="Inter"/>
          <w:color w:val="2C2C2A"/>
          <w:sz w:val="22"/>
          <w:szCs w:val="22"/>
        </w:rPr>
        <w:t xml:space="preserve">Splash screen: B-P[1] logo, Forest Green background, "Learn it. Earn it." tagline.</w:t>
      </w:r>
    </w:p>
    <w:p>
      <w:pPr>
        <w:pStyle w:val="ListParagraph"/>
        <w:numPr>
          <w:ilvl w:val="0"/>
          <w:numId w:val="2"/>
        </w:numPr>
        <w:spacing w:after="40" w:before="40"/>
      </w:pPr>
      <w:r>
        <w:rPr>
          <w:rFonts w:ascii="Inter" w:cs="Inter" w:eastAsia="Inter" w:hAnsi="Inter"/>
          <w:color w:val="2C2C2A"/>
          <w:sz w:val="22"/>
          <w:szCs w:val="22"/>
        </w:rPr>
        <w:t xml:space="preserve">Create account: name, email, password, terms checkbox.</w:t>
      </w:r>
    </w:p>
    <w:p>
      <w:pPr>
        <w:pStyle w:val="ListParagraph"/>
        <w:numPr>
          <w:ilvl w:val="0"/>
          <w:numId w:val="2"/>
        </w:numPr>
        <w:spacing w:after="40" w:before="40"/>
      </w:pPr>
      <w:r>
        <w:rPr>
          <w:rFonts w:ascii="Inter" w:cs="Inter" w:eastAsia="Inter" w:hAnsi="Inter"/>
          <w:color w:val="2C2C2A"/>
          <w:sz w:val="22"/>
          <w:szCs w:val="22"/>
        </w:rPr>
        <w:t xml:space="preserve">Verify email: 6-digit OTP or magic link. Resend option after 60 seconds.</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4.2 Phase 2 — Persona quiz</w:t>
      </w:r>
    </w:p>
    <w:p>
      <w:pPr>
        <w:spacing w:after="80" w:before="60"/>
      </w:pPr>
      <w:r>
        <w:rPr>
          <w:rFonts w:ascii="Inter" w:cs="Inter" w:eastAsia="Inter" w:hAnsi="Inter"/>
          <w:color w:val="2C2C2A"/>
          <w:sz w:val="22"/>
          <w:szCs w:val="22"/>
        </w:rPr>
        <w:t xml:space="preserve">Three questions. Answers stored as persona field on user record. Powers home screen order and recommended learning path. Editable from Profile at any time.</w:t>
      </w:r>
    </w:p>
    <w:p>
      <w:pPr>
        <w:spacing w:after="8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5000"/>
      </w:tblGrid>
      <w:tr>
        <w:trPr>
          <w:tblHeader/>
        </w:trPr>
        <w:tc>
          <w:tcPr>
            <w:tcW w:type="dxa" w:w="3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Question</w:t>
            </w:r>
          </w:p>
        </w:tc>
        <w:tc>
          <w:tcPr>
            <w:tcW w:type="dxa" w:w="5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Options</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Q1: "What's your main goal right now?"</w:t>
            </w:r>
          </w:p>
        </w:tc>
        <w:tc>
          <w:tcPr>
            <w:tcW w:type="dxa" w:w="5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 Side income  B) Go fully online  C) Exploring  D) Build a business</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Q2: "What do you have more of right now?"</w:t>
            </w:r>
          </w:p>
        </w:tc>
        <w:tc>
          <w:tcPr>
            <w:tcW w:type="dxa" w:w="5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 More time  B) More money  C) Both limited  D) Have a skill to monetise</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Q3: "Have you tried earning online before?"</w:t>
            </w:r>
          </w:p>
        </w:tc>
        <w:tc>
          <w:tcPr>
            <w:tcW w:type="dxa" w:w="5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 Never  B) Got scammed/failed  C) Made a little, not consistent  D) Yes, want to level up</w:t>
            </w:r>
          </w:p>
        </w:tc>
      </w:tr>
    </w:tbl>
    <w:p>
      <w:pPr>
        <w:spacing w:after="8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200"/>
      </w:tblGrid>
      <w:tr>
        <w:trPr>
          <w:tblHeader/>
        </w:trPr>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Persona</w:t>
            </w:r>
          </w:p>
        </w:tc>
        <w:tc>
          <w:tcPr>
            <w:tcW w:type="dxa" w:w="3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Triggered by</w:t>
            </w:r>
          </w:p>
        </w:tc>
        <w:tc>
          <w:tcPr>
            <w:tcW w:type="dxa" w:w="3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Home screen emphasis</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Starter</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Never tried, exploring</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Low-cost, beginner-friendly first</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Side-hustler</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Wants supplemental income</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Time-efficient, flexible first</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Skilled</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Has skill to monetise</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Freelancing and content first</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Returning learner</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Previous failure or scam</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Fraud awareness, structured restart</w:t>
            </w:r>
          </w:p>
        </w:tc>
      </w:tr>
    </w:tbl>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4.3 Phase 3 — Mindset and reality check (Biza's key differentiator)</w:t>
      </w:r>
    </w:p>
    <w:p>
      <w:pPr>
        <w:spacing w:after="80" w:before="60"/>
      </w:pPr>
      <w:r>
        <w:rPr>
          <w:rFonts w:ascii="Inter" w:cs="Inter" w:eastAsia="Inter" w:hAnsi="Inter"/>
          <w:color w:val="2C2C2A"/>
          <w:sz w:val="22"/>
          <w:szCs w:val="22"/>
        </w:rPr>
        <w:t xml:space="preserve">Three sequential screens. No skipping within this phase. No other Kenyan edtech platform does this.</w:t>
      </w:r>
    </w:p>
    <w:p>
      <w:pPr>
        <w:spacing w:after="8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4200"/>
      </w:tblGrid>
      <w:tr>
        <w:trPr>
          <w:tblHeader/>
        </w:trPr>
        <w:tc>
          <w:tcPr>
            <w:tcW w:type="dxa" w:w="1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Screen</w:t>
            </w:r>
          </w:p>
        </w:tc>
        <w:tc>
          <w:tcPr>
            <w:tcW w:type="dxa" w:w="2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Headline</w:t>
            </w:r>
          </w:p>
        </w:tc>
        <w:tc>
          <w:tcPr>
            <w:tcW w:type="dxa" w:w="4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Content focus</w:t>
            </w:r>
          </w:p>
        </w:tc>
      </w:tr>
      <w:tr>
        <w:trPr>
          <w:tblHeader w:val="false"/>
        </w:trPr>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Screen 1</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What it really takes</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Skills take time. Shortcuts are myths. Scams exploit impatience.</w:t>
            </w:r>
          </w:p>
        </w:tc>
      </w:tr>
      <w:tr>
        <w:trPr>
          <w:tblHeader w:val="false"/>
        </w:trPr>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Screen 2</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The fraud test</w:t>
            </w:r>
          </w:p>
        </w:tc>
        <w:tc>
          <w:tcPr>
            <w:tcW w:type="dxa" w:w="4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Shows anatomy of real Kenyan scams — forex signals, MLMs, guaranteed returns. Teaches recognition.</w:t>
            </w:r>
          </w:p>
        </w:tc>
      </w:tr>
      <w:tr>
        <w:trPr>
          <w:tblHeader w:val="false"/>
        </w:trPr>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Screen 3</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The commitment ask</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"This platform is for people willing to learn before they earn."</w:t>
            </w:r>
          </w:p>
        </w:tc>
      </w:tr>
    </w:tbl>
    <w:p>
      <w:pPr>
        <w:spacing w:after="80" w:before="0"/>
      </w:pPr>
      <w:r>
        <w:t xml:space="preserve"/>
      </w:r>
    </w:p>
    <w:p>
      <w:pPr>
        <w:spacing w:after="80" w:before="60"/>
      </w:pPr>
      <w:r>
        <w:rPr>
          <w:rFonts w:ascii="Inter" w:cs="Inter" w:eastAsia="Inter" w:hAnsi="Inter"/>
          <w:color w:val="2C2C2A"/>
          <w:sz w:val="22"/>
          <w:szCs w:val="22"/>
        </w:rPr>
        <w:t xml:space="preserve">Mindset quiz: 2–3 reflective questions, not graded, not scored. Wrong answers trigger explanation cards. Users always continue regardless of answer — education, not gatekeeping.</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4.4 Phase 4 — App walkthrough</w:t>
      </w:r>
    </w:p>
    <w:p>
      <w:pPr>
        <w:pStyle w:val="ListParagraph"/>
        <w:numPr>
          <w:ilvl w:val="0"/>
          <w:numId w:val="2"/>
        </w:numPr>
        <w:spacing w:after="40" w:before="40"/>
      </w:pPr>
      <w:r>
        <w:rPr>
          <w:rFonts w:ascii="Inter" w:cs="Inter" w:eastAsia="Inter" w:hAnsi="Inter"/>
          <w:color w:val="2C2C2A"/>
          <w:sz w:val="22"/>
          <w:szCs w:val="22"/>
        </w:rPr>
        <w:t xml:space="preserve">Screen 1 — Your learning path: first 2–3 recommended courses based on persona.</w:t>
      </w:r>
    </w:p>
    <w:p>
      <w:pPr>
        <w:pStyle w:val="ListParagraph"/>
        <w:numPr>
          <w:ilvl w:val="0"/>
          <w:numId w:val="2"/>
        </w:numPr>
        <w:spacing w:after="40" w:before="40"/>
      </w:pPr>
      <w:r>
        <w:rPr>
          <w:rFonts w:ascii="Inter" w:cs="Inter" w:eastAsia="Inter" w:hAnsi="Inter"/>
          <w:color w:val="2C2C2A"/>
          <w:sz w:val="22"/>
          <w:szCs w:val="22"/>
        </w:rPr>
        <w:t xml:space="preserve">Screen 2 — Explore everything: all categories overview.</w:t>
      </w:r>
    </w:p>
    <w:p>
      <w:pPr>
        <w:pStyle w:val="ListParagraph"/>
        <w:numPr>
          <w:ilvl w:val="0"/>
          <w:numId w:val="2"/>
        </w:numPr>
        <w:spacing w:after="40" w:before="40"/>
      </w:pPr>
      <w:r>
        <w:rPr>
          <w:rFonts w:ascii="Inter" w:cs="Inter" w:eastAsia="Inter" w:hAnsi="Inter"/>
          <w:color w:val="2C2C2A"/>
          <w:sz w:val="22"/>
          <w:szCs w:val="22"/>
        </w:rPr>
        <w:t xml:space="preserve">Screen 3 — Free vs PRO: clear, non-pushy explanation of what is free and what unlocks.</w:t>
      </w:r>
    </w:p>
    <w:p>
      <w:pPr>
        <w:pStyle w:val="ListParagraph"/>
        <w:numPr>
          <w:ilvl w:val="0"/>
          <w:numId w:val="2"/>
        </w:numPr>
        <w:spacing w:after="40" w:before="40"/>
      </w:pPr>
      <w:r>
        <w:rPr>
          <w:rFonts w:ascii="Inter" w:cs="Inter" w:eastAsia="Inter" w:hAnsi="Inter"/>
          <w:color w:val="2C2C2A"/>
          <w:sz w:val="22"/>
          <w:szCs w:val="22"/>
        </w:rPr>
        <w:t xml:space="preserve">Screen 4 — Track your progress: home dashboard preview.</w:t>
      </w:r>
    </w:p>
    <w:p>
      <w:pPr>
        <w:pStyle w:val="ListParagraph"/>
        <w:numPr>
          <w:ilvl w:val="0"/>
          <w:numId w:val="2"/>
        </w:numPr>
        <w:spacing w:after="40" w:before="40"/>
      </w:pPr>
      <w:r>
        <w:rPr>
          <w:rFonts w:ascii="Inter" w:cs="Inter" w:eastAsia="Inter" w:hAnsi="Inter"/>
          <w:color w:val="2C2C2A"/>
          <w:sz w:val="22"/>
          <w:szCs w:val="22"/>
        </w:rPr>
        <w:t xml:space="preserve">Ends on home dashboard with first recommended course surfaced.</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5. Chapter Reading Experience</w:t>
      </w:r>
    </w:p>
    <w:p>
      <w:pPr>
        <w:pBdr>
          <w:left w:val="single" w:color="0F6E56" w:sz="16"/>
        </w:pBdr>
        <w:shd w:fill="FEF9EC" w:val="clear"/>
        <w:spacing w:after="120" w:before="120"/>
        <w:ind w:left="240" w:right="240"/>
      </w:pPr>
      <w:r>
        <w:rPr>
          <w:rFonts w:ascii="Inter" w:cs="Inter" w:eastAsia="Inter" w:hAnsi="Inter"/>
          <w:i/>
          <w:iCs/>
          <w:color w:val="633806"/>
          <w:sz w:val="22"/>
          <w:szCs w:val="22"/>
        </w:rPr>
        <w:t xml:space="preserve">Diagram 2 — Chapter Reading Flow: full sequential structure of every chapter from header through completion screen. File: /docs/design/design-chapter-reading-flow.png</w:t>
      </w:r>
    </w:p>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5.1 Sequential chapter flow</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5200"/>
      </w:tblGrid>
      <w:tr>
        <w:trPr>
          <w:tblHeader/>
        </w:trPr>
        <w:tc>
          <w:tcPr>
            <w:tcW w:type="dxa" w:w="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Step</w:t>
            </w:r>
          </w:p>
        </w:tc>
        <w:tc>
          <w:tcPr>
            <w:tcW w:type="dxa" w:w="2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Element</w:t>
            </w:r>
          </w:p>
        </w:tc>
        <w:tc>
          <w:tcPr>
            <w:tcW w:type="dxa" w:w="5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Specification</w:t>
            </w:r>
          </w:p>
        </w:tc>
      </w:tr>
      <w:tr>
        <w:trPr>
          <w:tblHeader w:val="false"/>
        </w:trPr>
        <w:tc>
          <w:tcPr>
            <w:tcW w:type="dxa" w:w="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Chapter header (fixed top)</w:t>
            </w:r>
          </w:p>
        </w:tc>
        <w:tc>
          <w:tcPr>
            <w:tcW w:type="dxa" w:w="5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Thin teal progress bar · chapter title · lesson name · X close button</w:t>
            </w:r>
          </w:p>
        </w:tc>
      </w:tr>
      <w:tr>
        <w:trPr>
          <w:tblHeader w:val="false"/>
        </w:trPr>
        <w:tc>
          <w:tcPr>
            <w:tcW w:type="dxa" w:w="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Hook headline</w:t>
            </w:r>
          </w:p>
        </w:tc>
        <w:tc>
          <w:tcPr>
            <w:tcW w:type="dxa" w:w="5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Bold, punchy, 1 sentence. Sets mental frame. Example: "Most people fail here."</w:t>
            </w:r>
          </w:p>
        </w:tc>
      </w:tr>
      <w:tr>
        <w:trPr>
          <w:tblHeader w:val="false"/>
        </w:trPr>
        <w:tc>
          <w:tcPr>
            <w:tcW w:type="dxa" w:w="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3</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Short paragraphs</w:t>
            </w:r>
          </w:p>
        </w:tc>
        <w:tc>
          <w:tcPr>
            <w:tcW w:type="dxa" w:w="5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1–3 sentences each · conversational · max 4 lines on mobile · Kenyan context</w:t>
            </w:r>
          </w:p>
        </w:tc>
      </w:tr>
      <w:tr>
        <w:trPr>
          <w:tblHeader w:val="false"/>
        </w:trPr>
        <w:tc>
          <w:tcPr>
            <w:tcW w:type="dxa" w:w="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4</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Visual component</w:t>
            </w:r>
          </w:p>
        </w:tc>
        <w:tc>
          <w:tcPr>
            <w:tcW w:type="dxa" w:w="5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One per chapter — see visual types below</w:t>
            </w:r>
          </w:p>
        </w:tc>
      </w:tr>
      <w:tr>
        <w:trPr>
          <w:tblHeader w:val="false"/>
        </w:trPr>
        <w:tc>
          <w:tcPr>
            <w:tcW w:type="dxa" w:w="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5</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More paragraphs</w:t>
            </w:r>
          </w:p>
        </w:tc>
        <w:tc>
          <w:tcPr>
            <w:tcW w:type="dxa" w:w="5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Deeper explanation building on the visual. Real numbers, real context.</w:t>
            </w:r>
          </w:p>
        </w:tc>
      </w:tr>
      <w:tr>
        <w:trPr>
          <w:tblHeader w:val="false"/>
        </w:trPr>
        <w:tc>
          <w:tcPr>
            <w:tcW w:type="dxa" w:w="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6</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Quiz (mid-chapter)</w:t>
            </w:r>
          </w:p>
        </w:tc>
        <w:tc>
          <w:tcPr>
            <w:tcW w:type="dxa" w:w="5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Embedded after key concept — see Section 6 for full quiz logic</w:t>
            </w:r>
          </w:p>
        </w:tc>
      </w:tr>
      <w:tr>
        <w:trPr>
          <w:tblHeader w:val="false"/>
        </w:trPr>
        <w:tc>
          <w:tcPr>
            <w:tcW w:type="dxa" w:w="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7</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Key takeaway callout</w:t>
            </w:r>
          </w:p>
        </w:tc>
        <w:tc>
          <w:tcPr>
            <w:tcW w:type="dxa" w:w="5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Gold-tinted box · the one thing to remember · max 2 lines · bold</w:t>
            </w:r>
          </w:p>
        </w:tc>
      </w:tr>
      <w:tr>
        <w:trPr>
          <w:tblHeader w:val="false"/>
        </w:trPr>
        <w:tc>
          <w:tcPr>
            <w:tcW w:type="dxa" w:w="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8</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Closing paragraph</w:t>
            </w:r>
          </w:p>
        </w:tc>
        <w:tc>
          <w:tcPr>
            <w:tcW w:type="dxa" w:w="5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Bridge to next chapter. "In the next chapter, you'll see exactly how..."</w:t>
            </w:r>
          </w:p>
        </w:tc>
      </w:tr>
      <w:tr>
        <w:trPr>
          <w:tblHeader w:val="false"/>
        </w:trPr>
        <w:tc>
          <w:tcPr>
            <w:tcW w:type="dxa" w:w="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9</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Completion screen</w:t>
            </w:r>
          </w:p>
        </w:tc>
        <w:tc>
          <w:tcPr>
            <w:tcW w:type="dxa" w:w="5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Forest Green full-screen · checkmark · motivational line · Next chapter →</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5.2 Visual component types</w:t>
      </w:r>
    </w:p>
    <w:p>
      <w:pPr>
        <w:spacing w:after="80" w:before="60"/>
      </w:pPr>
      <w:r>
        <w:rPr>
          <w:rFonts w:ascii="Inter" w:cs="Inter" w:eastAsia="Inter" w:hAnsi="Inter"/>
          <w:color w:val="2C2C2A"/>
          <w:sz w:val="22"/>
          <w:szCs w:val="22"/>
        </w:rPr>
        <w:t xml:space="preserve">One visual component per chapter, rotated to avoid repetition: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tblGrid>
      <w:tr>
        <w:trPr>
          <w:tblHeader/>
        </w:trPr>
        <w:tc>
          <w:tcPr>
            <w:tcW w:type="dxa" w:w="2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Type</w:t>
            </w:r>
          </w:p>
        </w:tc>
        <w:tc>
          <w:tcPr>
            <w:tcW w:type="dxa" w:w="5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Description</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Infographic</w:t>
            </w:r>
          </w:p>
        </w:tc>
        <w:tc>
          <w:tcPr>
            <w:tcW w:type="dxa" w:w="5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Process or data shown visually — e.g. "How dropshipping money flows"</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Illustration</w:t>
            </w:r>
          </w:p>
        </w:tc>
        <w:tc>
          <w:tcPr>
            <w:tcW w:type="dxa" w:w="5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Flat concept illustration in Biza brand style</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Real quote card</w:t>
            </w:r>
          </w:p>
        </w:tc>
        <w:tc>
          <w:tcPr>
            <w:tcW w:type="dxa" w:w="5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Expert or industry quote on a dark card with attribution and net worth/credentials</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Chart or graph</w:t>
            </w:r>
          </w:p>
        </w:tc>
        <w:tc>
          <w:tcPr>
            <w:tcW w:type="dxa" w:w="5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Simple bar, line, or pie chart in Forest Green palette</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Tweet / post screenshot</w:t>
            </w:r>
          </w:p>
        </w:tc>
        <w:tc>
          <w:tcPr>
            <w:tcW w:type="dxa" w:w="5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Real social proof or real-world example screenshotted</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Callout box</w:t>
            </w:r>
          </w:p>
        </w:tc>
        <w:tc>
          <w:tcPr>
            <w:tcW w:type="dxa" w:w="5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Gold (#FAEEDA) or green (#E1F5EE) highlighted key statement</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Real example</w:t>
            </w:r>
          </w:p>
        </w:tc>
        <w:tc>
          <w:tcPr>
            <w:tcW w:type="dxa" w:w="5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Actual Kenyan or African business or income example with real numbers</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Step diagram</w:t>
            </w:r>
          </w:p>
        </w:tc>
        <w:tc>
          <w:tcPr>
            <w:tcW w:type="dxa" w:w="5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Numbered 2–5 step visual process</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5.3 Completion screen copy (no points, no rewards)</w:t>
      </w:r>
    </w:p>
    <w:p>
      <w:pPr>
        <w:spacing w:after="80" w:before="60"/>
      </w:pPr>
      <w:r>
        <w:rPr>
          <w:rFonts w:ascii="Inter" w:cs="Inter" w:eastAsia="Inter" w:hAnsi="Inter"/>
          <w:color w:val="2C2C2A"/>
          <w:sz w:val="22"/>
          <w:szCs w:val="22"/>
        </w:rPr>
        <w:t xml:space="preserve">Motivational lines only — persona-aware. Examples:</w:t>
      </w:r>
    </w:p>
    <w:p>
      <w:pPr>
        <w:pStyle w:val="ListParagraph"/>
        <w:numPr>
          <w:ilvl w:val="0"/>
          <w:numId w:val="2"/>
        </w:numPr>
        <w:spacing w:after="40" w:before="40"/>
      </w:pPr>
      <w:r>
        <w:rPr>
          <w:rFonts w:ascii="Inter" w:cs="Inter" w:eastAsia="Inter" w:hAnsi="Inter"/>
          <w:color w:val="2C2C2A"/>
          <w:sz w:val="22"/>
          <w:szCs w:val="22"/>
        </w:rPr>
        <w:t xml:space="preserve">Starter: "Done. That's one more thing most people never bother to learn. Keep going."</w:t>
      </w:r>
    </w:p>
    <w:p>
      <w:pPr>
        <w:pStyle w:val="ListParagraph"/>
        <w:numPr>
          <w:ilvl w:val="0"/>
          <w:numId w:val="2"/>
        </w:numPr>
        <w:spacing w:after="40" w:before="40"/>
      </w:pPr>
      <w:r>
        <w:rPr>
          <w:rFonts w:ascii="Inter" w:cs="Inter" w:eastAsia="Inter" w:hAnsi="Inter"/>
          <w:color w:val="2C2C2A"/>
          <w:sz w:val="22"/>
          <w:szCs w:val="22"/>
        </w:rPr>
        <w:t xml:space="preserve">Side-hustler: "Another chapter. You're building while others are scrolling."</w:t>
      </w:r>
    </w:p>
    <w:p>
      <w:pPr>
        <w:pStyle w:val="ListParagraph"/>
        <w:numPr>
          <w:ilvl w:val="0"/>
          <w:numId w:val="2"/>
        </w:numPr>
        <w:spacing w:after="40" w:before="40"/>
      </w:pPr>
      <w:r>
        <w:rPr>
          <w:rFonts w:ascii="Inter" w:cs="Inter" w:eastAsia="Inter" w:hAnsi="Inter"/>
          <w:color w:val="2C2C2A"/>
          <w:sz w:val="22"/>
          <w:szCs w:val="22"/>
        </w:rPr>
        <w:t xml:space="preserve">Skilled: "You already have the skill. Now you're learning how to get paid for it."</w:t>
      </w:r>
    </w:p>
    <w:p>
      <w:pPr>
        <w:pStyle w:val="ListParagraph"/>
        <w:numPr>
          <w:ilvl w:val="0"/>
          <w:numId w:val="2"/>
        </w:numPr>
        <w:spacing w:after="40" w:before="40"/>
      </w:pPr>
      <w:r>
        <w:rPr>
          <w:rFonts w:ascii="Inter" w:cs="Inter" w:eastAsia="Inter" w:hAnsi="Inter"/>
          <w:color w:val="2C2C2A"/>
          <w:sz w:val="22"/>
          <w:szCs w:val="22"/>
        </w:rPr>
        <w:t xml:space="preserve">Returning learner: "You came back. That already puts you ahead of where you were."</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5.4 Bottom navigation (mobile, fixed)</w:t>
      </w:r>
    </w:p>
    <w:p>
      <w:pPr>
        <w:spacing w:after="80" w:before="60"/>
      </w:pPr>
      <w:r>
        <w:rPr>
          <w:rFonts w:ascii="Inter" w:cs="Inter" w:eastAsia="Inter" w:hAnsi="Inter"/>
          <w:color w:val="2C2C2A"/>
          <w:sz w:val="22"/>
          <w:szCs w:val="22"/>
        </w:rPr>
        <w:t xml:space="preserve">Left: ← Back  |  Centre: thin teal progress bar (position within lesson)  |  Right: Continue →</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6. Quiz Logic</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6.1 Placement rules</w:t>
      </w:r>
    </w:p>
    <w:p>
      <w:pPr>
        <w:pStyle w:val="ListParagraph"/>
        <w:numPr>
          <w:ilvl w:val="0"/>
          <w:numId w:val="2"/>
        </w:numPr>
        <w:spacing w:after="40" w:before="40"/>
      </w:pPr>
      <w:r>
        <w:rPr>
          <w:rFonts w:ascii="Inter" w:cs="Inter" w:eastAsia="Inter" w:hAnsi="Inter"/>
          <w:color w:val="2C2C2A"/>
          <w:sz w:val="22"/>
          <w:szCs w:val="22"/>
        </w:rPr>
        <w:t xml:space="preserve">1–2 quizzes embedded per chapter — mid-chapter, never at the end.</w:t>
      </w:r>
    </w:p>
    <w:p>
      <w:pPr>
        <w:pStyle w:val="ListParagraph"/>
        <w:numPr>
          <w:ilvl w:val="0"/>
          <w:numId w:val="2"/>
        </w:numPr>
        <w:spacing w:after="40" w:before="40"/>
      </w:pPr>
      <w:r>
        <w:rPr>
          <w:rFonts w:ascii="Inter" w:cs="Inter" w:eastAsia="Inter" w:hAnsi="Inter"/>
          <w:color w:val="2C2C2A"/>
          <w:sz w:val="22"/>
          <w:szCs w:val="22"/>
        </w:rPr>
        <w:t xml:space="preserve">Appears after a key concept is introduced, inline in the reading scroll.</w:t>
      </w:r>
    </w:p>
    <w:p>
      <w:pPr>
        <w:pStyle w:val="ListParagraph"/>
        <w:numPr>
          <w:ilvl w:val="0"/>
          <w:numId w:val="2"/>
        </w:numPr>
        <w:spacing w:after="40" w:before="40"/>
      </w:pPr>
      <w:r>
        <w:rPr>
          <w:rFonts w:ascii="Inter" w:cs="Inter" w:eastAsia="Inter" w:hAnsi="Inter"/>
          <w:color w:val="2C2C2A"/>
          <w:sz w:val="22"/>
          <w:szCs w:val="22"/>
        </w:rPr>
        <w:t xml:space="preserve">Not a separate screen or modal — part of the chapter flow.</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6.2 Quiz types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3600"/>
      </w:tblGrid>
      <w:tr>
        <w:trPr>
          <w:tblHeader/>
        </w:trPr>
        <w:tc>
          <w:tcPr>
            <w:tcW w:type="dxa" w:w="1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Type</w:t>
            </w:r>
          </w:p>
        </w:tc>
        <w:tc>
          <w:tcPr>
            <w:tcW w:type="dxa" w:w="2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Description</w:t>
            </w:r>
          </w:p>
        </w:tc>
        <w:tc>
          <w:tcPr>
            <w:tcW w:type="dxa" w:w="3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Example</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MCQ</w:t>
            </w:r>
          </w:p>
        </w:tc>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3 options, one correct</w:t>
            </w:r>
          </w:p>
        </w:tc>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"What is the max risk % per trade on KES 10,000?"</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True / False</w:t>
            </w:r>
          </w:p>
        </w:tc>
        <w:tc>
          <w:tcPr>
            <w:tcW w:type="dxa" w:w="2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Binary choice on a statement</w:t>
            </w:r>
          </w:p>
        </w:tc>
        <w:tc>
          <w:tcPr>
            <w:tcW w:type="dxa" w:w="3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"Trading without knowledge is equivalent to gambling."</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Scenario pick</w:t>
            </w:r>
          </w:p>
        </w:tc>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"Given this situation, what do you do?" — 3 options</w:t>
            </w:r>
          </w:p>
        </w:tc>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 supplier asks for full upfront payment. You:"</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Fill in the blank</w:t>
            </w:r>
          </w:p>
        </w:tc>
        <w:tc>
          <w:tcPr>
            <w:tcW w:type="dxa" w:w="2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One key word missing from a sentence</w:t>
            </w:r>
          </w:p>
        </w:tc>
        <w:tc>
          <w:tcPr>
            <w:tcW w:type="dxa" w:w="3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"Risk no more than ___% of your account per trade."</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Swipe sort (Phase 2)</w:t>
            </w:r>
          </w:p>
        </w:tc>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Drag items into categories</w:t>
            </w:r>
          </w:p>
        </w:tc>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Sort into: Scam / Legitimate</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6.3 Feedback logic</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700"/>
      </w:tblGrid>
      <w:tr>
        <w:trPr>
          <w:tblHeader/>
        </w:trPr>
        <w:tc>
          <w:tcPr>
            <w:tcW w:type="dxa" w:w="15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Answer</w:t>
            </w:r>
          </w:p>
        </w:tc>
        <w:tc>
          <w:tcPr>
            <w:tcW w:type="dxa" w:w="4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Visual feedback</w:t>
            </w:r>
          </w:p>
        </w:tc>
        <w:tc>
          <w:tcPr>
            <w:tcW w:type="dxa" w:w="27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Buttons shown</w:t>
            </w:r>
          </w:p>
        </w:tc>
      </w:tr>
      <w:tr>
        <w:trPr>
          <w:tblHeader w:val="false"/>
        </w:trPr>
        <w:tc>
          <w:tcPr>
            <w:tcW w:type="dxa" w:w="15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Correct</w:t>
            </w:r>
          </w:p>
        </w:tc>
        <w:tc>
          <w:tcPr>
            <w:tcW w:type="dxa" w:w="4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Option highlighted green (#E1F5EE border #1D9E75) + "Correct!" in Forest Green</w:t>
            </w:r>
          </w:p>
        </w:tc>
        <w:tc>
          <w:tcPr>
            <w:tcW w:type="dxa" w:w="27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"Continue →"</w:t>
            </w:r>
          </w:p>
        </w:tc>
      </w:tr>
      <w:tr>
        <w:trPr>
          <w:tblHeader w:val="false"/>
        </w:trPr>
        <w:tc>
          <w:tcPr>
            <w:tcW w:type="dxa" w:w="15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Wrong</w:t>
            </w:r>
          </w:p>
        </w:tc>
        <w:tc>
          <w:tcPr>
            <w:tcW w:type="dxa" w:w="4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Option highlighted coral (#FAECE7 border #E24B4A)</w:t>
            </w:r>
          </w:p>
        </w:tc>
        <w:tc>
          <w:tcPr>
            <w:tcW w:type="dxa" w:w="27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"Explanation" + "Continue →"</w:t>
            </w:r>
          </w:p>
        </w:tc>
      </w:tr>
      <w:tr>
        <w:trPr>
          <w:tblHeader w:val="false"/>
        </w:trPr>
        <w:tc>
          <w:tcPr>
            <w:tcW w:type="dxa" w:w="15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Explanation</w:t>
            </w:r>
          </w:p>
        </w:tc>
        <w:tc>
          <w:tcPr>
            <w:tcW w:type="dxa" w:w="4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Slide-up card: why the correct answer is right</w:t>
            </w:r>
          </w:p>
        </w:tc>
        <w:tc>
          <w:tcPr>
            <w:tcW w:type="dxa" w:w="27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User can always Continue</w:t>
            </w:r>
          </w:p>
        </w:tc>
      </w:tr>
    </w:tbl>
    <w:p>
      <w:pPr>
        <w:spacing w:after="80" w:before="0"/>
      </w:pPr>
      <w:r>
        <w:t xml:space="preserve"/>
      </w:r>
    </w:p>
    <w:p>
      <w:pPr>
        <w:pBdr>
          <w:left w:val="single" w:color="0F6E56" w:sz="16"/>
        </w:pBdr>
        <w:shd w:fill="E1F5EE" w:val="clear"/>
        <w:spacing w:after="120" w:before="120"/>
        <w:ind w:left="240" w:right="240"/>
      </w:pPr>
      <w:r>
        <w:rPr>
          <w:rFonts w:ascii="Inter" w:cs="Inter" w:eastAsia="Inter" w:hAnsi="Inter"/>
          <w:i/>
          <w:iCs/>
          <w:color w:val="0F6E56"/>
          <w:sz w:val="22"/>
          <w:szCs w:val="22"/>
        </w:rPr>
        <w:t xml:space="preserve">No gamification: no points, no scores, no streaks, no leaderboard. Quizzes exist purely to reinforce learning and surface misconceptions.</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7. Home Dashboard and Progress</w:t>
      </w:r>
    </w:p>
    <w:p>
      <w:pPr>
        <w:pBdr>
          <w:left w:val="single" w:color="0F6E56" w:sz="16"/>
        </w:pBdr>
        <w:shd w:fill="FEF9EC" w:val="clear"/>
        <w:spacing w:after="120" w:before="120"/>
        <w:ind w:left="240" w:right="240"/>
      </w:pPr>
      <w:r>
        <w:rPr>
          <w:rFonts w:ascii="Inter" w:cs="Inter" w:eastAsia="Inter" w:hAnsi="Inter"/>
          <w:i/>
          <w:iCs/>
          <w:color w:val="633806"/>
          <w:sz w:val="22"/>
          <w:szCs w:val="22"/>
        </w:rPr>
        <w:t xml:space="preserve">Diagram 4 — Home Dashboard: home screen layout, progress tracking UX, course cards with %, continue button, 3-tab navigation, and key UX rules annotated. File: /docs/design/design-home-dashboard.png</w:t>
      </w:r>
    </w:p>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7.1 Home screen layout (top to bottom, mobile)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4800"/>
      </w:tblGrid>
      <w:tr>
        <w:trPr>
          <w:tblHeader/>
        </w:trPr>
        <w:tc>
          <w:tcPr>
            <w:tcW w:type="dxa" w:w="1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Position</w:t>
            </w:r>
          </w:p>
        </w:tc>
        <w:tc>
          <w:tcPr>
            <w:tcW w:type="dxa" w:w="2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Element</w:t>
            </w:r>
          </w:p>
        </w:tc>
        <w:tc>
          <w:tcPr>
            <w:tcW w:type="dxa" w:w="4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Detail</w:t>
            </w:r>
          </w:p>
        </w:tc>
      </w:tr>
      <w:tr>
        <w:trPr>
          <w:tblHeader w:val="false"/>
        </w:trPr>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Header bar</w:t>
            </w:r>
          </w:p>
        </w:tc>
        <w:tc>
          <w:tcPr>
            <w:tcW w:type="dxa" w:w="4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"Hi [Name]" greeting + PRO badge if applicable</w:t>
            </w:r>
          </w:p>
        </w:tc>
      </w:tr>
      <w:tr>
        <w:trPr>
          <w:tblHeader w:val="false"/>
        </w:trPr>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Learning path card</w:t>
            </w:r>
          </w:p>
        </w:tc>
        <w:tc>
          <w:tcPr>
            <w:tcW w:type="dxa" w:w="4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Recommended course sequence based on persona. "Based on your goals, start here."</w:t>
            </w:r>
          </w:p>
        </w:tc>
      </w:tr>
      <w:tr>
        <w:trPr>
          <w:tblHeader w:val="false"/>
        </w:trPr>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3</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Continue card</w:t>
            </w:r>
          </w:p>
        </w:tc>
        <w:tc>
          <w:tcPr>
            <w:tcW w:type="dxa" w:w="4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Last-read chapter · course name · chapter name · % complete bar · "Continue →" — always one tap</w:t>
            </w:r>
          </w:p>
        </w:tc>
      </w:tr>
      <w:tr>
        <w:trPr>
          <w:tblHeader w:val="false"/>
        </w:trPr>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4</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Your progress section</w:t>
            </w:r>
          </w:p>
        </w:tc>
        <w:tc>
          <w:tcPr>
            <w:tcW w:type="dxa" w:w="4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started courses with % complete bar. 0% shown as "Not started" — no anxiety-inducing empty states.</w:t>
            </w:r>
          </w:p>
        </w:tc>
      </w:tr>
      <w:tr>
        <w:trPr>
          <w:tblHeader w:val="false"/>
        </w:trPr>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5</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Quick actions</w:t>
            </w:r>
          </w:p>
        </w:tc>
        <w:tc>
          <w:tcPr>
            <w:tcW w:type="dxa" w:w="4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categories" button + "Get PRO →" (only if not PRO)</w:t>
            </w:r>
          </w:p>
        </w:tc>
      </w:tr>
      <w:tr>
        <w:trPr>
          <w:tblHeader w:val="false"/>
        </w:trPr>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6</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Bottom navigation</w:t>
            </w:r>
          </w:p>
        </w:tc>
        <w:tc>
          <w:tcPr>
            <w:tcW w:type="dxa" w:w="4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Home · Courses · Profile (3 tabs only — see Section 9)</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7.2 Progress rules</w:t>
      </w:r>
    </w:p>
    <w:p>
      <w:pPr>
        <w:pStyle w:val="ListParagraph"/>
        <w:numPr>
          <w:ilvl w:val="0"/>
          <w:numId w:val="2"/>
        </w:numPr>
        <w:spacing w:after="40" w:before="40"/>
      </w:pPr>
      <w:r>
        <w:rPr>
          <w:rFonts w:ascii="Inter" w:cs="Inter" w:eastAsia="Inter" w:hAnsi="Inter"/>
          <w:color w:val="2C2C2A"/>
          <w:sz w:val="22"/>
          <w:szCs w:val="22"/>
        </w:rPr>
        <w:t xml:space="preserve">Progress always visible — never hidden from the user.</w:t>
      </w:r>
    </w:p>
    <w:p>
      <w:pPr>
        <w:pStyle w:val="ListParagraph"/>
        <w:numPr>
          <w:ilvl w:val="0"/>
          <w:numId w:val="2"/>
        </w:numPr>
        <w:spacing w:after="40" w:before="40"/>
      </w:pPr>
      <w:r>
        <w:rPr>
          <w:rFonts w:ascii="Inter" w:cs="Inter" w:eastAsia="Inter" w:hAnsi="Inter"/>
          <w:color w:val="2C2C2A"/>
          <w:sz w:val="22"/>
          <w:szCs w:val="22"/>
        </w:rPr>
        <w:t xml:space="preserve">% complete shown on every course card at all times.</w:t>
      </w:r>
    </w:p>
    <w:p>
      <w:pPr>
        <w:pStyle w:val="ListParagraph"/>
        <w:numPr>
          <w:ilvl w:val="0"/>
          <w:numId w:val="2"/>
        </w:numPr>
        <w:spacing w:after="40" w:before="40"/>
      </w:pPr>
      <w:r>
        <w:rPr>
          <w:rFonts w:ascii="Inter" w:cs="Inter" w:eastAsia="Inter" w:hAnsi="Inter"/>
          <w:color w:val="2C2C2A"/>
          <w:sz w:val="22"/>
          <w:szCs w:val="22"/>
        </w:rPr>
        <w:t xml:space="preserve">Last chapter position saved server-side — syncs across all devices.</w:t>
      </w:r>
    </w:p>
    <w:p>
      <w:pPr>
        <w:pStyle w:val="ListParagraph"/>
        <w:numPr>
          <w:ilvl w:val="0"/>
          <w:numId w:val="2"/>
        </w:numPr>
        <w:spacing w:after="40" w:before="40"/>
      </w:pPr>
      <w:r>
        <w:rPr>
          <w:rFonts w:ascii="Inter" w:cs="Inter" w:eastAsia="Inter" w:hAnsi="Inter"/>
          <w:color w:val="2C2C2A"/>
          <w:sz w:val="22"/>
          <w:szCs w:val="22"/>
        </w:rPr>
        <w:t xml:space="preserve">Resume is always one tap from home screen — never more than one tap.</w:t>
      </w:r>
    </w:p>
    <w:p>
      <w:pPr>
        <w:pStyle w:val="ListParagraph"/>
        <w:numPr>
          <w:ilvl w:val="0"/>
          <w:numId w:val="2"/>
        </w:numPr>
        <w:spacing w:after="40" w:before="40"/>
      </w:pPr>
      <w:r>
        <w:rPr>
          <w:rFonts w:ascii="Inter" w:cs="Inter" w:eastAsia="Inter" w:hAnsi="Inter"/>
          <w:color w:val="2C2C2A"/>
          <w:sz w:val="22"/>
          <w:szCs w:val="22"/>
        </w:rPr>
        <w:t xml:space="preserve">Lesson % = completed chapters in lesson ÷ total chapters in lesson.</w:t>
      </w:r>
    </w:p>
    <w:p>
      <w:pPr>
        <w:pStyle w:val="ListParagraph"/>
        <w:numPr>
          <w:ilvl w:val="0"/>
          <w:numId w:val="2"/>
        </w:numPr>
        <w:spacing w:after="40" w:before="40"/>
      </w:pPr>
      <w:r>
        <w:rPr>
          <w:rFonts w:ascii="Inter" w:cs="Inter" w:eastAsia="Inter" w:hAnsi="Inter"/>
          <w:color w:val="2C2C2A"/>
          <w:sz w:val="22"/>
          <w:szCs w:val="22"/>
        </w:rPr>
        <w:t xml:space="preserve">Course % = completed chapters across all lessons ÷ total chapters in course.</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8. Profile and Avatar System</w:t>
      </w:r>
    </w:p>
    <w:p>
      <w:pPr>
        <w:pBdr>
          <w:left w:val="single" w:color="0F6E56" w:sz="16"/>
        </w:pBdr>
        <w:shd w:fill="FEF9EC" w:val="clear"/>
        <w:spacing w:after="120" w:before="120"/>
        <w:ind w:left="240" w:right="240"/>
      </w:pPr>
      <w:r>
        <w:rPr>
          <w:rFonts w:ascii="Inter" w:cs="Inter" w:eastAsia="Inter" w:hAnsi="Inter"/>
          <w:i/>
          <w:iCs/>
          <w:color w:val="633806"/>
          <w:sz w:val="22"/>
          <w:szCs w:val="22"/>
        </w:rPr>
        <w:t xml:space="preserve">Diagram 6 — Profile Screen: profile hero, stats bar, avatar picker grid, editable fields, account menu. File: /docs/design/design-profile-screen.png</w:t>
      </w:r>
    </w:p>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8.1 Profile screen sections</w:t>
      </w:r>
    </w:p>
    <w:p>
      <w:pPr>
        <w:pStyle w:val="ListParagraph"/>
        <w:numPr>
          <w:ilvl w:val="0"/>
          <w:numId w:val="2"/>
        </w:numPr>
        <w:spacing w:after="40" w:before="40"/>
      </w:pPr>
      <w:r>
        <w:rPr>
          <w:rFonts w:ascii="Inter" w:cs="Inter" w:eastAsia="Inter" w:hAnsi="Inter"/>
          <w:color w:val="2C2C2A"/>
          <w:sz w:val="22"/>
          <w:szCs w:val="22"/>
        </w:rPr>
        <w:t xml:space="preserve">Hero area: avatar (80px circle, Forest Green border ring) · display name · location (optional) · PRO badge.</w:t>
      </w:r>
    </w:p>
    <w:p>
      <w:pPr>
        <w:pStyle w:val="ListParagraph"/>
        <w:numPr>
          <w:ilvl w:val="0"/>
          <w:numId w:val="2"/>
        </w:numPr>
        <w:spacing w:after="40" w:before="40"/>
      </w:pPr>
      <w:r>
        <w:rPr>
          <w:rFonts w:ascii="Inter" w:cs="Inter" w:eastAsia="Inter" w:hAnsi="Inter"/>
          <w:color w:val="2C2C2A"/>
          <w:sz w:val="22"/>
          <w:szCs w:val="22"/>
        </w:rPr>
        <w:t xml:space="preserve">Stats bar: Courses started · Avg. progress % · Chapters completed.</w:t>
      </w:r>
    </w:p>
    <w:p>
      <w:pPr>
        <w:pStyle w:val="ListParagraph"/>
        <w:numPr>
          <w:ilvl w:val="0"/>
          <w:numId w:val="2"/>
        </w:numPr>
        <w:spacing w:after="40" w:before="40"/>
      </w:pPr>
      <w:r>
        <w:rPr>
          <w:rFonts w:ascii="Inter" w:cs="Inter" w:eastAsia="Inter" w:hAnsi="Inter"/>
          <w:color w:val="2C2C2A"/>
          <w:sz w:val="22"/>
          <w:szCs w:val="22"/>
        </w:rPr>
        <w:t xml:space="preserve">Avatar picker: 10 custom illustrated avatars (see 8.2).</w:t>
      </w:r>
    </w:p>
    <w:p>
      <w:pPr>
        <w:pStyle w:val="ListParagraph"/>
        <w:numPr>
          <w:ilvl w:val="0"/>
          <w:numId w:val="2"/>
        </w:numPr>
        <w:spacing w:after="40" w:before="40"/>
      </w:pPr>
      <w:r>
        <w:rPr>
          <w:rFonts w:ascii="Inter" w:cs="Inter" w:eastAsia="Inter" w:hAnsi="Inter"/>
          <w:color w:val="2C2C2A"/>
          <w:sz w:val="22"/>
          <w:szCs w:val="22"/>
        </w:rPr>
        <w:t xml:space="preserve">Photo upload: "Coming soon" placeholder — Phase 2 feature.</w:t>
      </w:r>
    </w:p>
    <w:p>
      <w:pPr>
        <w:pStyle w:val="ListParagraph"/>
        <w:numPr>
          <w:ilvl w:val="0"/>
          <w:numId w:val="2"/>
        </w:numPr>
        <w:spacing w:after="40" w:before="40"/>
      </w:pPr>
      <w:r>
        <w:rPr>
          <w:rFonts w:ascii="Inter" w:cs="Inter" w:eastAsia="Inter" w:hAnsi="Inter"/>
          <w:color w:val="2C2C2A"/>
          <w:sz w:val="22"/>
          <w:szCs w:val="22"/>
        </w:rPr>
        <w:t xml:space="preserve">Editable fields: display name (required) · location (optional) · goal (re-editable from onboarding).</w:t>
      </w:r>
    </w:p>
    <w:p>
      <w:pPr>
        <w:pStyle w:val="ListParagraph"/>
        <w:numPr>
          <w:ilvl w:val="0"/>
          <w:numId w:val="2"/>
        </w:numPr>
        <w:spacing w:after="40" w:before="40"/>
      </w:pPr>
      <w:r>
        <w:rPr>
          <w:rFonts w:ascii="Inter" w:cs="Inter" w:eastAsia="Inter" w:hAnsi="Inter"/>
          <w:color w:val="2C2C2A"/>
          <w:sz w:val="22"/>
          <w:szCs w:val="22"/>
        </w:rPr>
        <w:t xml:space="preserve">Save changes button: Forest Green, full width.</w:t>
      </w:r>
    </w:p>
    <w:p>
      <w:pPr>
        <w:pStyle w:val="ListParagraph"/>
        <w:numPr>
          <w:ilvl w:val="0"/>
          <w:numId w:val="2"/>
        </w:numPr>
        <w:spacing w:after="40" w:before="40"/>
      </w:pPr>
      <w:r>
        <w:rPr>
          <w:rFonts w:ascii="Inter" w:cs="Inter" w:eastAsia="Inter" w:hAnsi="Inter"/>
          <w:color w:val="2C2C2A"/>
          <w:sz w:val="22"/>
          <w:szCs w:val="22"/>
        </w:rPr>
        <w:t xml:space="preserve">Account section: change password · PRO membership · notifications · sign out.</w:t>
      </w:r>
    </w:p>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8.2 Avatar system — custom illustrated set</w:t>
      </w:r>
    </w:p>
    <w:p>
      <w:pPr>
        <w:spacing w:after="80" w:before="60"/>
      </w:pPr>
      <w:r>
        <w:rPr>
          <w:rFonts w:ascii="Inter" w:cs="Inter" w:eastAsia="Inter" w:hAnsi="Inter"/>
          <w:color w:val="2C2C2A"/>
          <w:sz w:val="22"/>
          <w:szCs w:val="22"/>
        </w:rPr>
        <w:t xml:space="preserve">All 10 avatars are fully custom illustrated in the Biza brand style. Not emojis, not stock icons. Designed as a cohesive set with consistent illustration weight and visual language.</w:t>
      </w:r>
    </w:p>
    <w:p>
      <w:pPr>
        <w:spacing w:after="8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500"/>
        <w:gridCol w:w="2400"/>
      </w:tblGrid>
      <w:tr>
        <w:trPr>
          <w:tblHeader/>
        </w:trPr>
        <w:tc>
          <w:tcPr>
            <w:tcW w:type="dxa" w:w="9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ID</w:t>
            </w:r>
          </w:p>
        </w:tc>
        <w:tc>
          <w:tcPr>
            <w:tcW w:type="dxa" w:w="1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Name</w:t>
            </w:r>
          </w:p>
        </w:tc>
        <w:tc>
          <w:tcPr>
            <w:tcW w:type="dxa" w:w="35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Illustration concept</w:t>
            </w:r>
          </w:p>
        </w:tc>
        <w:tc>
          <w:tcPr>
            <w:tcW w:type="dxa" w:w="2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Unlock</w:t>
            </w:r>
          </w:p>
        </w:tc>
      </w:tr>
      <w:tr>
        <w:trPr>
          <w:tblHeader w:val="false"/>
        </w:trPr>
        <w:tc>
          <w:tcPr>
            <w:tcW w:type="dxa" w:w="9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lion</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The Lion</w:t>
            </w:r>
          </w:p>
        </w:tc>
        <w:tc>
          <w:tcPr>
            <w:tcW w:type="dxa" w:w="35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Bold flat lion head — Forest Green mane, Gold eyes</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Default — all users</w:t>
            </w:r>
          </w:p>
        </w:tc>
      </w:tr>
      <w:tr>
        <w:trPr>
          <w:tblHeader w:val="false"/>
        </w:trPr>
        <w:tc>
          <w:tcPr>
            <w:tcW w:type="dxa" w:w="9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leopard</w:t>
            </w:r>
          </w:p>
        </w:tc>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The Leopard</w:t>
            </w:r>
          </w:p>
        </w:tc>
        <w:tc>
          <w:tcPr>
            <w:tcW w:type="dxa" w:w="35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Sleek leopard face — dark spots on off-white, Gold accent</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Default — all users</w:t>
            </w:r>
          </w:p>
        </w:tc>
      </w:tr>
      <w:tr>
        <w:trPr>
          <w:tblHeader w:val="false"/>
        </w:trPr>
        <w:tc>
          <w:tcPr>
            <w:tcW w:type="dxa" w:w="9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eagle</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The Eagle</w:t>
            </w:r>
          </w:p>
        </w:tc>
        <w:tc>
          <w:tcPr>
            <w:tcW w:type="dxa" w:w="35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Eagle head in profile — Forest Green and white, Gold beak</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Default — all users</w:t>
            </w:r>
          </w:p>
        </w:tc>
      </w:tr>
      <w:tr>
        <w:trPr>
          <w:tblHeader w:val="false"/>
        </w:trPr>
        <w:tc>
          <w:tcPr>
            <w:tcW w:type="dxa" w:w="9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elephant</w:t>
            </w:r>
          </w:p>
        </w:tc>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The Elephant</w:t>
            </w:r>
          </w:p>
        </w:tc>
        <w:tc>
          <w:tcPr>
            <w:tcW w:type="dxa" w:w="35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Round illustrated elephant — Forest Green body, grey tusks</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Default — all users</w:t>
            </w:r>
          </w:p>
        </w:tc>
      </w:tr>
      <w:tr>
        <w:trPr>
          <w:tblHeader w:val="false"/>
        </w:trPr>
        <w:tc>
          <w:tcPr>
            <w:tcW w:type="dxa" w:w="9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zebra</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The Zebra</w:t>
            </w:r>
          </w:p>
        </w:tc>
        <w:tc>
          <w:tcPr>
            <w:tcW w:type="dxa" w:w="35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Stylised zebra face — black and off-white stripes, minimal</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Default — all users</w:t>
            </w:r>
          </w:p>
        </w:tc>
      </w:tr>
      <w:tr>
        <w:trPr>
          <w:tblHeader w:val="false"/>
        </w:trPr>
        <w:tc>
          <w:tcPr>
            <w:tcW w:type="dxa" w:w="9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compass</w:t>
            </w:r>
          </w:p>
        </w:tc>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The Compass</w:t>
            </w:r>
          </w:p>
        </w:tc>
        <w:tc>
          <w:tcPr>
            <w:tcW w:type="dxa" w:w="35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Abstract compass rose — Forest Green ring, Gold needle (echoes logo)</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Default — all users</w:t>
            </w:r>
          </w:p>
        </w:tc>
      </w:tr>
      <w:tr>
        <w:trPr>
          <w:tblHeader w:val="false"/>
        </w:trPr>
        <w:tc>
          <w:tcPr>
            <w:tcW w:type="dxa" w:w="9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flame</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The Flame</w:t>
            </w:r>
          </w:p>
        </w:tc>
        <w:tc>
          <w:tcPr>
            <w:tcW w:type="dxa" w:w="35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Bold illustrated flame — Gold core, Forest Green outer</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Default — all users</w:t>
            </w:r>
          </w:p>
        </w:tc>
      </w:tr>
      <w:tr>
        <w:trPr>
          <w:tblHeader w:val="false"/>
        </w:trPr>
        <w:tc>
          <w:tcPr>
            <w:tcW w:type="dxa" w:w="9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mountain</w:t>
            </w:r>
          </w:p>
        </w:tc>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The Mountain</w:t>
            </w:r>
          </w:p>
        </w:tc>
        <w:tc>
          <w:tcPr>
            <w:tcW w:type="dxa" w:w="35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Flat mountain silhouette — Forest Green peak, Gold sunrise</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Default — all users</w:t>
            </w:r>
          </w:p>
        </w:tc>
      </w:tr>
      <w:tr>
        <w:trPr>
          <w:tblHeader w:val="false"/>
        </w:trPr>
        <w:tc>
          <w:tcPr>
            <w:tcW w:type="dxa" w:w="9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crown</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The Crown</w:t>
            </w:r>
          </w:p>
        </w:tc>
        <w:tc>
          <w:tcPr>
            <w:tcW w:type="dxa" w:w="35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Detailed crown — Gold with Forest Green gem stones</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Locked — complete 5 courses</w:t>
            </w:r>
          </w:p>
        </w:tc>
      </w:tr>
      <w:tr>
        <w:trPr>
          <w:tblHeader w:val="false"/>
        </w:trPr>
        <w:tc>
          <w:tcPr>
            <w:tcW w:type="dxa" w:w="9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rocket</w:t>
            </w:r>
          </w:p>
        </w:tc>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The Rocket</w:t>
            </w:r>
          </w:p>
        </w:tc>
        <w:tc>
          <w:tcPr>
            <w:tcW w:type="dxa" w:w="35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Sleek rocket — Forest Green body, Gold exhaust flame</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Locked — PRO members only</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8.3 Avatar design specification</w:t>
      </w:r>
    </w:p>
    <w:p>
      <w:pPr>
        <w:pStyle w:val="ListParagraph"/>
        <w:numPr>
          <w:ilvl w:val="0"/>
          <w:numId w:val="2"/>
        </w:numPr>
        <w:spacing w:after="40" w:before="40"/>
      </w:pPr>
      <w:r>
        <w:rPr>
          <w:rFonts w:ascii="Inter" w:cs="Inter" w:eastAsia="Inter" w:hAnsi="Inter"/>
          <w:color w:val="2C2C2A"/>
          <w:sz w:val="22"/>
          <w:szCs w:val="22"/>
        </w:rPr>
        <w:t xml:space="preserve">Style: flat illustration, minimal detail, bold shapes — consistent Biza brand aesthetic.</w:t>
      </w:r>
    </w:p>
    <w:p>
      <w:pPr>
        <w:pStyle w:val="ListParagraph"/>
        <w:numPr>
          <w:ilvl w:val="0"/>
          <w:numId w:val="2"/>
        </w:numPr>
        <w:spacing w:after="40" w:before="40"/>
      </w:pPr>
      <w:r>
        <w:rPr>
          <w:rFonts w:ascii="Inter" w:cs="Inter" w:eastAsia="Inter" w:hAnsi="Inter"/>
          <w:color w:val="2C2C2A"/>
          <w:sz w:val="22"/>
          <w:szCs w:val="22"/>
        </w:rPr>
        <w:t xml:space="preserve">Colour palette: Forest Green #0F6E56, Gold #BA7517, Off-white #F1EFE8, Near-black #2C2C2A only.</w:t>
      </w:r>
    </w:p>
    <w:p>
      <w:pPr>
        <w:pStyle w:val="ListParagraph"/>
        <w:numPr>
          <w:ilvl w:val="0"/>
          <w:numId w:val="2"/>
        </w:numPr>
        <w:spacing w:after="40" w:before="40"/>
      </w:pPr>
      <w:r>
        <w:rPr>
          <w:rFonts w:ascii="Inter" w:cs="Inter" w:eastAsia="Inter" w:hAnsi="Inter"/>
          <w:color w:val="2C2C2A"/>
          <w:sz w:val="22"/>
          <w:szCs w:val="22"/>
        </w:rPr>
        <w:t xml:space="preserve">Format: SVG (primary), PNG at 256×256 and 512×512 (fallback).</w:t>
      </w:r>
    </w:p>
    <w:p>
      <w:pPr>
        <w:pStyle w:val="ListParagraph"/>
        <w:numPr>
          <w:ilvl w:val="0"/>
          <w:numId w:val="2"/>
        </w:numPr>
        <w:spacing w:after="40" w:before="40"/>
      </w:pPr>
      <w:r>
        <w:rPr>
          <w:rFonts w:ascii="Inter" w:cs="Inter" w:eastAsia="Inter" w:hAnsi="Inter"/>
          <w:color w:val="2C2C2A"/>
          <w:sz w:val="22"/>
          <w:szCs w:val="22"/>
        </w:rPr>
        <w:t xml:space="preserve">Shape: circular crop with 4px Forest Green border ring.</w:t>
      </w:r>
    </w:p>
    <w:p>
      <w:pPr>
        <w:pStyle w:val="ListParagraph"/>
        <w:numPr>
          <w:ilvl w:val="0"/>
          <w:numId w:val="2"/>
        </w:numPr>
        <w:spacing w:after="40" w:before="40"/>
      </w:pPr>
      <w:r>
        <w:rPr>
          <w:rFonts w:ascii="Inter" w:cs="Inter" w:eastAsia="Inter" w:hAnsi="Inter"/>
          <w:color w:val="2C2C2A"/>
          <w:sz w:val="22"/>
          <w:szCs w:val="22"/>
        </w:rPr>
        <w:t xml:space="preserve">Locked state: 40% opacity + lock icon overlay + tooltip on tap.</w:t>
      </w:r>
    </w:p>
    <w:p>
      <w:pPr>
        <w:pStyle w:val="ListParagraph"/>
        <w:numPr>
          <w:ilvl w:val="0"/>
          <w:numId w:val="2"/>
        </w:numPr>
        <w:spacing w:after="40" w:before="40"/>
      </w:pPr>
      <w:r>
        <w:rPr>
          <w:rFonts w:ascii="Inter" w:cs="Inter" w:eastAsia="Inter" w:hAnsi="Inter"/>
          <w:color w:val="2C2C2A"/>
          <w:sz w:val="22"/>
          <w:szCs w:val="22"/>
        </w:rPr>
        <w:t xml:space="preserve">File location: /assets/avatars/avatar-[id].svg</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9. Navigation</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9.1 Bottom navigation (3 tabs — mobile)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4200"/>
      </w:tblGrid>
      <w:tr>
        <w:trPr>
          <w:tblHeader/>
        </w:trPr>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Tab</w:t>
            </w:r>
          </w:p>
        </w:tc>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Icon</w:t>
            </w:r>
          </w:p>
        </w:tc>
        <w:tc>
          <w:tcPr>
            <w:tcW w:type="dxa" w:w="4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Destination</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Home</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House icon</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Home dashboard</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Courses</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Grid / book icon</w:t>
            </w:r>
          </w:p>
        </w:tc>
        <w:tc>
          <w:tcPr>
            <w:tcW w:type="dxa" w:w="4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categories browse</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Profile</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User circle icon</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Profile screen</w:t>
            </w:r>
          </w:p>
        </w:tc>
      </w:tr>
    </w:tbl>
    <w:p>
      <w:pPr>
        <w:spacing w:after="80" w:before="60"/>
      </w:pPr>
      <w:r>
        <w:rPr>
          <w:rFonts w:ascii="Inter" w:cs="Inter" w:eastAsia="Inter" w:hAnsi="Inter"/>
          <w:color w:val="2C2C2A"/>
          <w:sz w:val="22"/>
          <w:szCs w:val="22"/>
        </w:rPr>
        <w:t xml:space="preserve">Three tabs only at MVP. All other features accessed from within screens, not from nav bar.</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9.2 In-course navigation (fixed bottom bar)</w:t>
      </w:r>
    </w:p>
    <w:p>
      <w:pPr>
        <w:spacing w:after="80" w:before="60"/>
      </w:pPr>
      <w:r>
        <w:rPr>
          <w:rFonts w:ascii="Inter" w:cs="Inter" w:eastAsia="Inter" w:hAnsi="Inter"/>
          <w:color w:val="2C2C2A"/>
          <w:sz w:val="22"/>
          <w:szCs w:val="22"/>
        </w:rPr>
        <w:t xml:space="preserve">Left: ← Back  |  Centre: thin teal progress bar (position within lesson)  |  Right: Continue →</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9.3 Breadcrumb (top of course/lesson/chapter screens)</w:t>
      </w:r>
    </w:p>
    <w:p>
      <w:pPr>
        <w:spacing w:after="80" w:before="60"/>
      </w:pPr>
      <w:r>
        <w:rPr>
          <w:rFonts w:ascii="Inter" w:cs="Inter" w:eastAsia="Inter" w:hAnsi="Inter"/>
          <w:color w:val="2C2C2A"/>
          <w:sz w:val="22"/>
          <w:szCs w:val="22"/>
        </w:rPr>
        <w:t xml:space="preserve">Category &gt; Course &gt; Lesson &gt; Chapter name — each segment tappable to navigate up.</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9.4 Marketing site navigation (getbiza.co.ke)</w:t>
      </w:r>
    </w:p>
    <w:p>
      <w:pPr>
        <w:spacing w:after="80" w:before="60"/>
      </w:pPr>
      <w:r>
        <w:rPr>
          <w:rFonts w:ascii="Inter" w:cs="Inter" w:eastAsia="Inter" w:hAnsi="Inter"/>
          <w:color w:val="2C2C2A"/>
          <w:sz w:val="22"/>
          <w:szCs w:val="22"/>
        </w:rPr>
        <w:t xml:space="preserve">B-H[1] logo left  |  nav links centre  |  "Start free" + "Get PRO" CTAs right  |  Forest Green background.</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10. Free vs PRO Tier Logic</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tblGrid>
      <w:tr>
        <w:trPr>
          <w:tblHeader/>
        </w:trPr>
        <w:tc>
          <w:tcPr>
            <w:tcW w:type="dxa" w:w="3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Feature</w:t>
            </w:r>
          </w:p>
        </w:tc>
        <w:tc>
          <w:tcPr>
            <w:tcW w:type="dxa" w:w="1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Free</w:t>
            </w:r>
          </w:p>
        </w:tc>
        <w:tc>
          <w:tcPr>
            <w:tcW w:type="dxa" w:w="1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PRO</w:t>
            </w:r>
          </w:p>
        </w:tc>
      </w:tr>
      <w:tr>
        <w:trPr>
          <w:tblHeader w:val="false"/>
        </w:trPr>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First 1–2 chapters per lesson</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r>
      <w:tr>
        <w:trPr>
          <w:tblHeader w:val="false"/>
        </w:trPr>
        <w:tc>
          <w:tcPr>
            <w:tcW w:type="dxa" w:w="3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onboarding (all 4 phases)</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r>
      <w:tr>
        <w:trPr>
          <w:tblHeader w:val="false"/>
        </w:trPr>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Persona quiz and learning path</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r>
      <w:tr>
        <w:trPr>
          <w:tblHeader w:val="false"/>
        </w:trPr>
        <w:tc>
          <w:tcPr>
            <w:tcW w:type="dxa" w:w="3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Home dashboard with progress</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r>
      <w:tr>
        <w:trPr>
          <w:tblHeader w:val="false"/>
        </w:trPr>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Profile: name, location, goal</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r>
      <w:tr>
        <w:trPr>
          <w:tblHeader w:val="false"/>
        </w:trPr>
        <w:tc>
          <w:tcPr>
            <w:tcW w:type="dxa" w:w="3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8 default avatars</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r>
      <w:tr>
        <w:trPr>
          <w:tblHeader w:val="false"/>
        </w:trPr>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PWA install + offline (free chapters)</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r>
      <w:tr>
        <w:trPr>
          <w:tblHeader w:val="false"/>
        </w:trPr>
        <w:tc>
          <w:tcPr>
            <w:tcW w:type="dxa" w:w="3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chapters in all courses</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r>
      <w:tr>
        <w:trPr>
          <w:tblHeader w:val="false"/>
        </w:trPr>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future courses as added</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r>
      <w:tr>
        <w:trPr>
          <w:tblHeader w:val="false"/>
        </w:trPr>
        <w:tc>
          <w:tcPr>
            <w:tcW w:type="dxa" w:w="3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Crown + Rocket avatars</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 (+ conditions)</w:t>
            </w:r>
          </w:p>
        </w:tc>
      </w:tr>
      <w:tr>
        <w:trPr>
          <w:tblHeader w:val="false"/>
        </w:trPr>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 badge on profile</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10.1 Gating UI rules</w:t>
      </w:r>
    </w:p>
    <w:p>
      <w:pPr>
        <w:pStyle w:val="ListParagraph"/>
        <w:numPr>
          <w:ilvl w:val="0"/>
          <w:numId w:val="2"/>
        </w:numPr>
        <w:spacing w:after="40" w:before="40"/>
      </w:pPr>
      <w:r>
        <w:rPr>
          <w:rFonts w:ascii="Inter" w:cs="Inter" w:eastAsia="Inter" w:hAnsi="Inter"/>
          <w:color w:val="2C2C2A"/>
          <w:sz w:val="22"/>
          <w:szCs w:val="22"/>
        </w:rPr>
        <w:t xml:space="preserve">Free chapters: teal "Start →" or "Continue →" button.</w:t>
      </w:r>
    </w:p>
    <w:p>
      <w:pPr>
        <w:pStyle w:val="ListParagraph"/>
        <w:numPr>
          <w:ilvl w:val="0"/>
          <w:numId w:val="2"/>
        </w:numPr>
        <w:spacing w:after="40" w:before="40"/>
      </w:pPr>
      <w:r>
        <w:rPr>
          <w:rFonts w:ascii="Inter" w:cs="Inter" w:eastAsia="Inter" w:hAnsi="Inter"/>
          <w:color w:val="2C2C2A"/>
          <w:sz w:val="22"/>
          <w:szCs w:val="22"/>
        </w:rPr>
        <w:t xml:space="preserve">PRO chapters: lock icon + "Unlock" outline button.</w:t>
      </w:r>
    </w:p>
    <w:p>
      <w:pPr>
        <w:pStyle w:val="ListParagraph"/>
        <w:numPr>
          <w:ilvl w:val="0"/>
          <w:numId w:val="2"/>
        </w:numPr>
        <w:spacing w:after="40" w:before="40"/>
      </w:pPr>
      <w:r>
        <w:rPr>
          <w:rFonts w:ascii="Inter" w:cs="Inter" w:eastAsia="Inter" w:hAnsi="Inter"/>
          <w:color w:val="2C2C2A"/>
          <w:sz w:val="22"/>
          <w:szCs w:val="22"/>
        </w:rPr>
        <w:t xml:space="preserve">Tapping "Unlock": navigates to full-screen upgrade screen — never a disruptive popup.</w:t>
      </w:r>
    </w:p>
    <w:p>
      <w:pPr>
        <w:pStyle w:val="ListParagraph"/>
        <w:numPr>
          <w:ilvl w:val="0"/>
          <w:numId w:val="2"/>
        </w:numPr>
        <w:spacing w:after="40" w:before="40"/>
      </w:pPr>
      <w:r>
        <w:rPr>
          <w:rFonts w:ascii="Inter" w:cs="Inter" w:eastAsia="Inter" w:hAnsi="Inter"/>
          <w:color w:val="2C2C2A"/>
          <w:sz w:val="22"/>
          <w:szCs w:val="22"/>
        </w:rPr>
        <w:t xml:space="preserve">Upgrade screen: what PRO includes, pricing tiers in KES, M-Pesa CTA.</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11. Monetisation Model</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11.1 Pricing</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2800"/>
      </w:tblGrid>
      <w:tr>
        <w:trPr>
          <w:tblHeader/>
        </w:trPr>
        <w:tc>
          <w:tcPr>
            <w:tcW w:type="dxa" w:w="2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Plan</w:t>
            </w:r>
          </w:p>
        </w:tc>
        <w:tc>
          <w:tcPr>
            <w:tcW w:type="dxa" w:w="1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Price (KES)</w:t>
            </w:r>
          </w:p>
        </w:tc>
        <w:tc>
          <w:tcPr>
            <w:tcW w:type="dxa" w:w="1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Billing</w:t>
            </w:r>
          </w:p>
        </w:tc>
        <w:tc>
          <w:tcPr>
            <w:tcW w:type="dxa" w:w="2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Access granted</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Free</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0</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First 1–2 chapters per lesson</w:t>
            </w:r>
          </w:p>
        </w:tc>
      </w:tr>
      <w:tr>
        <w:trPr>
          <w:tblHeader w:val="false"/>
        </w:trPr>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Per-course</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250 – 500</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One-time</w:t>
            </w:r>
          </w:p>
        </w:tc>
        <w:tc>
          <w:tcPr>
            <w:tcW w:type="dxa" w:w="2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access to one course, lifetime</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 Pass Monthly</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999</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Monthly</w:t>
            </w:r>
          </w:p>
        </w:tc>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courses, all future content</w:t>
            </w:r>
          </w:p>
        </w:tc>
      </w:tr>
      <w:tr>
        <w:trPr>
          <w:tblHeader w:val="false"/>
        </w:trPr>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 Pass Annual</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7,999</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Annual (~33% saving)</w:t>
            </w:r>
          </w:p>
        </w:tc>
        <w:tc>
          <w:tcPr>
            <w:tcW w:type="dxa" w:w="2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courses, all future content</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11.2 Payment methods</w:t>
      </w:r>
    </w:p>
    <w:p>
      <w:pPr>
        <w:pStyle w:val="ListParagraph"/>
        <w:numPr>
          <w:ilvl w:val="0"/>
          <w:numId w:val="2"/>
        </w:numPr>
        <w:spacing w:after="40" w:before="40"/>
      </w:pPr>
      <w:r>
        <w:rPr>
          <w:rFonts w:ascii="Inter" w:cs="Inter" w:eastAsia="Inter" w:hAnsi="Inter"/>
          <w:color w:val="2C2C2A"/>
          <w:sz w:val="22"/>
          <w:szCs w:val="22"/>
        </w:rPr>
        <w:t xml:space="preserve">Primary: M-Pesa Daraja STK Push — user enters phone, receives STK prompt, confirms PIN. No card required.</w:t>
      </w:r>
    </w:p>
    <w:p>
      <w:pPr>
        <w:pStyle w:val="ListParagraph"/>
        <w:numPr>
          <w:ilvl w:val="0"/>
          <w:numId w:val="2"/>
        </w:numPr>
        <w:spacing w:after="40" w:before="40"/>
      </w:pPr>
      <w:r>
        <w:rPr>
          <w:rFonts w:ascii="Inter" w:cs="Inter" w:eastAsia="Inter" w:hAnsi="Inter"/>
          <w:color w:val="2C2C2A"/>
          <w:sz w:val="22"/>
          <w:szCs w:val="22"/>
        </w:rPr>
        <w:t xml:space="preserve">Secondary: Card via Flutterwave (for diaspora users and card holders).</w:t>
      </w:r>
    </w:p>
    <w:p>
      <w:pPr>
        <w:pStyle w:val="ListParagraph"/>
        <w:numPr>
          <w:ilvl w:val="0"/>
          <w:numId w:val="2"/>
        </w:numPr>
        <w:spacing w:after="40" w:before="40"/>
      </w:pPr>
      <w:r>
        <w:rPr>
          <w:rFonts w:ascii="Inter" w:cs="Inter" w:eastAsia="Inter" w:hAnsi="Inter"/>
          <w:color w:val="2C2C2A"/>
          <w:sz w:val="22"/>
          <w:szCs w:val="22"/>
        </w:rPr>
        <w:t xml:space="preserve">Payment confirmation triggers immediate PRO unlock server-side.</w:t>
      </w:r>
    </w:p>
    <w:p>
      <w:pPr>
        <w:pStyle w:val="ListParagraph"/>
        <w:numPr>
          <w:ilvl w:val="0"/>
          <w:numId w:val="2"/>
        </w:numPr>
        <w:spacing w:after="40" w:before="40"/>
      </w:pPr>
      <w:r>
        <w:rPr>
          <w:rFonts w:ascii="Inter" w:cs="Inter" w:eastAsia="Inter" w:hAnsi="Inter"/>
          <w:color w:val="2C2C2A"/>
          <w:sz w:val="22"/>
          <w:szCs w:val="22"/>
        </w:rPr>
        <w:t xml:space="preserve">Receipts sent via email automatically on payment confirmation.</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11.3 Revenue projections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2000"/>
        <w:gridCol w:w="1800"/>
      </w:tblGrid>
      <w:tr>
        <w:trPr>
          <w:tblHeader/>
        </w:trPr>
        <w:tc>
          <w:tcPr>
            <w:tcW w:type="dxa" w:w="1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Month</w:t>
            </w:r>
          </w:p>
        </w:tc>
        <w:tc>
          <w:tcPr>
            <w:tcW w:type="dxa" w:w="1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Users</w:t>
            </w:r>
          </w:p>
        </w:tc>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Pro conversions</w:t>
            </w:r>
          </w:p>
        </w:tc>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Avg revenue</w:t>
            </w:r>
          </w:p>
        </w:tc>
        <w:tc>
          <w:tcPr>
            <w:tcW w:type="dxa" w:w="1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Est. MRR</w:t>
            </w:r>
          </w:p>
        </w:tc>
      </w:tr>
      <w:tr>
        <w:trPr>
          <w:tblHeader w:val="false"/>
        </w:trPr>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 1</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200</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20 (10%)</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KES 500 avg</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KES 10,000</w:t>
            </w:r>
          </w:p>
        </w:tc>
      </w:tr>
      <w:tr>
        <w:trPr>
          <w:tblHeader w:val="false"/>
        </w:trPr>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 2</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500</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60 (12%)</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KES 600 avg</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KES 36,000</w:t>
            </w:r>
          </w:p>
        </w:tc>
      </w:tr>
      <w:tr>
        <w:trPr>
          <w:tblHeader w:val="false"/>
        </w:trPr>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 3</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1,000</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140 (14%)</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KES 700 avg</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KES 98,000</w:t>
            </w:r>
          </w:p>
        </w:tc>
      </w:tr>
      <w:tr>
        <w:trPr>
          <w:tblHeader w:val="false"/>
        </w:trPr>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 6</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2,500</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400 (16%)</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KES 900 avg</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KES 360,000</w:t>
            </w:r>
          </w:p>
        </w:tc>
      </w:tr>
      <w:tr>
        <w:trPr>
          <w:tblHeader w:val="false"/>
        </w:trPr>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 12</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6,000</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1,100 (18%)</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KES 1,000 avg</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KES 1,100,000</w:t>
            </w:r>
          </w:p>
        </w:tc>
      </w:tr>
    </w:tbl>
    <w:p>
      <w:pPr>
        <w:pBdr>
          <w:left w:val="single" w:color="0F6E56" w:sz="16"/>
        </w:pBdr>
        <w:shd w:fill="E1F5EE" w:val="clear"/>
        <w:spacing w:after="120" w:before="120"/>
        <w:ind w:left="240" w:right="240"/>
      </w:pPr>
      <w:r>
        <w:rPr>
          <w:rFonts w:ascii="Inter" w:cs="Inter" w:eastAsia="Inter" w:hAnsi="Inter"/>
          <w:i/>
          <w:iCs/>
          <w:color w:val="0F6E56"/>
          <w:sz w:val="22"/>
          <w:szCs w:val="22"/>
        </w:rPr>
        <w:t xml:space="preserve">Projections are illustrative. MRR includes course sales + Pro Pass subscriptions. Affiliate commissions and future ad revenue are additional upside not included here.</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12. PWA and Offline</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12.1 PWA manifest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tblGrid>
      <w:tr>
        <w:trPr>
          <w:tblHeader/>
        </w:trPr>
        <w:tc>
          <w:tcPr>
            <w:tcW w:type="dxa" w:w="2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Key</w:t>
            </w:r>
          </w:p>
        </w:tc>
        <w:tc>
          <w:tcPr>
            <w:tcW w:type="dxa" w:w="5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Value</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name</w:t>
            </w:r>
          </w:p>
        </w:tc>
        <w:tc>
          <w:tcPr>
            <w:tcW w:type="dxa" w:w="5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Biza</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short_name</w:t>
            </w:r>
          </w:p>
        </w:tc>
        <w:tc>
          <w:tcPr>
            <w:tcW w:type="dxa" w:w="5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Biza</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theme_color</w:t>
            </w:r>
          </w:p>
        </w:tc>
        <w:tc>
          <w:tcPr>
            <w:tcW w:type="dxa" w:w="5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#0F6E56 (Forest Green)</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background_color</w:t>
            </w:r>
          </w:p>
        </w:tc>
        <w:tc>
          <w:tcPr>
            <w:tcW w:type="dxa" w:w="5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#F1EFE8 (Off White)</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display</w:t>
            </w:r>
          </w:p>
        </w:tc>
        <w:tc>
          <w:tcPr>
            <w:tcW w:type="dxa" w:w="5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standalone</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start_url</w:t>
            </w:r>
          </w:p>
        </w:tc>
        <w:tc>
          <w:tcPr>
            <w:tcW w:type="dxa" w:w="5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/app/</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icons</w:t>
            </w:r>
          </w:p>
        </w:tc>
        <w:tc>
          <w:tcPr>
            <w:tcW w:type="dxa" w:w="5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192×192 and 512×512 PNG from B-B[1]</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12.2 Service worker strategy (MVP)</w:t>
      </w:r>
    </w:p>
    <w:p>
      <w:pPr>
        <w:pStyle w:val="ListParagraph"/>
        <w:numPr>
          <w:ilvl w:val="0"/>
          <w:numId w:val="2"/>
        </w:numPr>
        <w:spacing w:after="40" w:before="40"/>
      </w:pPr>
      <w:r>
        <w:rPr>
          <w:rFonts w:ascii="Inter" w:cs="Inter" w:eastAsia="Inter" w:hAnsi="Inter"/>
          <w:color w:val="2C2C2A"/>
          <w:sz w:val="22"/>
          <w:szCs w:val="22"/>
        </w:rPr>
        <w:t xml:space="preserve">App shell: cached on first install (HTML, CSS, JS bundles).</w:t>
      </w:r>
    </w:p>
    <w:p>
      <w:pPr>
        <w:pStyle w:val="ListParagraph"/>
        <w:numPr>
          <w:ilvl w:val="0"/>
          <w:numId w:val="2"/>
        </w:numPr>
        <w:spacing w:after="40" w:before="40"/>
      </w:pPr>
      <w:r>
        <w:rPr>
          <w:rFonts w:ascii="Inter" w:cs="Inter" w:eastAsia="Inter" w:hAnsi="Inter"/>
          <w:color w:val="2C2C2A"/>
          <w:sz w:val="22"/>
          <w:szCs w:val="22"/>
        </w:rPr>
        <w:t xml:space="preserve">Static assets: cached on first load (fonts, logo, icons).</w:t>
      </w:r>
    </w:p>
    <w:p>
      <w:pPr>
        <w:pStyle w:val="ListParagraph"/>
        <w:numPr>
          <w:ilvl w:val="0"/>
          <w:numId w:val="2"/>
        </w:numPr>
        <w:spacing w:after="40" w:before="40"/>
      </w:pPr>
      <w:r>
        <w:rPr>
          <w:rFonts w:ascii="Inter" w:cs="Inter" w:eastAsia="Inter" w:hAnsi="Inter"/>
          <w:color w:val="2C2C2A"/>
          <w:sz w:val="22"/>
          <w:szCs w:val="22"/>
        </w:rPr>
        <w:t xml:space="preserve">Chapter pages: cached after first visit — readable offline.</w:t>
      </w:r>
    </w:p>
    <w:p>
      <w:pPr>
        <w:pStyle w:val="ListParagraph"/>
        <w:numPr>
          <w:ilvl w:val="0"/>
          <w:numId w:val="2"/>
        </w:numPr>
        <w:spacing w:after="40" w:before="40"/>
      </w:pPr>
      <w:r>
        <w:rPr>
          <w:rFonts w:ascii="Inter" w:cs="Inter" w:eastAsia="Inter" w:hAnsi="Inter"/>
          <w:color w:val="2C2C2A"/>
          <w:sz w:val="22"/>
          <w:szCs w:val="22"/>
        </w:rPr>
        <w:t xml:space="preserve">Quiz endpoints: network-only — no offline quiz submission.</w:t>
      </w:r>
    </w:p>
    <w:p>
      <w:pPr>
        <w:pStyle w:val="ListParagraph"/>
        <w:numPr>
          <w:ilvl w:val="0"/>
          <w:numId w:val="2"/>
        </w:numPr>
        <w:spacing w:after="40" w:before="40"/>
      </w:pPr>
      <w:r>
        <w:rPr>
          <w:rFonts w:ascii="Inter" w:cs="Inter" w:eastAsia="Inter" w:hAnsi="Inter"/>
          <w:color w:val="2C2C2A"/>
          <w:sz w:val="22"/>
          <w:szCs w:val="22"/>
        </w:rPr>
        <w:t xml:space="preserve">Progress sync: queued in IndexedDB offline, flushed on reconnect.</w:t>
      </w:r>
    </w:p>
    <w:p>
      <w:pPr>
        <w:pStyle w:val="ListParagraph"/>
        <w:numPr>
          <w:ilvl w:val="0"/>
          <w:numId w:val="2"/>
        </w:numPr>
        <w:spacing w:after="40" w:before="40"/>
      </w:pPr>
      <w:r>
        <w:rPr>
          <w:rFonts w:ascii="Inter" w:cs="Inter" w:eastAsia="Inter" w:hAnsi="Inter"/>
          <w:color w:val="2C2C2A"/>
          <w:sz w:val="22"/>
          <w:szCs w:val="22"/>
        </w:rPr>
        <w:t xml:space="preserve">Offline indicator: subtle banner — "You're offline — reading saved content."</w:t>
      </w:r>
    </w:p>
    <w:p>
      <w:pPr>
        <w:spacing w:after="80" w:before="0"/>
      </w:pPr>
      <w:r>
        <w:t xml:space="preserve"/>
      </w:r>
    </w:p>
    <w:p>
      <w:pPr>
        <w:spacing w:after="80" w:before="60"/>
      </w:pPr>
      <w:r>
        <w:rPr>
          <w:rFonts w:ascii="Inter" w:cs="Inter" w:eastAsia="Inter" w:hAnsi="Inter"/>
          <w:color w:val="2C2C2A"/>
          <w:sz w:val="22"/>
          <w:szCs w:val="22"/>
        </w:rPr>
        <w:t xml:space="preserve">Phase 2: Native mobile apps (React Native or Flutter). Not in MVP scope.</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13. Analytics — PostHog</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13.1 Setup</w:t>
      </w:r>
    </w:p>
    <w:p>
      <w:pPr>
        <w:pStyle w:val="ListParagraph"/>
        <w:numPr>
          <w:ilvl w:val="0"/>
          <w:numId w:val="2"/>
        </w:numPr>
        <w:spacing w:after="40" w:before="40"/>
      </w:pPr>
      <w:r>
        <w:rPr>
          <w:rFonts w:ascii="Inter" w:cs="Inter" w:eastAsia="Inter" w:hAnsi="Inter"/>
          <w:color w:val="2C2C2A"/>
          <w:sz w:val="22"/>
          <w:szCs w:val="22"/>
        </w:rPr>
        <w:t xml:space="preserve">PostHog Cloud (no infrastructure to manage at MVP).</w:t>
      </w:r>
    </w:p>
    <w:p>
      <w:pPr>
        <w:pStyle w:val="ListParagraph"/>
        <w:numPr>
          <w:ilvl w:val="0"/>
          <w:numId w:val="2"/>
        </w:numPr>
        <w:spacing w:after="40" w:before="40"/>
      </w:pPr>
      <w:r>
        <w:rPr>
          <w:rFonts w:ascii="Inter" w:cs="Inter" w:eastAsia="Inter" w:hAnsi="Inter"/>
          <w:color w:val="2C2C2A"/>
          <w:sz w:val="22"/>
          <w:szCs w:val="22"/>
        </w:rPr>
        <w:t xml:space="preserve">Installed on all pages via Next.js.</w:t>
      </w:r>
    </w:p>
    <w:p>
      <w:pPr>
        <w:pStyle w:val="ListParagraph"/>
        <w:numPr>
          <w:ilvl w:val="0"/>
          <w:numId w:val="2"/>
        </w:numPr>
        <w:spacing w:after="40" w:before="40"/>
      </w:pPr>
      <w:r>
        <w:rPr>
          <w:rFonts w:ascii="Inter" w:cs="Inter" w:eastAsia="Inter" w:hAnsi="Inter"/>
          <w:color w:val="2C2C2A"/>
          <w:sz w:val="22"/>
          <w:szCs w:val="22"/>
        </w:rPr>
        <w:t xml:space="preserve">User identified post-login with hashed user ID — no PII in event properties.</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13.2 Events to track</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600"/>
      </w:tblGrid>
      <w:tr>
        <w:trPr>
          <w:tblHeader/>
        </w:trPr>
        <w:tc>
          <w:tcPr>
            <w:tcW w:type="dxa" w:w="2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Event</w:t>
            </w:r>
          </w:p>
        </w:tc>
        <w:tc>
          <w:tcPr>
            <w:tcW w:type="dxa" w:w="2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Fired when</w:t>
            </w:r>
          </w:p>
        </w:tc>
        <w:tc>
          <w:tcPr>
            <w:tcW w:type="dxa" w:w="3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Key properties</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signup_completed</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Email verified</w:t>
            </w:r>
          </w:p>
        </w:tc>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t>
            </w:r>
          </w:p>
        </w:tc>
      </w:tr>
      <w:tr>
        <w:trPr>
          <w:tblHeader w:val="false"/>
        </w:trPr>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onboarding_completed</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App walkthrough done</w:t>
            </w:r>
          </w:p>
        </w:tc>
        <w:tc>
          <w:tcPr>
            <w:tcW w:type="dxa" w:w="3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persona, time_spent_seconds</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onboarding_skipped</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User skips phase 2–4</w:t>
            </w:r>
          </w:p>
        </w:tc>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phase_skipped</w:t>
            </w:r>
          </w:p>
        </w:tc>
      </w:tr>
      <w:tr>
        <w:trPr>
          <w:tblHeader w:val="false"/>
        </w:trPr>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course_viewed</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Opportunity info card opened</w:t>
            </w:r>
          </w:p>
        </w:tc>
        <w:tc>
          <w:tcPr>
            <w:tcW w:type="dxa" w:w="3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category_slug, opportunity_slug</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lesson_started</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First chapter in lesson opened</w:t>
            </w:r>
          </w:p>
        </w:tc>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lesson_id, course_id</w:t>
            </w:r>
          </w:p>
        </w:tc>
      </w:tr>
      <w:tr>
        <w:trPr>
          <w:tblHeader w:val="false"/>
        </w:trPr>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chapter_opened</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Chapter reading screen loaded</w:t>
            </w:r>
          </w:p>
        </w:tc>
        <w:tc>
          <w:tcPr>
            <w:tcW w:type="dxa" w:w="3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chapter_id, is_free</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chapter_completed</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Completion screen shown</w:t>
            </w:r>
          </w:p>
        </w:tc>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chapter_id, time_spent_seconds</w:t>
            </w:r>
          </w:p>
        </w:tc>
      </w:tr>
      <w:tr>
        <w:trPr>
          <w:tblHeader w:val="false"/>
        </w:trPr>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quiz_answered</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Quiz submitted</w:t>
            </w:r>
          </w:p>
        </w:tc>
        <w:tc>
          <w:tcPr>
            <w:tcW w:type="dxa" w:w="3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quiz_id, is_correct, attempt_number</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lesson_completed</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chapters in lesson done</w:t>
            </w:r>
          </w:p>
        </w:tc>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lesson_id, course_id</w:t>
            </w:r>
          </w:p>
        </w:tc>
      </w:tr>
      <w:tr>
        <w:trPr>
          <w:tblHeader w:val="false"/>
        </w:trPr>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course_completed</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lessons in course done</w:t>
            </w:r>
          </w:p>
        </w:tc>
        <w:tc>
          <w:tcPr>
            <w:tcW w:type="dxa" w:w="3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course_id, category_slug</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upgrade_clicked</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"Unlock" or "Get PRO" tapped</w:t>
            </w:r>
          </w:p>
        </w:tc>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source_screen, chapter_id</w:t>
            </w:r>
          </w:p>
        </w:tc>
      </w:tr>
      <w:tr>
        <w:trPr>
          <w:tblHeader w:val="false"/>
        </w:trPr>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upgrade_completed</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Payment confirmed</w:t>
            </w:r>
          </w:p>
        </w:tc>
        <w:tc>
          <w:tcPr>
            <w:tcW w:type="dxa" w:w="3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plan, amount_kes, method</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avatar_changed</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New avatar selected</w:t>
            </w:r>
          </w:p>
        </w:tc>
        <w:tc>
          <w:tcPr>
            <w:tcW w:type="dxa" w:w="3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avatar_id</w:t>
            </w:r>
          </w:p>
        </w:tc>
      </w:tr>
      <w:tr>
        <w:trPr>
          <w:tblHeader w:val="false"/>
        </w:trPr>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profile_updated</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Save changes submitted</w:t>
            </w:r>
          </w:p>
        </w:tc>
        <w:tc>
          <w:tcPr>
            <w:tcW w:type="dxa" w:w="3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fields_changed</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13.3 Key funnels</w:t>
      </w:r>
    </w:p>
    <w:p>
      <w:pPr>
        <w:pStyle w:val="ListParagraph"/>
        <w:numPr>
          <w:ilvl w:val="0"/>
          <w:numId w:val="2"/>
        </w:numPr>
        <w:spacing w:after="40" w:before="40"/>
      </w:pPr>
      <w:r>
        <w:rPr>
          <w:rFonts w:ascii="Inter" w:cs="Inter" w:eastAsia="Inter" w:hAnsi="Inter"/>
          <w:color w:val="2C2C2A"/>
          <w:sz w:val="22"/>
          <w:szCs w:val="22"/>
        </w:rPr>
        <w:t xml:space="preserve">Signup → Onboarding completed → First chapter opened → First course completed → Upgrade.</w:t>
      </w:r>
    </w:p>
    <w:p>
      <w:pPr>
        <w:pStyle w:val="ListParagraph"/>
        <w:numPr>
          <w:ilvl w:val="0"/>
          <w:numId w:val="2"/>
        </w:numPr>
        <w:spacing w:after="40" w:before="40"/>
      </w:pPr>
      <w:r>
        <w:rPr>
          <w:rFonts w:ascii="Inter" w:cs="Inter" w:eastAsia="Inter" w:hAnsi="Inter"/>
          <w:color w:val="2C2C2A"/>
          <w:sz w:val="22"/>
          <w:szCs w:val="22"/>
        </w:rPr>
        <w:t xml:space="preserve">Chapter opened → Quiz answered → Chapter completed (identify drop-off points).</w:t>
      </w:r>
    </w:p>
    <w:p>
      <w:pPr>
        <w:pStyle w:val="ListParagraph"/>
        <w:numPr>
          <w:ilvl w:val="0"/>
          <w:numId w:val="2"/>
        </w:numPr>
        <w:spacing w:after="40" w:before="40"/>
      </w:pPr>
      <w:r>
        <w:rPr>
          <w:rFonts w:ascii="Inter" w:cs="Inter" w:eastAsia="Inter" w:hAnsi="Inter"/>
          <w:color w:val="2C2C2A"/>
          <w:sz w:val="22"/>
          <w:szCs w:val="22"/>
        </w:rPr>
        <w:t xml:space="preserve">Upgrade clicked → Payment initiated → Upgrade completed (payment conversion rate).</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13.4 Dashboards</w:t>
      </w:r>
    </w:p>
    <w:p>
      <w:pPr>
        <w:pStyle w:val="ListParagraph"/>
        <w:numPr>
          <w:ilvl w:val="0"/>
          <w:numId w:val="2"/>
        </w:numPr>
        <w:spacing w:after="40" w:before="40"/>
      </w:pPr>
      <w:r>
        <w:rPr>
          <w:rFonts w:ascii="Inter" w:cs="Inter" w:eastAsia="Inter" w:hAnsi="Inter"/>
          <w:color w:val="2C2C2A"/>
          <w:sz w:val="22"/>
          <w:szCs w:val="22"/>
        </w:rPr>
        <w:t xml:space="preserve">Daily and weekly active users.</w:t>
      </w:r>
    </w:p>
    <w:p>
      <w:pPr>
        <w:pStyle w:val="ListParagraph"/>
        <w:numPr>
          <w:ilvl w:val="0"/>
          <w:numId w:val="2"/>
        </w:numPr>
        <w:spacing w:after="40" w:before="40"/>
      </w:pPr>
      <w:r>
        <w:rPr>
          <w:rFonts w:ascii="Inter" w:cs="Inter" w:eastAsia="Inter" w:hAnsi="Inter"/>
          <w:color w:val="2C2C2A"/>
          <w:sz w:val="22"/>
          <w:szCs w:val="22"/>
        </w:rPr>
        <w:t xml:space="preserve">Onboarding completion rate and drop-off by phase.</w:t>
      </w:r>
    </w:p>
    <w:p>
      <w:pPr>
        <w:pStyle w:val="ListParagraph"/>
        <w:numPr>
          <w:ilvl w:val="0"/>
          <w:numId w:val="2"/>
        </w:numPr>
        <w:spacing w:after="40" w:before="40"/>
      </w:pPr>
      <w:r>
        <w:rPr>
          <w:rFonts w:ascii="Inter" w:cs="Inter" w:eastAsia="Inter" w:hAnsi="Inter"/>
          <w:color w:val="2C2C2A"/>
          <w:sz w:val="22"/>
          <w:szCs w:val="22"/>
        </w:rPr>
        <w:t xml:space="preserve">Chapter completion rate by course and lesson.</w:t>
      </w:r>
    </w:p>
    <w:p>
      <w:pPr>
        <w:pStyle w:val="ListParagraph"/>
        <w:numPr>
          <w:ilvl w:val="0"/>
          <w:numId w:val="2"/>
        </w:numPr>
        <w:spacing w:after="40" w:before="40"/>
      </w:pPr>
      <w:r>
        <w:rPr>
          <w:rFonts w:ascii="Inter" w:cs="Inter" w:eastAsia="Inter" w:hAnsi="Inter"/>
          <w:color w:val="2C2C2A"/>
          <w:sz w:val="22"/>
          <w:szCs w:val="22"/>
        </w:rPr>
        <w:t xml:space="preserve">Upgrade conversion funnel.</w:t>
      </w:r>
    </w:p>
    <w:p>
      <w:pPr>
        <w:pStyle w:val="ListParagraph"/>
        <w:numPr>
          <w:ilvl w:val="0"/>
          <w:numId w:val="2"/>
        </w:numPr>
        <w:spacing w:after="40" w:before="40"/>
      </w:pPr>
      <w:r>
        <w:rPr>
          <w:rFonts w:ascii="Inter" w:cs="Inter" w:eastAsia="Inter" w:hAnsi="Inter"/>
          <w:color w:val="2C2C2A"/>
          <w:sz w:val="22"/>
          <w:szCs w:val="22"/>
        </w:rPr>
        <w:t xml:space="preserve">Most dropped-off chapters — identify weak content.</w:t>
      </w:r>
    </w:p>
    <w:p>
      <w:pPr>
        <w:pStyle w:val="ListParagraph"/>
        <w:numPr>
          <w:ilvl w:val="0"/>
          <w:numId w:val="2"/>
        </w:numPr>
        <w:spacing w:after="40" w:before="40"/>
      </w:pPr>
      <w:r>
        <w:rPr>
          <w:rFonts w:ascii="Inter" w:cs="Inter" w:eastAsia="Inter" w:hAnsi="Inter"/>
          <w:color w:val="2C2C2A"/>
          <w:sz w:val="22"/>
          <w:szCs w:val="22"/>
        </w:rPr>
        <w:t xml:space="preserve">Quiz correct-answer rate by quiz — identify confusing content.</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14. SEO Architecture</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14.1 Domain strategy</w:t>
      </w:r>
    </w:p>
    <w:p>
      <w:pPr>
        <w:spacing w:after="80" w:before="60"/>
      </w:pPr>
      <w:r>
        <w:rPr>
          <w:rFonts w:ascii="Inter" w:cs="Inter" w:eastAsia="Inter" w:hAnsi="Inter"/>
          <w:color w:val="2C2C2A"/>
          <w:sz w:val="22"/>
          <w:szCs w:val="22"/>
        </w:rPr>
        <w:t xml:space="preserve">Single domain — all on getbiza.co.ke with path-based routing. No subdomains at MVP. Concentrates all domain authority on one root.</w:t>
      </w:r>
    </w:p>
    <w:p>
      <w:pPr>
        <w:pStyle w:val="ListParagraph"/>
        <w:numPr>
          <w:ilvl w:val="0"/>
          <w:numId w:val="2"/>
        </w:numPr>
        <w:spacing w:after="40" w:before="40"/>
      </w:pPr>
      <w:r>
        <w:rPr>
          <w:rFonts w:ascii="Inter" w:cs="Inter" w:eastAsia="Inter" w:hAnsi="Inter"/>
          <w:color w:val="2C2C2A"/>
          <w:sz w:val="22"/>
          <w:szCs w:val="22"/>
        </w:rPr>
        <w:t xml:space="preserve">Primary: getbiza.co.ke</w:t>
      </w:r>
    </w:p>
    <w:p>
      <w:pPr>
        <w:pStyle w:val="ListParagraph"/>
        <w:numPr>
          <w:ilvl w:val="0"/>
          <w:numId w:val="2"/>
        </w:numPr>
        <w:spacing w:after="40" w:before="40"/>
      </w:pPr>
      <w:r>
        <w:rPr>
          <w:rFonts w:ascii="Inter" w:cs="Inter" w:eastAsia="Inter" w:hAnsi="Inter"/>
          <w:color w:val="2C2C2A"/>
          <w:sz w:val="22"/>
          <w:szCs w:val="22"/>
        </w:rPr>
        <w:t xml:space="preserve">Secondary: getbiza.com → 301 permanent redirect to getbiza.co.ke (all paths preserved).</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14.2 URL structure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800"/>
      </w:tblGrid>
      <w:tr>
        <w:trPr>
          <w:tblHeader/>
        </w:trPr>
        <w:tc>
          <w:tcPr>
            <w:tcW w:type="dxa" w:w="3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URL</w:t>
            </w:r>
          </w:p>
        </w:tc>
        <w:tc>
          <w:tcPr>
            <w:tcW w:type="dxa" w:w="2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Page</w:t>
            </w:r>
          </w:p>
        </w:tc>
        <w:tc>
          <w:tcPr>
            <w:tcW w:type="dxa" w:w="2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Indexed?</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getbiza.co.ke/</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Landing page</w:t>
            </w:r>
          </w:p>
        </w:tc>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Yes</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getbiza.co.ke/courses/</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categories browse</w:t>
            </w:r>
          </w:p>
        </w:tc>
        <w:tc>
          <w:tcPr>
            <w:tcW w:type="dxa" w:w="2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Yes</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getbiza.co.ke/courses/[category-slug]/</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Category page</w:t>
            </w:r>
          </w:p>
        </w:tc>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Yes</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getbiza.co.ke/courses/[category]/[opportunity]/</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Opportunity info card</w:t>
            </w:r>
          </w:p>
        </w:tc>
        <w:tc>
          <w:tcPr>
            <w:tcW w:type="dxa" w:w="2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Yes — key SEO page</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getbiza.co.ke/pricing/</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Pricing page</w:t>
            </w:r>
          </w:p>
        </w:tc>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Yes</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getbiza.co.ke/about/</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About Biza</w:t>
            </w:r>
          </w:p>
        </w:tc>
        <w:tc>
          <w:tcPr>
            <w:tcW w:type="dxa" w:w="2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Yes</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getbiza.co.ke/blog/</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Content marketing (Phase 2)</w:t>
            </w:r>
          </w:p>
        </w:tc>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Yes</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getbiza.co.ke/app/</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Authenticated app shell</w:t>
            </w:r>
          </w:p>
        </w:tc>
        <w:tc>
          <w:tcPr>
            <w:tcW w:type="dxa" w:w="2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No — excluded via robots.txt</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getbiza.co.ke/admin/</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Admin panel</w:t>
            </w:r>
          </w:p>
        </w:tc>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No — excluded</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14.3 Schema markup</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800"/>
      </w:tblGrid>
      <w:tr>
        <w:trPr>
          <w:tblHeader/>
        </w:trPr>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Schema type</w:t>
            </w:r>
          </w:p>
        </w:tc>
        <w:tc>
          <w:tcPr>
            <w:tcW w:type="dxa" w:w="2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Applied on</w:t>
            </w:r>
          </w:p>
        </w:tc>
        <w:tc>
          <w:tcPr>
            <w:tcW w:type="dxa" w:w="3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Purpose</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Organization</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Landing page</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Google Knowledge Panel, brand recognition</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FAQPage</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Landing page</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FAQ rich results in Google Search</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Course</w:t>
            </w:r>
          </w:p>
        </w:tc>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Every opportunity page</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Course rich results — title, provider, level</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BreadcrumbList</w:t>
            </w:r>
          </w:p>
        </w:tc>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pages</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Breadcrumb trail in Google Search results</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14.4 Google Search Console — launch checklist</w:t>
      </w:r>
    </w:p>
    <w:p>
      <w:pPr>
        <w:pStyle w:val="ListParagraph"/>
        <w:numPr>
          <w:ilvl w:val="0"/>
          <w:numId w:val="2"/>
        </w:numPr>
        <w:spacing w:after="40" w:before="40"/>
      </w:pPr>
      <w:r>
        <w:rPr>
          <w:rFonts w:ascii="Inter" w:cs="Inter" w:eastAsia="Inter" w:hAnsi="Inter"/>
          <w:color w:val="2C2C2A"/>
          <w:sz w:val="22"/>
          <w:szCs w:val="22"/>
        </w:rPr>
        <w:t xml:space="preserve">Verify domain ownership via DNS TXT record at Truehost DNS settings.</w:t>
      </w:r>
    </w:p>
    <w:p>
      <w:pPr>
        <w:pStyle w:val="ListParagraph"/>
        <w:numPr>
          <w:ilvl w:val="0"/>
          <w:numId w:val="2"/>
        </w:numPr>
        <w:spacing w:after="40" w:before="40"/>
      </w:pPr>
      <w:r>
        <w:rPr>
          <w:rFonts w:ascii="Inter" w:cs="Inter" w:eastAsia="Inter" w:hAnsi="Inter"/>
          <w:color w:val="2C2C2A"/>
          <w:sz w:val="22"/>
          <w:szCs w:val="22"/>
        </w:rPr>
        <w:t xml:space="preserve">Set preferred country: Settings → International targeting → Kenya.</w:t>
      </w:r>
    </w:p>
    <w:p>
      <w:pPr>
        <w:pStyle w:val="ListParagraph"/>
        <w:numPr>
          <w:ilvl w:val="0"/>
          <w:numId w:val="2"/>
        </w:numPr>
        <w:spacing w:after="40" w:before="40"/>
      </w:pPr>
      <w:r>
        <w:rPr>
          <w:rFonts w:ascii="Inter" w:cs="Inter" w:eastAsia="Inter" w:hAnsi="Inter"/>
          <w:color w:val="2C2C2A"/>
          <w:sz w:val="22"/>
          <w:szCs w:val="22"/>
        </w:rPr>
        <w:t xml:space="preserve">Submit sitemap: https://getbiza.co.ke/sitemap.xml</w:t>
      </w:r>
    </w:p>
    <w:p>
      <w:pPr>
        <w:pStyle w:val="ListParagraph"/>
        <w:numPr>
          <w:ilvl w:val="0"/>
          <w:numId w:val="2"/>
        </w:numPr>
        <w:spacing w:after="40" w:before="40"/>
      </w:pPr>
      <w:r>
        <w:rPr>
          <w:rFonts w:ascii="Inter" w:cs="Inter" w:eastAsia="Inter" w:hAnsi="Inter"/>
          <w:color w:val="2C2C2A"/>
          <w:sz w:val="22"/>
          <w:szCs w:val="22"/>
        </w:rPr>
        <w:t xml:space="preserve">Request indexing for priority pages: landing, courses browse, each category page.</w:t>
      </w:r>
    </w:p>
    <w:p>
      <w:pPr>
        <w:pStyle w:val="ListParagraph"/>
        <w:numPr>
          <w:ilvl w:val="0"/>
          <w:numId w:val="2"/>
        </w:numPr>
        <w:spacing w:after="40" w:before="40"/>
      </w:pPr>
      <w:r>
        <w:rPr>
          <w:rFonts w:ascii="Inter" w:cs="Inter" w:eastAsia="Inter" w:hAnsi="Inter"/>
          <w:color w:val="2C2C2A"/>
          <w:sz w:val="22"/>
          <w:szCs w:val="22"/>
        </w:rPr>
        <w:t xml:space="preserve">Link Google Analytics 4 property to Search Console.</w:t>
      </w:r>
    </w:p>
    <w:p>
      <w:pPr>
        <w:pStyle w:val="ListParagraph"/>
        <w:numPr>
          <w:ilvl w:val="0"/>
          <w:numId w:val="2"/>
        </w:numPr>
        <w:spacing w:after="40" w:before="40"/>
      </w:pPr>
      <w:r>
        <w:rPr>
          <w:rFonts w:ascii="Inter" w:cs="Inter" w:eastAsia="Inter" w:hAnsi="Inter"/>
          <w:color w:val="2C2C2A"/>
          <w:sz w:val="22"/>
          <w:szCs w:val="22"/>
        </w:rPr>
        <w:t xml:space="preserve">Monitor weekly for first 4 weeks: Coverage report, Core Web Vitals, Crawl stats, Manual actions.</w:t>
      </w:r>
    </w:p>
    <w:p>
      <w:pPr>
        <w:spacing w:after="8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000"/>
      </w:tblGrid>
      <w:tr>
        <w:trPr>
          <w:tblHeader/>
        </w:trPr>
        <w:tc>
          <w:tcPr>
            <w:tcW w:type="dxa" w:w="3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Core Web Vital</w:t>
            </w:r>
          </w:p>
        </w:tc>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Target</w:t>
            </w:r>
          </w:p>
        </w:tc>
        <w:tc>
          <w:tcPr>
            <w:tcW w:type="dxa" w:w="3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Measured on</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LCP (Largest Contentful Paint)</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Under 2.5 seconds</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Mobile (primary)</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CLS (Cumulative Layout Shift)</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Under 0.1</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Mobile</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INP (Interaction to Next Paint)</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Under 200ms</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Mobile</w:t>
            </w:r>
          </w:p>
        </w:tc>
      </w:tr>
    </w:tbl>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15. Database Schema</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15.1 Key tables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600"/>
      </w:tblGrid>
      <w:tr>
        <w:trPr>
          <w:tblHeader/>
        </w:trPr>
        <w:tc>
          <w:tcPr>
            <w:tcW w:type="dxa" w:w="1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Table</w:t>
            </w:r>
          </w:p>
        </w:tc>
        <w:tc>
          <w:tcPr>
            <w:tcW w:type="dxa" w:w="3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Key fields</w:t>
            </w:r>
          </w:p>
        </w:tc>
        <w:tc>
          <w:tcPr>
            <w:tcW w:type="dxa" w:w="2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Purpose</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users</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id, name, email, avatar_id, persona, goal_text, is_pro</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user accounts and profile data</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subscriptions</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user_id, plan, expires_at, status, mpesa_ref</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 Pass monthly and annual records</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course_purchases</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user_id, course_id, amount_kes, payment_method</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Per-course one-time purchases</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categories</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id, name, slug, description, icon_url, sort_order</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Income category records</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opportunities</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id, category_id, name, slug, skills_needed[], startup_cost_min/max_kes, earnings tiers, risk_financial/time/scam (1–5)</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Opportunity info card data</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courses</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id, opportunity_id, title, estimated_hours, difficulty</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One course per opportunity</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lessons</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id, course_id, title, sort_order, icon_url</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Modules within a course</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chapters</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id, lesson_id, title, content (JSONB), is_free, chapter_type, estimated_minutes</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Individual reading units</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progress</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user_id, chapter_id, completed_at, time_spent_seconds — UNIQUE(user_id, chapter_id)</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Chapter completion records</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quiz_attempts</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user_id, quiz_id, chapter_id, selected_option, is_correct, attempt_number</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quiz answer records</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avatars</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id, label, file_url, unlock_condition (default/course_5/pro_only)</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Avatar assets and unlock rules</w:t>
            </w:r>
          </w:p>
        </w:tc>
      </w:tr>
    </w:tbl>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16. Tech Stack</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3200"/>
      </w:tblGrid>
      <w:tr>
        <w:trPr>
          <w:tblHeader/>
        </w:trPr>
        <w:tc>
          <w:tcPr>
            <w:tcW w:type="dxa" w:w="2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Layer</w:t>
            </w:r>
          </w:p>
        </w:tc>
        <w:tc>
          <w:tcPr>
            <w:tcW w:type="dxa" w:w="2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Technology</w:t>
            </w:r>
          </w:p>
        </w:tc>
        <w:tc>
          <w:tcPr>
            <w:tcW w:type="dxa" w:w="3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Why</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Frontend framework</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Next.js (App Router)</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SSR for SEO pages, client-side for /app/ shell</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Styling</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Tailwind CSS</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Utility-first, mobile-first, fast to build</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Language</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TypeScript</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Type safety across full stack</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PWA</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next-pwa or custom service worker</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Installable, offline chapter reading</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Font</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Inter via Google Fonts</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Clean, legible, free</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Database</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PostgreSQL via Supabase</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Managed, includes auth + storage + realtime</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Auth</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Supabase Auth</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Email/password + OTP email verification</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File storage</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Supabase Storage</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Avatars, course images, OG images</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Payments — M-Pesa</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Safaricom Daraja STK Push</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Primary payment — previously integrated</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Payments — Card</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Flutterwave</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Card payments, diaspora users, KES native</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Email</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Resend or Brevo</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Transactional: receipts, verification, password reset</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Analytics</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PostHog Cloud</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Product analytics, funnels, event tracking</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Error tracking</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Sentry</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Runtime error monitoring</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Hosting</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Vercel</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Free tier, one-click deploy, global CDN</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Domain registrar</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Truehost Kenya</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getbiza.co.ke + getbiza.com</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Version control</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Git / GitHub (Tzifas/Biza)</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Source control, private repo until launch</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Page building</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Google Stitch + this PRD</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Build pages from PRD as prompt reference</w:t>
            </w:r>
          </w:p>
        </w:tc>
      </w:tr>
    </w:tbl>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17. Design System</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17.1 Brand identity</w:t>
      </w:r>
    </w:p>
    <w:p>
      <w:pPr>
        <w:spacing w:after="80" w:before="60"/>
      </w:pPr>
      <w:r>
        <w:rPr>
          <w:rFonts w:ascii="Inter" w:cs="Inter" w:eastAsia="Inter" w:hAnsi="Inter"/>
          <w:color w:val="2C2C2A"/>
          <w:sz w:val="22"/>
          <w:szCs w:val="22"/>
        </w:rPr>
        <w:t xml:space="preserve">The Biza logo is the Compass B — a stylised letter B with a compass needle cutting diagonally through it. The needle is the differentiator: it communicates direction and navigation toward opportunity. Do not remove or simplify the needle at any size above 24px.</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17.2 Logo variant system (4 variants × 4 colourways = 16 files)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800"/>
      </w:tblGrid>
      <w:tr>
        <w:trPr>
          <w:tblHeader/>
        </w:trPr>
        <w:tc>
          <w:tcPr>
            <w:tcW w:type="dxa" w:w="2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Variant</w:t>
            </w:r>
          </w:p>
        </w:tc>
        <w:tc>
          <w:tcPr>
            <w:tcW w:type="dxa" w:w="1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Files</w:t>
            </w:r>
          </w:p>
        </w:tc>
        <w:tc>
          <w:tcPr>
            <w:tcW w:type="dxa" w:w="3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Primary use</w:t>
            </w:r>
          </w:p>
        </w:tc>
      </w:tr>
      <w:tr>
        <w:trPr>
          <w:tblHeader w:val="false"/>
        </w:trPr>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Brandmark Symbol (icon only)</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B-B[1] to B-B[4]</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App icon, favicon, social profile picture, watermark</w:t>
            </w:r>
          </w:p>
        </w:tc>
      </w:tr>
      <w:tr>
        <w:trPr>
          <w:tblHeader w:val="false"/>
        </w:trPr>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Horizontal Lockup (icon + wordmark)</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B-H[1] to B-H[4]</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Navigation bars, email signatures, banners</w:t>
            </w:r>
          </w:p>
        </w:tc>
      </w:tr>
      <w:tr>
        <w:trPr>
          <w:tblHeader w:val="false"/>
        </w:trPr>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Primary Logo (icon + wordmark + tagline)</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B-P[1] to B-P[4]</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Hero sections, marketing, print, pitch decks</w:t>
            </w:r>
          </w:p>
        </w:tc>
      </w:tr>
      <w:tr>
        <w:trPr>
          <w:tblHeader w:val="false"/>
        </w:trPr>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Stacked Version (icon above wordmark)</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B-S[1] to B-S[4]</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Social media, square formats, business cards</w:t>
            </w:r>
          </w:p>
        </w:tc>
      </w:tr>
    </w:tbl>
    <w:p>
      <w:pPr>
        <w:spacing w:after="8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7000"/>
      </w:tblGrid>
      <w:tr>
        <w:trPr>
          <w:tblHeader/>
        </w:trPr>
        <w:tc>
          <w:tcPr>
            <w:tcW w:type="dxa" w:w="1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Number suffix</w:t>
            </w:r>
          </w:p>
        </w:tc>
        <w:tc>
          <w:tcPr>
            <w:tcW w:type="dxa" w:w="7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Colourway</w:t>
            </w:r>
          </w:p>
        </w:tc>
      </w:tr>
      <w:tr>
        <w:trPr>
          <w:tblHeader w:val="false"/>
        </w:trPr>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w:t>
            </w:r>
          </w:p>
        </w:tc>
        <w:tc>
          <w:tcPr>
            <w:tcW w:type="dxa" w:w="7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Colour — Light background (primary use)</w:t>
            </w:r>
          </w:p>
        </w:tc>
      </w:tr>
      <w:tr>
        <w:trPr>
          <w:tblHeader w:val="false"/>
        </w:trPr>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w:t>
            </w:r>
          </w:p>
        </w:tc>
        <w:tc>
          <w:tcPr>
            <w:tcW w:type="dxa" w:w="7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Colour — Dark background</w:t>
            </w:r>
          </w:p>
        </w:tc>
      </w:tr>
      <w:tr>
        <w:trPr>
          <w:tblHeader w:val="false"/>
        </w:trPr>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[3]</w:t>
            </w:r>
          </w:p>
        </w:tc>
        <w:tc>
          <w:tcPr>
            <w:tcW w:type="dxa" w:w="7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Monochrome — Light background</w:t>
            </w:r>
          </w:p>
        </w:tc>
      </w:tr>
      <w:tr>
        <w:trPr>
          <w:tblHeader w:val="false"/>
        </w:trPr>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[4]</w:t>
            </w:r>
          </w:p>
        </w:tc>
        <w:tc>
          <w:tcPr>
            <w:tcW w:type="dxa" w:w="7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Monochrome — Dark background</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17.3 Colour palette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4600"/>
      </w:tblGrid>
      <w:tr>
        <w:trPr>
          <w:tblHeader/>
        </w:trPr>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Name</w:t>
            </w:r>
          </w:p>
        </w:tc>
        <w:tc>
          <w:tcPr>
            <w:tcW w:type="dxa" w:w="1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Hex</w:t>
            </w:r>
          </w:p>
        </w:tc>
        <w:tc>
          <w:tcPr>
            <w:tcW w:type="dxa" w:w="4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Role</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Forest Green</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#0F6E56</w:t>
            </w:r>
          </w:p>
        </w:tc>
        <w:tc>
          <w:tcPr>
            <w:tcW w:type="dxa" w:w="4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Primary — CTAs, headers, active states, nav</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Mint</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#1D9E75</w:t>
            </w:r>
          </w:p>
        </w:tc>
        <w:tc>
          <w:tcPr>
            <w:tcW w:type="dxa" w:w="4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Primary mid — hover states, progress bars, icons</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Pale Mint</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#E1F5EE</w:t>
            </w:r>
          </w:p>
        </w:tc>
        <w:tc>
          <w:tcPr>
            <w:tcW w:type="dxa" w:w="4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Primary surface — background tints, success states</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Gold</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#BA7517</w:t>
            </w:r>
          </w:p>
        </w:tc>
        <w:tc>
          <w:tcPr>
            <w:tcW w:type="dxa" w:w="4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Accent — compass needle, highlights, callout borders</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Warm Amber</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#FAC775</w:t>
            </w:r>
          </w:p>
        </w:tc>
        <w:tc>
          <w:tcPr>
            <w:tcW w:type="dxa" w:w="4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Accent light — callout box backgrounds</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Near Black</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#2C2C2A</w:t>
            </w:r>
          </w:p>
        </w:tc>
        <w:tc>
          <w:tcPr>
            <w:tcW w:type="dxa" w:w="4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Body text, headings</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Stone Gray</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#888780</w:t>
            </w:r>
          </w:p>
        </w:tc>
        <w:tc>
          <w:tcPr>
            <w:tcW w:type="dxa" w:w="4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Secondary text, captions, muted labels</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Off White</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#F1EFE8</w:t>
            </w:r>
          </w:p>
        </w:tc>
        <w:tc>
          <w:tcPr>
            <w:tcW w:type="dxa" w:w="4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Page background</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Deep Purple</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#534AB7</w:t>
            </w:r>
          </w:p>
        </w:tc>
        <w:tc>
          <w:tcPr>
            <w:tcW w:type="dxa" w:w="4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 badge, PRO-locked UI elements</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Coral Red</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#E24B4A</w:t>
            </w:r>
          </w:p>
        </w:tc>
        <w:tc>
          <w:tcPr>
            <w:tcW w:type="dxa" w:w="4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Wrong quiz answers, scam alerts, error states</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17.4 Typography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3400"/>
      </w:tblGrid>
      <w:tr>
        <w:trPr>
          <w:tblHeader/>
        </w:trPr>
        <w:tc>
          <w:tcPr>
            <w:tcW w:type="dxa" w:w="2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Element</w:t>
            </w:r>
          </w:p>
        </w:tc>
        <w:tc>
          <w:tcPr>
            <w:tcW w:type="dxa" w:w="1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Font</w:t>
            </w:r>
          </w:p>
        </w:tc>
        <w:tc>
          <w:tcPr>
            <w:tcW w:type="dxa" w:w="1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Size</w:t>
            </w:r>
          </w:p>
        </w:tc>
        <w:tc>
          <w:tcPr>
            <w:tcW w:type="dxa" w:w="3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Weight</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Display / hero</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Inter</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32–48px</w:t>
            </w:r>
          </w:p>
        </w:tc>
        <w:tc>
          <w:tcPr>
            <w:tcW w:type="dxa" w:w="3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500</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Page headings (H1)</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Inter</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28–32px</w:t>
            </w:r>
          </w:p>
        </w:tc>
        <w:tc>
          <w:tcPr>
            <w:tcW w:type="dxa" w:w="3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500</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Section headings (H2)</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Inter</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22–26px</w:t>
            </w:r>
          </w:p>
        </w:tc>
        <w:tc>
          <w:tcPr>
            <w:tcW w:type="dxa" w:w="3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500</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Sub-headings (H3)</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Inter</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18–20px</w:t>
            </w:r>
          </w:p>
        </w:tc>
        <w:tc>
          <w:tcPr>
            <w:tcW w:type="dxa" w:w="3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500</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Body text</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Inter</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15–16px</w:t>
            </w:r>
          </w:p>
        </w:tc>
        <w:tc>
          <w:tcPr>
            <w:tcW w:type="dxa" w:w="3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400</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Small / meta / captions</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Inter</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12–13px</w:t>
            </w:r>
          </w:p>
        </w:tc>
        <w:tc>
          <w:tcPr>
            <w:tcW w:type="dxa" w:w="3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400</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Labels / badges</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Inter</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10–12px</w:t>
            </w:r>
          </w:p>
        </w:tc>
        <w:tc>
          <w:tcPr>
            <w:tcW w:type="dxa" w:w="3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500 — sentence case always</w:t>
            </w:r>
          </w:p>
        </w:tc>
      </w:tr>
    </w:tbl>
    <w:p>
      <w:pPr>
        <w:spacing w:after="80" w:before="60"/>
      </w:pPr>
      <w:r>
        <w:rPr>
          <w:rFonts w:ascii="Inter" w:cs="Inter" w:eastAsia="Inter" w:hAnsi="Inter"/>
          <w:color w:val="2C2C2A"/>
          <w:sz w:val="22"/>
          <w:szCs w:val="22"/>
        </w:rPr>
        <w:t xml:space="preserve">Two weights only throughout: 400 regular and 500 medium. Never 600 or 700.</w:t>
      </w:r>
    </w:p>
    <w:p>
      <w:pPr>
        <w:spacing w:after="80" w:before="60"/>
      </w:pPr>
      <w:r>
        <w:rPr>
          <w:rFonts w:ascii="Inter" w:cs="Inter" w:eastAsia="Inter" w:hAnsi="Inter"/>
          <w:color w:val="2C2C2A"/>
          <w:sz w:val="22"/>
          <w:szCs w:val="22"/>
        </w:rPr>
        <w:t xml:space="preserve">Sentence case always — never title case or all caps in UI.</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17.5 Component rules</w:t>
      </w:r>
    </w:p>
    <w:p>
      <w:pPr>
        <w:pStyle w:val="Heading3"/>
        <w:spacing w:after="80" w:before="240"/>
      </w:pPr>
      <w:r>
        <w:rPr>
          <w:rFonts w:ascii="Inter" w:cs="Inter" w:eastAsia="Inter" w:hAnsi="Inter"/>
          <w:b/>
          <w:bCs/>
          <w:color w:val="2C2C2A"/>
          <w:sz w:val="24"/>
          <w:szCs w:val="24"/>
        </w:rPr>
        <w:t xml:space="preserve">Buttons</w:t>
      </w:r>
    </w:p>
    <w:p>
      <w:pPr>
        <w:pStyle w:val="ListParagraph"/>
        <w:numPr>
          <w:ilvl w:val="0"/>
          <w:numId w:val="2"/>
        </w:numPr>
        <w:spacing w:after="40" w:before="40"/>
      </w:pPr>
      <w:r>
        <w:rPr>
          <w:rFonts w:ascii="Inter" w:cs="Inter" w:eastAsia="Inter" w:hAnsi="Inter"/>
          <w:color w:val="2C2C2A"/>
          <w:sz w:val="22"/>
          <w:szCs w:val="22"/>
        </w:rPr>
        <w:t xml:space="preserve">Primary: Forest Green fill (#0F6E56), white text, border-radius 8px, height 44px.</w:t>
      </w:r>
    </w:p>
    <w:p>
      <w:pPr>
        <w:pStyle w:val="ListParagraph"/>
        <w:numPr>
          <w:ilvl w:val="0"/>
          <w:numId w:val="2"/>
        </w:numPr>
        <w:spacing w:after="40" w:before="40"/>
      </w:pPr>
      <w:r>
        <w:rPr>
          <w:rFonts w:ascii="Inter" w:cs="Inter" w:eastAsia="Inter" w:hAnsi="Inter"/>
          <w:color w:val="2C2C2A"/>
          <w:sz w:val="22"/>
          <w:szCs w:val="22"/>
        </w:rPr>
        <w:t xml:space="preserve">Outline: transparent fill, Forest Green border and text.</w:t>
      </w:r>
    </w:p>
    <w:p>
      <w:pPr>
        <w:pStyle w:val="ListParagraph"/>
        <w:numPr>
          <w:ilvl w:val="0"/>
          <w:numId w:val="2"/>
        </w:numPr>
        <w:spacing w:after="40" w:before="40"/>
      </w:pPr>
      <w:r>
        <w:rPr>
          <w:rFonts w:ascii="Inter" w:cs="Inter" w:eastAsia="Inter" w:hAnsi="Inter"/>
          <w:color w:val="2C2C2A"/>
          <w:sz w:val="22"/>
          <w:szCs w:val="22"/>
        </w:rPr>
        <w:t xml:space="preserve">Danger: Coral Red fill for destructive or scam-alert actions only.</w:t>
      </w:r>
    </w:p>
    <w:p>
      <w:pPr>
        <w:pStyle w:val="ListParagraph"/>
        <w:numPr>
          <w:ilvl w:val="0"/>
          <w:numId w:val="2"/>
        </w:numPr>
        <w:spacing w:after="40" w:before="40"/>
      </w:pPr>
      <w:r>
        <w:rPr>
          <w:rFonts w:ascii="Inter" w:cs="Inter" w:eastAsia="Inter" w:hAnsi="Inter"/>
          <w:color w:val="2C2C2A"/>
          <w:sz w:val="22"/>
          <w:szCs w:val="22"/>
        </w:rPr>
        <w:t xml:space="preserve">All buttons: 44px minimum height (mobile tap target).</w:t>
      </w:r>
    </w:p>
    <w:p>
      <w:pPr>
        <w:pStyle w:val="Heading3"/>
        <w:spacing w:after="80" w:before="240"/>
      </w:pPr>
      <w:r>
        <w:rPr>
          <w:rFonts w:ascii="Inter" w:cs="Inter" w:eastAsia="Inter" w:hAnsi="Inter"/>
          <w:b/>
          <w:bCs/>
          <w:color w:val="2C2C2A"/>
          <w:sz w:val="24"/>
          <w:szCs w:val="24"/>
        </w:rPr>
        <w:t xml:space="preserve">Cards</w:t>
      </w:r>
    </w:p>
    <w:p>
      <w:pPr>
        <w:pStyle w:val="ListParagraph"/>
        <w:numPr>
          <w:ilvl w:val="0"/>
          <w:numId w:val="2"/>
        </w:numPr>
        <w:spacing w:after="40" w:before="40"/>
      </w:pPr>
      <w:r>
        <w:rPr>
          <w:rFonts w:ascii="Inter" w:cs="Inter" w:eastAsia="Inter" w:hAnsi="Inter"/>
          <w:color w:val="2C2C2A"/>
          <w:sz w:val="22"/>
          <w:szCs w:val="22"/>
        </w:rPr>
        <w:t xml:space="preserve">White background, 0.5px border (#D4E8DF), border-radius 12px, padding 16–20px.</w:t>
      </w:r>
    </w:p>
    <w:p>
      <w:pPr>
        <w:pStyle w:val="ListParagraph"/>
        <w:numPr>
          <w:ilvl w:val="0"/>
          <w:numId w:val="2"/>
        </w:numPr>
        <w:spacing w:after="40" w:before="40"/>
      </w:pPr>
      <w:r>
        <w:rPr>
          <w:rFonts w:ascii="Inter" w:cs="Inter" w:eastAsia="Inter" w:hAnsi="Inter"/>
          <w:color w:val="2C2C2A"/>
          <w:sz w:val="22"/>
          <w:szCs w:val="22"/>
        </w:rPr>
        <w:t xml:space="preserve">No drop shadows — borders only.</w:t>
      </w:r>
    </w:p>
    <w:p>
      <w:pPr>
        <w:pStyle w:val="ListParagraph"/>
        <w:numPr>
          <w:ilvl w:val="0"/>
          <w:numId w:val="2"/>
        </w:numPr>
        <w:spacing w:after="40" w:before="40"/>
      </w:pPr>
      <w:r>
        <w:rPr>
          <w:rFonts w:ascii="Inter" w:cs="Inter" w:eastAsia="Inter" w:hAnsi="Inter"/>
          <w:color w:val="2C2C2A"/>
          <w:sz w:val="22"/>
          <w:szCs w:val="22"/>
        </w:rPr>
        <w:t xml:space="preserve">Hover state: border-color darkens to Forest Green.</w:t>
      </w:r>
    </w:p>
    <w:p>
      <w:pPr>
        <w:pStyle w:val="Heading3"/>
        <w:spacing w:after="80" w:before="240"/>
      </w:pPr>
      <w:r>
        <w:rPr>
          <w:rFonts w:ascii="Inter" w:cs="Inter" w:eastAsia="Inter" w:hAnsi="Inter"/>
          <w:b/>
          <w:bCs/>
          <w:color w:val="2C2C2A"/>
          <w:sz w:val="24"/>
          <w:szCs w:val="24"/>
        </w:rPr>
        <w:t xml:space="preserve">Progress bar</w:t>
      </w:r>
    </w:p>
    <w:p>
      <w:pPr>
        <w:pStyle w:val="ListParagraph"/>
        <w:numPr>
          <w:ilvl w:val="0"/>
          <w:numId w:val="2"/>
        </w:numPr>
        <w:spacing w:after="40" w:before="40"/>
      </w:pPr>
      <w:r>
        <w:rPr>
          <w:rFonts w:ascii="Inter" w:cs="Inter" w:eastAsia="Inter" w:hAnsi="Inter"/>
          <w:color w:val="2C2C2A"/>
          <w:sz w:val="22"/>
          <w:szCs w:val="22"/>
        </w:rPr>
        <w:t xml:space="preserve">Forest Green fill on light gray track, height 4–6px, border-radius 10px.</w:t>
      </w:r>
    </w:p>
    <w:p>
      <w:pPr>
        <w:pStyle w:val="ListParagraph"/>
        <w:numPr>
          <w:ilvl w:val="0"/>
          <w:numId w:val="2"/>
        </w:numPr>
        <w:spacing w:after="40" w:before="40"/>
      </w:pPr>
      <w:r>
        <w:rPr>
          <w:rFonts w:ascii="Inter" w:cs="Inter" w:eastAsia="Inter" w:hAnsi="Inter"/>
          <w:color w:val="2C2C2A"/>
          <w:sz w:val="22"/>
          <w:szCs w:val="22"/>
        </w:rPr>
        <w:t xml:space="preserve">Always show step count or % label alongside.</w:t>
      </w:r>
    </w:p>
    <w:p>
      <w:pPr>
        <w:pStyle w:val="Heading3"/>
        <w:spacing w:after="80" w:before="240"/>
      </w:pPr>
      <w:r>
        <w:rPr>
          <w:rFonts w:ascii="Inter" w:cs="Inter" w:eastAsia="Inter" w:hAnsi="Inter"/>
          <w:b/>
          <w:bCs/>
          <w:color w:val="2C2C2A"/>
          <w:sz w:val="24"/>
          <w:szCs w:val="24"/>
        </w:rPr>
        <w:t xml:space="preserve">Chapter lock state</w:t>
      </w:r>
    </w:p>
    <w:p>
      <w:pPr>
        <w:pStyle w:val="ListParagraph"/>
        <w:numPr>
          <w:ilvl w:val="0"/>
          <w:numId w:val="2"/>
        </w:numPr>
        <w:spacing w:after="40" w:before="40"/>
      </w:pPr>
      <w:r>
        <w:rPr>
          <w:rFonts w:ascii="Inter" w:cs="Inter" w:eastAsia="Inter" w:hAnsi="Inter"/>
          <w:color w:val="2C2C2A"/>
          <w:sz w:val="22"/>
          <w:szCs w:val="22"/>
        </w:rPr>
        <w:t xml:space="preserve">Locked chapters: 40% opacity on content preview, lock icon, "Unlock" outline button.</w:t>
      </w:r>
    </w:p>
    <w:p>
      <w:pPr>
        <w:pStyle w:val="ListParagraph"/>
        <w:numPr>
          <w:ilvl w:val="0"/>
          <w:numId w:val="2"/>
        </w:numPr>
        <w:spacing w:after="40" w:before="40"/>
      </w:pPr>
      <w:r>
        <w:rPr>
          <w:rFonts w:ascii="Inter" w:cs="Inter" w:eastAsia="Inter" w:hAnsi="Inter"/>
          <w:color w:val="2C2C2A"/>
          <w:sz w:val="22"/>
          <w:szCs w:val="22"/>
        </w:rPr>
        <w:t xml:space="preserve">Clicking "Unlock": full-screen upgrade screen — never a modal or popup.</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17.6 Mobile design rules</w:t>
      </w:r>
    </w:p>
    <w:p>
      <w:pPr>
        <w:pStyle w:val="ListParagraph"/>
        <w:numPr>
          <w:ilvl w:val="0"/>
          <w:numId w:val="2"/>
        </w:numPr>
        <w:spacing w:after="40" w:before="40"/>
      </w:pPr>
      <w:r>
        <w:rPr>
          <w:rFonts w:ascii="Inter" w:cs="Inter" w:eastAsia="Inter" w:hAnsi="Inter"/>
          <w:color w:val="2C2C2A"/>
          <w:sz w:val="22"/>
          <w:szCs w:val="22"/>
        </w:rPr>
        <w:t xml:space="preserve">Minimum tap target: 44×44px for all interactive elements.</w:t>
      </w:r>
    </w:p>
    <w:p>
      <w:pPr>
        <w:pStyle w:val="ListParagraph"/>
        <w:numPr>
          <w:ilvl w:val="0"/>
          <w:numId w:val="2"/>
        </w:numPr>
        <w:spacing w:after="40" w:before="40"/>
      </w:pPr>
      <w:r>
        <w:rPr>
          <w:rFonts w:ascii="Inter" w:cs="Inter" w:eastAsia="Inter" w:hAnsi="Inter"/>
          <w:color w:val="2C2C2A"/>
          <w:sz w:val="22"/>
          <w:szCs w:val="22"/>
        </w:rPr>
        <w:t xml:space="preserve">Single column layout below 768px.</w:t>
      </w:r>
    </w:p>
    <w:p>
      <w:pPr>
        <w:pStyle w:val="ListParagraph"/>
        <w:numPr>
          <w:ilvl w:val="0"/>
          <w:numId w:val="2"/>
        </w:numPr>
        <w:spacing w:after="40" w:before="40"/>
      </w:pPr>
      <w:r>
        <w:rPr>
          <w:rFonts w:ascii="Inter" w:cs="Inter" w:eastAsia="Inter" w:hAnsi="Inter"/>
          <w:color w:val="2C2C2A"/>
          <w:sz w:val="22"/>
          <w:szCs w:val="22"/>
        </w:rPr>
        <w:t xml:space="preserve">Bottom navigation bar: 3 tabs (Home, Courses, Profile).</w:t>
      </w:r>
    </w:p>
    <w:p>
      <w:pPr>
        <w:pStyle w:val="ListParagraph"/>
        <w:numPr>
          <w:ilvl w:val="0"/>
          <w:numId w:val="2"/>
        </w:numPr>
        <w:spacing w:after="40" w:before="40"/>
      </w:pPr>
      <w:r>
        <w:rPr>
          <w:rFonts w:ascii="Inter" w:cs="Inter" w:eastAsia="Inter" w:hAnsi="Inter"/>
          <w:color w:val="2C2C2A"/>
          <w:sz w:val="22"/>
          <w:szCs w:val="22"/>
        </w:rPr>
        <w:t xml:space="preserve">Hero text: reduces to 24px on mobile.</w:t>
      </w:r>
    </w:p>
    <w:p>
      <w:pPr>
        <w:pStyle w:val="ListParagraph"/>
        <w:numPr>
          <w:ilvl w:val="0"/>
          <w:numId w:val="2"/>
        </w:numPr>
        <w:spacing w:after="40" w:before="40"/>
      </w:pPr>
      <w:r>
        <w:rPr>
          <w:rFonts w:ascii="Inter" w:cs="Inter" w:eastAsia="Inter" w:hAnsi="Inter"/>
          <w:color w:val="2C2C2A"/>
          <w:sz w:val="22"/>
          <w:szCs w:val="22"/>
        </w:rPr>
        <w:t xml:space="preserve">All visuals: full width on mobile, 16:9 aspect ratio.</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18. Security</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18.1 Authentication security</w:t>
      </w:r>
    </w:p>
    <w:p>
      <w:pPr>
        <w:pStyle w:val="ListParagraph"/>
        <w:numPr>
          <w:ilvl w:val="0"/>
          <w:numId w:val="2"/>
        </w:numPr>
        <w:spacing w:after="40" w:before="40"/>
      </w:pPr>
      <w:r>
        <w:rPr>
          <w:rFonts w:ascii="Inter" w:cs="Inter" w:eastAsia="Inter" w:hAnsi="Inter"/>
          <w:color w:val="2C2C2A"/>
          <w:sz w:val="22"/>
          <w:szCs w:val="22"/>
        </w:rPr>
        <w:t xml:space="preserve">Passwords hashed via bcrypt (minimum 12 rounds) — handled automatically by Supabase Auth.</w:t>
      </w:r>
    </w:p>
    <w:p>
      <w:pPr>
        <w:pStyle w:val="ListParagraph"/>
        <w:numPr>
          <w:ilvl w:val="0"/>
          <w:numId w:val="2"/>
        </w:numPr>
        <w:spacing w:after="40" w:before="40"/>
      </w:pPr>
      <w:r>
        <w:rPr>
          <w:rFonts w:ascii="Inter" w:cs="Inter" w:eastAsia="Inter" w:hAnsi="Inter"/>
          <w:color w:val="2C2C2A"/>
          <w:sz w:val="22"/>
          <w:szCs w:val="22"/>
        </w:rPr>
        <w:t xml:space="preserve">JWT tokens with 1-hour expiry, refresh tokens with 7-day sliding window.</w:t>
      </w:r>
    </w:p>
    <w:p>
      <w:pPr>
        <w:pStyle w:val="ListParagraph"/>
        <w:numPr>
          <w:ilvl w:val="0"/>
          <w:numId w:val="2"/>
        </w:numPr>
        <w:spacing w:after="40" w:before="40"/>
      </w:pPr>
      <w:r>
        <w:rPr>
          <w:rFonts w:ascii="Inter" w:cs="Inter" w:eastAsia="Inter" w:hAnsi="Inter"/>
          <w:color w:val="2C2C2A"/>
          <w:sz w:val="22"/>
          <w:szCs w:val="22"/>
        </w:rPr>
        <w:t xml:space="preserve">Rate limiting on login: max 5 failed attempts → 15-minute lockout.</w:t>
      </w:r>
    </w:p>
    <w:p>
      <w:pPr>
        <w:pStyle w:val="ListParagraph"/>
        <w:numPr>
          <w:ilvl w:val="0"/>
          <w:numId w:val="2"/>
        </w:numPr>
        <w:spacing w:after="40" w:before="40"/>
      </w:pPr>
      <w:r>
        <w:rPr>
          <w:rFonts w:ascii="Inter" w:cs="Inter" w:eastAsia="Inter" w:hAnsi="Inter"/>
          <w:color w:val="2C2C2A"/>
          <w:sz w:val="22"/>
          <w:szCs w:val="22"/>
        </w:rPr>
        <w:t xml:space="preserve">Email verification required before full account access.</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18.2 Payment security</w:t>
      </w:r>
    </w:p>
    <w:p>
      <w:pPr>
        <w:pStyle w:val="ListParagraph"/>
        <w:numPr>
          <w:ilvl w:val="0"/>
          <w:numId w:val="2"/>
        </w:numPr>
        <w:spacing w:after="40" w:before="40"/>
      </w:pPr>
      <w:r>
        <w:rPr>
          <w:rFonts w:ascii="Inter" w:cs="Inter" w:eastAsia="Inter" w:hAnsi="Inter"/>
          <w:color w:val="2C2C2A"/>
          <w:sz w:val="22"/>
          <w:szCs w:val="22"/>
        </w:rPr>
        <w:t xml:space="preserve">No card details ever stored — all card processing via Flutterwave (PCI DSS compliant).</w:t>
      </w:r>
    </w:p>
    <w:p>
      <w:pPr>
        <w:pStyle w:val="ListParagraph"/>
        <w:numPr>
          <w:ilvl w:val="0"/>
          <w:numId w:val="2"/>
        </w:numPr>
        <w:spacing w:after="40" w:before="40"/>
      </w:pPr>
      <w:r>
        <w:rPr>
          <w:rFonts w:ascii="Inter" w:cs="Inter" w:eastAsia="Inter" w:hAnsi="Inter"/>
          <w:color w:val="2C2C2A"/>
          <w:sz w:val="22"/>
          <w:szCs w:val="22"/>
        </w:rPr>
        <w:t xml:space="preserve">M-Pesa callbacks validated using Safaricom IP whitelist and shared secret.</w:t>
      </w:r>
    </w:p>
    <w:p>
      <w:pPr>
        <w:pStyle w:val="ListParagraph"/>
        <w:numPr>
          <w:ilvl w:val="0"/>
          <w:numId w:val="2"/>
        </w:numPr>
        <w:spacing w:after="40" w:before="40"/>
      </w:pPr>
      <w:r>
        <w:rPr>
          <w:rFonts w:ascii="Inter" w:cs="Inter" w:eastAsia="Inter" w:hAnsi="Inter"/>
          <w:color w:val="2C2C2A"/>
          <w:sz w:val="22"/>
          <w:szCs w:val="22"/>
        </w:rPr>
        <w:t xml:space="preserve">All payment amounts validated server-side — never trust client-sent amounts.</w:t>
      </w:r>
    </w:p>
    <w:p>
      <w:pPr>
        <w:pStyle w:val="ListParagraph"/>
        <w:numPr>
          <w:ilvl w:val="0"/>
          <w:numId w:val="2"/>
        </w:numPr>
        <w:spacing w:after="40" w:before="40"/>
      </w:pPr>
      <w:r>
        <w:rPr>
          <w:rFonts w:ascii="Inter" w:cs="Inter" w:eastAsia="Inter" w:hAnsi="Inter"/>
          <w:color w:val="2C2C2A"/>
          <w:sz w:val="22"/>
          <w:szCs w:val="22"/>
        </w:rPr>
        <w:t xml:space="preserve">Duplicate payment protection: check payment reference before granting access.</w:t>
      </w:r>
    </w:p>
    <w:p>
      <w:pPr>
        <w:pStyle w:val="ListParagraph"/>
        <w:numPr>
          <w:ilvl w:val="0"/>
          <w:numId w:val="2"/>
        </w:numPr>
        <w:spacing w:after="40" w:before="40"/>
      </w:pPr>
      <w:r>
        <w:rPr>
          <w:rFonts w:ascii="Inter" w:cs="Inter" w:eastAsia="Inter" w:hAnsi="Inter"/>
          <w:color w:val="2C2C2A"/>
          <w:sz w:val="22"/>
          <w:szCs w:val="22"/>
        </w:rPr>
        <w:t xml:space="preserve">Payments table is append-only — no record deletion allowed.</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18.3 Data security</w:t>
      </w:r>
    </w:p>
    <w:p>
      <w:pPr>
        <w:pStyle w:val="ListParagraph"/>
        <w:numPr>
          <w:ilvl w:val="0"/>
          <w:numId w:val="2"/>
        </w:numPr>
        <w:spacing w:after="40" w:before="40"/>
      </w:pPr>
      <w:r>
        <w:rPr>
          <w:rFonts w:ascii="Inter" w:cs="Inter" w:eastAsia="Inter" w:hAnsi="Inter"/>
          <w:color w:val="2C2C2A"/>
          <w:sz w:val="22"/>
          <w:szCs w:val="22"/>
        </w:rPr>
        <w:t xml:space="preserve">All data in transit encrypted via HTTPS (TLS 1.3 preferred, 1.2 minimum).</w:t>
      </w:r>
    </w:p>
    <w:p>
      <w:pPr>
        <w:pStyle w:val="ListParagraph"/>
        <w:numPr>
          <w:ilvl w:val="0"/>
          <w:numId w:val="2"/>
        </w:numPr>
        <w:spacing w:after="40" w:before="40"/>
      </w:pPr>
      <w:r>
        <w:rPr>
          <w:rFonts w:ascii="Inter" w:cs="Inter" w:eastAsia="Inter" w:hAnsi="Inter"/>
          <w:color w:val="2C2C2A"/>
          <w:sz w:val="22"/>
          <w:szCs w:val="22"/>
        </w:rPr>
        <w:t xml:space="preserve">Supabase database at-rest encryption enabled.</w:t>
      </w:r>
    </w:p>
    <w:p>
      <w:pPr>
        <w:pStyle w:val="ListParagraph"/>
        <w:numPr>
          <w:ilvl w:val="0"/>
          <w:numId w:val="2"/>
        </w:numPr>
        <w:spacing w:after="40" w:before="40"/>
      </w:pPr>
      <w:r>
        <w:rPr>
          <w:rFonts w:ascii="Inter" w:cs="Inter" w:eastAsia="Inter" w:hAnsi="Inter"/>
          <w:color w:val="2C2C2A"/>
          <w:sz w:val="22"/>
          <w:szCs w:val="22"/>
        </w:rPr>
        <w:t xml:space="preserve">Row-Level Security (RLS) enabled on all Supabase tables — users read own data only.</w:t>
      </w:r>
    </w:p>
    <w:p>
      <w:pPr>
        <w:pStyle w:val="ListParagraph"/>
        <w:numPr>
          <w:ilvl w:val="0"/>
          <w:numId w:val="2"/>
        </w:numPr>
        <w:spacing w:after="40" w:before="40"/>
      </w:pPr>
      <w:r>
        <w:rPr>
          <w:rFonts w:ascii="Inter" w:cs="Inter" w:eastAsia="Inter" w:hAnsi="Inter"/>
          <w:color w:val="2C2C2A"/>
          <w:sz w:val="22"/>
          <w:szCs w:val="22"/>
        </w:rPr>
        <w:t xml:space="preserve">Admin routes protected by role check on every request.</w:t>
      </w:r>
    </w:p>
    <w:p>
      <w:pPr>
        <w:pStyle w:val="ListParagraph"/>
        <w:numPr>
          <w:ilvl w:val="0"/>
          <w:numId w:val="2"/>
        </w:numPr>
        <w:spacing w:after="40" w:before="40"/>
      </w:pPr>
      <w:r>
        <w:rPr>
          <w:rFonts w:ascii="Inter" w:cs="Inter" w:eastAsia="Inter" w:hAnsi="Inter"/>
          <w:color w:val="2C2C2A"/>
          <w:sz w:val="22"/>
          <w:szCs w:val="22"/>
        </w:rPr>
        <w:t xml:space="preserve">Environment variables for all secrets — never hardcoded in source or committed to Git.</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18.4 Content and operational security</w:t>
      </w:r>
    </w:p>
    <w:p>
      <w:pPr>
        <w:pStyle w:val="ListParagraph"/>
        <w:numPr>
          <w:ilvl w:val="0"/>
          <w:numId w:val="2"/>
        </w:numPr>
        <w:spacing w:after="40" w:before="40"/>
      </w:pPr>
      <w:r>
        <w:rPr>
          <w:rFonts w:ascii="Inter" w:cs="Inter" w:eastAsia="Inter" w:hAnsi="Inter"/>
          <w:color w:val="2C2C2A"/>
          <w:sz w:val="22"/>
          <w:szCs w:val="22"/>
        </w:rPr>
        <w:t xml:space="preserve">Content Security Policy (CSP) headers configured on all pages.</w:t>
      </w:r>
    </w:p>
    <w:p>
      <w:pPr>
        <w:pStyle w:val="ListParagraph"/>
        <w:numPr>
          <w:ilvl w:val="0"/>
          <w:numId w:val="2"/>
        </w:numPr>
        <w:spacing w:after="40" w:before="40"/>
      </w:pPr>
      <w:r>
        <w:rPr>
          <w:rFonts w:ascii="Inter" w:cs="Inter" w:eastAsia="Inter" w:hAnsi="Inter"/>
          <w:color w:val="2C2C2A"/>
          <w:sz w:val="22"/>
          <w:szCs w:val="22"/>
        </w:rPr>
        <w:t xml:space="preserve">Input sanitisation on all user-facing text fields to prevent XSS.</w:t>
      </w:r>
    </w:p>
    <w:p>
      <w:pPr>
        <w:pStyle w:val="ListParagraph"/>
        <w:numPr>
          <w:ilvl w:val="0"/>
          <w:numId w:val="2"/>
        </w:numPr>
        <w:spacing w:after="40" w:before="40"/>
      </w:pPr>
      <w:r>
        <w:rPr>
          <w:rFonts w:ascii="Inter" w:cs="Inter" w:eastAsia="Inter" w:hAnsi="Inter"/>
          <w:color w:val="2C2C2A"/>
          <w:sz w:val="22"/>
          <w:szCs w:val="22"/>
        </w:rPr>
        <w:t xml:space="preserve">Supabase daily automated backups enabled.</w:t>
      </w:r>
    </w:p>
    <w:p>
      <w:pPr>
        <w:pStyle w:val="ListParagraph"/>
        <w:numPr>
          <w:ilvl w:val="0"/>
          <w:numId w:val="2"/>
        </w:numPr>
        <w:spacing w:after="40" w:before="40"/>
      </w:pPr>
      <w:r>
        <w:rPr>
          <w:rFonts w:ascii="Inter" w:cs="Inter" w:eastAsia="Inter" w:hAnsi="Inter"/>
          <w:color w:val="2C2C2A"/>
          <w:sz w:val="22"/>
          <w:szCs w:val="22"/>
        </w:rPr>
        <w:t xml:space="preserve">Error logging via Sentry — no sensitive data in logs.</w:t>
      </w:r>
    </w:p>
    <w:p>
      <w:pPr>
        <w:pStyle w:val="ListParagraph"/>
        <w:numPr>
          <w:ilvl w:val="0"/>
          <w:numId w:val="2"/>
        </w:numPr>
        <w:spacing w:after="40" w:before="40"/>
      </w:pPr>
      <w:r>
        <w:rPr>
          <w:rFonts w:ascii="Inter" w:cs="Inter" w:eastAsia="Inter" w:hAnsi="Inter"/>
          <w:color w:val="2C2C2A"/>
          <w:sz w:val="22"/>
          <w:szCs w:val="22"/>
        </w:rPr>
        <w:t xml:space="preserve">Two-factor authentication on all admin accounts.</w:t>
      </w:r>
    </w:p>
    <w:p>
      <w:pPr>
        <w:pStyle w:val="ListParagraph"/>
        <w:numPr>
          <w:ilvl w:val="0"/>
          <w:numId w:val="2"/>
        </w:numPr>
        <w:spacing w:after="40" w:before="40"/>
      </w:pPr>
      <w:r>
        <w:rPr>
          <w:rFonts w:ascii="Inter" w:cs="Inter" w:eastAsia="Inter" w:hAnsi="Inter"/>
          <w:color w:val="2C2C2A"/>
          <w:sz w:val="22"/>
          <w:szCs w:val="22"/>
        </w:rPr>
        <w:t xml:space="preserve">npm audit run weekly — critical vulnerabilities patched within 48 hours.</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19. Legal and Compliance</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19.1 Required legal pages</w:t>
      </w:r>
    </w:p>
    <w:p>
      <w:pPr>
        <w:pStyle w:val="Heading3"/>
        <w:spacing w:after="80" w:before="240"/>
      </w:pPr>
      <w:r>
        <w:rPr>
          <w:rFonts w:ascii="Inter" w:cs="Inter" w:eastAsia="Inter" w:hAnsi="Inter"/>
          <w:b/>
          <w:bCs/>
          <w:color w:val="2C2C2A"/>
          <w:sz w:val="24"/>
          <w:szCs w:val="24"/>
        </w:rPr>
        <w:t xml:space="preserve">Terms of Service</w:t>
      </w:r>
    </w:p>
    <w:p>
      <w:pPr>
        <w:pStyle w:val="ListParagraph"/>
        <w:numPr>
          <w:ilvl w:val="0"/>
          <w:numId w:val="2"/>
        </w:numPr>
        <w:spacing w:after="40" w:before="40"/>
      </w:pPr>
      <w:r>
        <w:rPr>
          <w:rFonts w:ascii="Inter" w:cs="Inter" w:eastAsia="Inter" w:hAnsi="Inter"/>
          <w:color w:val="2C2C2A"/>
          <w:sz w:val="22"/>
          <w:szCs w:val="22"/>
        </w:rPr>
        <w:t xml:space="preserve">User eligibility: 18+ (or parental consent).</w:t>
      </w:r>
    </w:p>
    <w:p>
      <w:pPr>
        <w:pStyle w:val="ListParagraph"/>
        <w:numPr>
          <w:ilvl w:val="0"/>
          <w:numId w:val="2"/>
        </w:numPr>
        <w:spacing w:after="40" w:before="40"/>
      </w:pPr>
      <w:r>
        <w:rPr>
          <w:rFonts w:ascii="Inter" w:cs="Inter" w:eastAsia="Inter" w:hAnsi="Inter"/>
          <w:color w:val="2C2C2A"/>
          <w:sz w:val="22"/>
          <w:szCs w:val="22"/>
        </w:rPr>
        <w:t xml:space="preserve">Acceptable use: no reselling or sharing of PRO content.</w:t>
      </w:r>
    </w:p>
    <w:p>
      <w:pPr>
        <w:pStyle w:val="ListParagraph"/>
        <w:numPr>
          <w:ilvl w:val="0"/>
          <w:numId w:val="2"/>
        </w:numPr>
        <w:spacing w:after="40" w:before="40"/>
      </w:pPr>
      <w:r>
        <w:rPr>
          <w:rFonts w:ascii="Inter" w:cs="Inter" w:eastAsia="Inter" w:hAnsi="Inter"/>
          <w:color w:val="2C2C2A"/>
          <w:sz w:val="22"/>
          <w:szCs w:val="22"/>
        </w:rPr>
        <w:t xml:space="preserve">Payment terms: no refunds after course content has been accessed — state clearly.</w:t>
      </w:r>
    </w:p>
    <w:p>
      <w:pPr>
        <w:pStyle w:val="ListParagraph"/>
        <w:numPr>
          <w:ilvl w:val="0"/>
          <w:numId w:val="2"/>
        </w:numPr>
        <w:spacing w:after="40" w:before="40"/>
      </w:pPr>
      <w:r>
        <w:rPr>
          <w:rFonts w:ascii="Inter" w:cs="Inter" w:eastAsia="Inter" w:hAnsi="Inter"/>
          <w:color w:val="2C2C2A"/>
          <w:sz w:val="22"/>
          <w:szCs w:val="22"/>
        </w:rPr>
        <w:t xml:space="preserve">Intellectual property: all course content owned by Biza.</w:t>
      </w:r>
    </w:p>
    <w:p>
      <w:pPr>
        <w:pStyle w:val="ListParagraph"/>
        <w:numPr>
          <w:ilvl w:val="0"/>
          <w:numId w:val="2"/>
        </w:numPr>
        <w:spacing w:after="40" w:before="40"/>
      </w:pPr>
      <w:r>
        <w:rPr>
          <w:rFonts w:ascii="Inter" w:cs="Inter" w:eastAsia="Inter" w:hAnsi="Inter"/>
          <w:color w:val="2C2C2A"/>
          <w:sz w:val="22"/>
          <w:szCs w:val="22"/>
        </w:rPr>
        <w:t xml:space="preserve">Limitation of liability: Biza is an education platform, not a financial advisor.</w:t>
      </w:r>
    </w:p>
    <w:p>
      <w:pPr>
        <w:pStyle w:val="ListParagraph"/>
        <w:numPr>
          <w:ilvl w:val="0"/>
          <w:numId w:val="2"/>
        </w:numPr>
        <w:spacing w:after="40" w:before="40"/>
      </w:pPr>
      <w:r>
        <w:rPr>
          <w:rFonts w:ascii="Inter" w:cs="Inter" w:eastAsia="Inter" w:hAnsi="Inter"/>
          <w:color w:val="2C2C2A"/>
          <w:sz w:val="22"/>
          <w:szCs w:val="22"/>
        </w:rPr>
        <w:t xml:space="preserve">Income disclaimer: results are not guaranteed and depend entirely on user effort.</w:t>
      </w:r>
    </w:p>
    <w:p>
      <w:pPr>
        <w:pStyle w:val="Heading3"/>
        <w:spacing w:after="80" w:before="240"/>
      </w:pPr>
      <w:r>
        <w:rPr>
          <w:rFonts w:ascii="Inter" w:cs="Inter" w:eastAsia="Inter" w:hAnsi="Inter"/>
          <w:b/>
          <w:bCs/>
          <w:color w:val="2C2C2A"/>
          <w:sz w:val="24"/>
          <w:szCs w:val="24"/>
        </w:rPr>
        <w:t xml:space="preserve">Privacy Policy</w:t>
      </w:r>
    </w:p>
    <w:p>
      <w:pPr>
        <w:pStyle w:val="ListParagraph"/>
        <w:numPr>
          <w:ilvl w:val="0"/>
          <w:numId w:val="2"/>
        </w:numPr>
        <w:spacing w:after="40" w:before="40"/>
      </w:pPr>
      <w:r>
        <w:rPr>
          <w:rFonts w:ascii="Inter" w:cs="Inter" w:eastAsia="Inter" w:hAnsi="Inter"/>
          <w:color w:val="2C2C2A"/>
          <w:sz w:val="22"/>
          <w:szCs w:val="22"/>
        </w:rPr>
        <w:t xml:space="preserve">Data collected: email, name, payment info, usage and progress data.</w:t>
      </w:r>
    </w:p>
    <w:p>
      <w:pPr>
        <w:pStyle w:val="ListParagraph"/>
        <w:numPr>
          <w:ilvl w:val="0"/>
          <w:numId w:val="2"/>
        </w:numPr>
        <w:spacing w:after="40" w:before="40"/>
      </w:pPr>
      <w:r>
        <w:rPr>
          <w:rFonts w:ascii="Inter" w:cs="Inter" w:eastAsia="Inter" w:hAnsi="Inter"/>
          <w:color w:val="2C2C2A"/>
          <w:sz w:val="22"/>
          <w:szCs w:val="22"/>
        </w:rPr>
        <w:t xml:space="preserve">Third-party services: Supabase, Flutterwave, Safaricom, PostHog.</w:t>
      </w:r>
    </w:p>
    <w:p>
      <w:pPr>
        <w:pStyle w:val="ListParagraph"/>
        <w:numPr>
          <w:ilvl w:val="0"/>
          <w:numId w:val="2"/>
        </w:numPr>
        <w:spacing w:after="40" w:before="40"/>
      </w:pPr>
      <w:r>
        <w:rPr>
          <w:rFonts w:ascii="Inter" w:cs="Inter" w:eastAsia="Inter" w:hAnsi="Inter"/>
          <w:color w:val="2C2C2A"/>
          <w:sz w:val="22"/>
          <w:szCs w:val="22"/>
        </w:rPr>
        <w:t xml:space="preserve">Data retention: accounts kept for 3 years after last activity.</w:t>
      </w:r>
    </w:p>
    <w:p>
      <w:pPr>
        <w:pStyle w:val="ListParagraph"/>
        <w:numPr>
          <w:ilvl w:val="0"/>
          <w:numId w:val="2"/>
        </w:numPr>
        <w:spacing w:after="40" w:before="40"/>
      </w:pPr>
      <w:r>
        <w:rPr>
          <w:rFonts w:ascii="Inter" w:cs="Inter" w:eastAsia="Inter" w:hAnsi="Inter"/>
          <w:color w:val="2C2C2A"/>
          <w:sz w:val="22"/>
          <w:szCs w:val="22"/>
        </w:rPr>
        <w:t xml:space="preserve">User rights: request data export or deletion via email.</w:t>
      </w:r>
    </w:p>
    <w:p>
      <w:pPr>
        <w:pStyle w:val="ListParagraph"/>
        <w:numPr>
          <w:ilvl w:val="0"/>
          <w:numId w:val="2"/>
        </w:numPr>
        <w:spacing w:after="40" w:before="40"/>
      </w:pPr>
      <w:r>
        <w:rPr>
          <w:rFonts w:ascii="Inter" w:cs="Inter" w:eastAsia="Inter" w:hAnsi="Inter"/>
          <w:color w:val="2C2C2A"/>
          <w:sz w:val="22"/>
          <w:szCs w:val="22"/>
        </w:rPr>
        <w:t xml:space="preserve">Cookies: session cookies only — no third-party tracking without consent.</w:t>
      </w:r>
    </w:p>
    <w:p>
      <w:pPr>
        <w:pStyle w:val="Heading3"/>
        <w:spacing w:after="80" w:before="240"/>
      </w:pPr>
      <w:r>
        <w:rPr>
          <w:rFonts w:ascii="Inter" w:cs="Inter" w:eastAsia="Inter" w:hAnsi="Inter"/>
          <w:b/>
          <w:bCs/>
          <w:color w:val="2C2C2A"/>
          <w:sz w:val="24"/>
          <w:szCs w:val="24"/>
        </w:rPr>
        <w:t xml:space="preserve">Refund Policy</w:t>
      </w:r>
    </w:p>
    <w:p>
      <w:pPr>
        <w:pStyle w:val="ListParagraph"/>
        <w:numPr>
          <w:ilvl w:val="0"/>
          <w:numId w:val="2"/>
        </w:numPr>
        <w:spacing w:after="40" w:before="40"/>
      </w:pPr>
      <w:r>
        <w:rPr>
          <w:rFonts w:ascii="Inter" w:cs="Inter" w:eastAsia="Inter" w:hAnsi="Inter"/>
          <w:color w:val="2C2C2A"/>
          <w:sz w:val="22"/>
          <w:szCs w:val="22"/>
        </w:rPr>
        <w:t xml:space="preserve">No refunds once course content has been accessed.</w:t>
      </w:r>
    </w:p>
    <w:p>
      <w:pPr>
        <w:pStyle w:val="ListParagraph"/>
        <w:numPr>
          <w:ilvl w:val="0"/>
          <w:numId w:val="2"/>
        </w:numPr>
        <w:spacing w:after="40" w:before="40"/>
      </w:pPr>
      <w:r>
        <w:rPr>
          <w:rFonts w:ascii="Inter" w:cs="Inter" w:eastAsia="Inter" w:hAnsi="Inter"/>
          <w:color w:val="2C2C2A"/>
          <w:sz w:val="22"/>
          <w:szCs w:val="22"/>
        </w:rPr>
        <w:t xml:space="preserve">Pro Pass: cancel anytime, access continues to end of billing period.</w:t>
      </w:r>
    </w:p>
    <w:p>
      <w:pPr>
        <w:pStyle w:val="ListParagraph"/>
        <w:numPr>
          <w:ilvl w:val="0"/>
          <w:numId w:val="2"/>
        </w:numPr>
        <w:spacing w:after="40" w:before="40"/>
      </w:pPr>
      <w:r>
        <w:rPr>
          <w:rFonts w:ascii="Inter" w:cs="Inter" w:eastAsia="Inter" w:hAnsi="Inter"/>
          <w:color w:val="2C2C2A"/>
          <w:sz w:val="22"/>
          <w:szCs w:val="22"/>
        </w:rPr>
        <w:t xml:space="preserve">Disputed charges reviewed within 5 business days.</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19.2 Business registration (Kenya)</w:t>
      </w:r>
    </w:p>
    <w:p>
      <w:pPr>
        <w:pStyle w:val="ListParagraph"/>
        <w:numPr>
          <w:ilvl w:val="0"/>
          <w:numId w:val="2"/>
        </w:numPr>
        <w:spacing w:after="40" w:before="40"/>
      </w:pPr>
      <w:r>
        <w:rPr>
          <w:rFonts w:ascii="Inter" w:cs="Inter" w:eastAsia="Inter" w:hAnsi="Inter"/>
          <w:color w:val="2C2C2A"/>
          <w:sz w:val="22"/>
          <w:szCs w:val="22"/>
        </w:rPr>
        <w:t xml:space="preserve">Register as sole proprietorship or limited company at brs.go.ke.</w:t>
      </w:r>
    </w:p>
    <w:p>
      <w:pPr>
        <w:pStyle w:val="ListParagraph"/>
        <w:numPr>
          <w:ilvl w:val="0"/>
          <w:numId w:val="2"/>
        </w:numPr>
        <w:spacing w:after="40" w:before="40"/>
      </w:pPr>
      <w:r>
        <w:rPr>
          <w:rFonts w:ascii="Inter" w:cs="Inter" w:eastAsia="Inter" w:hAnsi="Inter"/>
          <w:color w:val="2C2C2A"/>
          <w:sz w:val="22"/>
          <w:szCs w:val="22"/>
        </w:rPr>
        <w:t xml:space="preserve">Obtain KRA PIN for tax purposes at itax.kra.go.ke.</w:t>
      </w:r>
    </w:p>
    <w:p>
      <w:pPr>
        <w:pStyle w:val="ListParagraph"/>
        <w:numPr>
          <w:ilvl w:val="0"/>
          <w:numId w:val="2"/>
        </w:numPr>
        <w:spacing w:after="40" w:before="40"/>
      </w:pPr>
      <w:r>
        <w:rPr>
          <w:rFonts w:ascii="Inter" w:cs="Inter" w:eastAsia="Inter" w:hAnsi="Inter"/>
          <w:color w:val="2C2C2A"/>
          <w:sz w:val="22"/>
          <w:szCs w:val="22"/>
        </w:rPr>
        <w:t xml:space="preserve">Open a business bank account — required for M-Pesa Paybill registration.</w:t>
      </w:r>
    </w:p>
    <w:p>
      <w:pPr>
        <w:pStyle w:val="ListParagraph"/>
        <w:numPr>
          <w:ilvl w:val="0"/>
          <w:numId w:val="2"/>
        </w:numPr>
        <w:spacing w:after="40" w:before="40"/>
      </w:pPr>
      <w:r>
        <w:rPr>
          <w:rFonts w:ascii="Inter" w:cs="Inter" w:eastAsia="Inter" w:hAnsi="Inter"/>
          <w:color w:val="2C2C2A"/>
          <w:sz w:val="22"/>
          <w:szCs w:val="22"/>
        </w:rPr>
        <w:t xml:space="preserve">Register for VAT if annual revenue exceeds KES 5 million (not relevant at MVP).</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19.3 M-Pesa business requirements</w:t>
      </w:r>
    </w:p>
    <w:p>
      <w:pPr>
        <w:pStyle w:val="ListParagraph"/>
        <w:numPr>
          <w:ilvl w:val="0"/>
          <w:numId w:val="2"/>
        </w:numPr>
        <w:spacing w:after="40" w:before="40"/>
      </w:pPr>
      <w:r>
        <w:rPr>
          <w:rFonts w:ascii="Inter" w:cs="Inter" w:eastAsia="Inter" w:hAnsi="Inter"/>
          <w:color w:val="2C2C2A"/>
          <w:sz w:val="22"/>
          <w:szCs w:val="22"/>
        </w:rPr>
        <w:t xml:space="preserve">Safaricom requires a registered business to issue a Paybill or Till number.</w:t>
      </w:r>
    </w:p>
    <w:p>
      <w:pPr>
        <w:pStyle w:val="ListParagraph"/>
        <w:numPr>
          <w:ilvl w:val="0"/>
          <w:numId w:val="2"/>
        </w:numPr>
        <w:spacing w:after="40" w:before="40"/>
      </w:pPr>
      <w:r>
        <w:rPr>
          <w:rFonts w:ascii="Inter" w:cs="Inter" w:eastAsia="Inter" w:hAnsi="Inter"/>
          <w:color w:val="2C2C2A"/>
          <w:sz w:val="22"/>
          <w:szCs w:val="22"/>
        </w:rPr>
        <w:t xml:space="preserve">Required documents: business certificate, KRA PIN, national ID, bank details.</w:t>
      </w:r>
    </w:p>
    <w:p>
      <w:pPr>
        <w:pStyle w:val="ListParagraph"/>
        <w:numPr>
          <w:ilvl w:val="0"/>
          <w:numId w:val="2"/>
        </w:numPr>
        <w:spacing w:after="40" w:before="40"/>
      </w:pPr>
      <w:r>
        <w:rPr>
          <w:rFonts w:ascii="Inter" w:cs="Inter" w:eastAsia="Inter" w:hAnsi="Inter"/>
          <w:color w:val="2C2C2A"/>
          <w:sz w:val="22"/>
          <w:szCs w:val="22"/>
        </w:rPr>
        <w:t xml:space="preserve">Apply at safaricom.co.ke/business or through a Safaricom business dealer.</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19.4 Mandatory income disclaimer (all course pages)</w:t>
      </w:r>
    </w:p>
    <w:p>
      <w:pPr>
        <w:pBdr>
          <w:left w:val="single" w:color="0F6E56" w:sz="16"/>
        </w:pBdr>
        <w:shd w:fill="FCEBEB" w:val="clear"/>
        <w:spacing w:after="120" w:before="120"/>
        <w:ind w:left="240" w:right="240"/>
      </w:pPr>
      <w:r>
        <w:rPr>
          <w:rFonts w:ascii="Inter" w:cs="Inter" w:eastAsia="Inter" w:hAnsi="Inter"/>
          <w:i/>
          <w:iCs/>
          <w:color w:val="A32D2D"/>
          <w:sz w:val="22"/>
          <w:szCs w:val="22"/>
        </w:rPr>
        <w:t xml:space="preserve">IMPORTANT: Biza provides educational information only. We do not guarantee any specific income results. Actual earnings depend on individual effort, market conditions, experience, and many other factors. Nothing on this platform constitutes financial advice.</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19.5 Copyright and trademark</w:t>
      </w:r>
    </w:p>
    <w:p>
      <w:pPr>
        <w:pStyle w:val="ListParagraph"/>
        <w:numPr>
          <w:ilvl w:val="0"/>
          <w:numId w:val="2"/>
        </w:numPr>
        <w:spacing w:after="40" w:before="40"/>
      </w:pPr>
      <w:r>
        <w:rPr>
          <w:rFonts w:ascii="Inter" w:cs="Inter" w:eastAsia="Inter" w:hAnsi="Inter"/>
          <w:color w:val="2C2C2A"/>
          <w:sz w:val="22"/>
          <w:szCs w:val="22"/>
        </w:rPr>
        <w:t xml:space="preserve">Register "Biza" as a trademark with the Kenya Industrial Property Institute (KIPI) at kipi.go.ke.</w:t>
      </w:r>
    </w:p>
    <w:p>
      <w:pPr>
        <w:pStyle w:val="ListParagraph"/>
        <w:numPr>
          <w:ilvl w:val="0"/>
          <w:numId w:val="2"/>
        </w:numPr>
        <w:spacing w:after="40" w:before="40"/>
      </w:pPr>
      <w:r>
        <w:rPr>
          <w:rFonts w:ascii="Inter" w:cs="Inter" w:eastAsia="Inter" w:hAnsi="Inter"/>
          <w:color w:val="2C2C2A"/>
          <w:sz w:val="22"/>
          <w:szCs w:val="22"/>
        </w:rPr>
        <w:t xml:space="preserve">Register "getbiza" as a trademark alongside "Biza" to cover the domain variant.</w:t>
      </w:r>
    </w:p>
    <w:p>
      <w:pPr>
        <w:pStyle w:val="ListParagraph"/>
        <w:numPr>
          <w:ilvl w:val="0"/>
          <w:numId w:val="2"/>
        </w:numPr>
        <w:spacing w:after="40" w:before="40"/>
      </w:pPr>
      <w:r>
        <w:rPr>
          <w:rFonts w:ascii="Inter" w:cs="Inter" w:eastAsia="Inter" w:hAnsi="Inter"/>
          <w:color w:val="2C2C2A"/>
          <w:sz w:val="22"/>
          <w:szCs w:val="22"/>
        </w:rPr>
        <w:t xml:space="preserve">All written course content is original and owned by Biza — assert copyright on all pages.</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20. Go-to-Market Plan</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20.1 Launch phases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3200"/>
      </w:tblGrid>
      <w:tr>
        <w:trPr>
          <w:tblHeader/>
        </w:trPr>
        <w:tc>
          <w:tcPr>
            <w:tcW w:type="dxa" w:w="1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Phase</w:t>
            </w:r>
          </w:p>
        </w:tc>
        <w:tc>
          <w:tcPr>
            <w:tcW w:type="dxa" w:w="1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Timeline</w:t>
            </w:r>
          </w:p>
        </w:tc>
        <w:tc>
          <w:tcPr>
            <w:tcW w:type="dxa" w:w="1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Focus</w:t>
            </w:r>
          </w:p>
        </w:tc>
        <w:tc>
          <w:tcPr>
            <w:tcW w:type="dxa" w:w="3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Key output</w:t>
            </w:r>
          </w:p>
        </w:tc>
      </w:tr>
      <w:tr>
        <w:trPr>
          <w:tblHeader w:val="false"/>
        </w:trPr>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0 — Pre-launch</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4 weeks before launch</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Social presence + waitlist</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200 waitlist signups. TikTok, Instagram, YouTube, Facebook live.</w:t>
            </w:r>
          </w:p>
        </w:tc>
      </w:tr>
      <w:tr>
        <w:trPr>
          <w:tblHeader w:val="false"/>
        </w:trPr>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1 — Soft launch</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Launch week</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Waitlist first access</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E-commerce category live. First 100 PRO signups at launch discount.</w:t>
            </w:r>
          </w:p>
        </w:tc>
      </w:tr>
      <w:tr>
        <w:trPr>
          <w:tblHeader w:val="false"/>
        </w:trPr>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2 — Growth</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Months 2–6</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Content + partnerships</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 new course/week. Facebook ads. 2–3 Kenyan creator partnerships.</w:t>
            </w:r>
          </w:p>
        </w:tc>
      </w:tr>
      <w:tr>
        <w:trPr>
          <w:tblHeader w:val="false"/>
        </w:trPr>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3 — Scale</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Months 7–12</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6 categories + app</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Native app. Referral programme. Certificates.</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20.2 Content marketing strategy</w:t>
      </w:r>
    </w:p>
    <w:p>
      <w:pPr>
        <w:pStyle w:val="ListParagraph"/>
        <w:numPr>
          <w:ilvl w:val="0"/>
          <w:numId w:val="2"/>
        </w:numPr>
        <w:spacing w:after="40" w:before="40"/>
      </w:pPr>
      <w:r>
        <w:rPr>
          <w:rFonts w:ascii="Inter" w:cs="Inter" w:eastAsia="Inter" w:hAnsi="Inter"/>
          <w:color w:val="2C2C2A"/>
          <w:sz w:val="22"/>
          <w:szCs w:val="22"/>
        </w:rPr>
        <w:t xml:space="preserve">YouTube: 1 deep-dive video per week — SEO-optimised, Kenya-specific titles.</w:t>
      </w:r>
    </w:p>
    <w:p>
      <w:pPr>
        <w:pStyle w:val="ListParagraph"/>
        <w:numPr>
          <w:ilvl w:val="0"/>
          <w:numId w:val="2"/>
        </w:numPr>
        <w:spacing w:after="40" w:before="40"/>
      </w:pPr>
      <w:r>
        <w:rPr>
          <w:rFonts w:ascii="Inter" w:cs="Inter" w:eastAsia="Inter" w:hAnsi="Inter"/>
          <w:color w:val="2C2C2A"/>
          <w:sz w:val="22"/>
          <w:szCs w:val="22"/>
        </w:rPr>
        <w:t xml:space="preserve">TikTok: 3–5 short videos per week — hook-first, honest format.</w:t>
      </w:r>
    </w:p>
    <w:p>
      <w:pPr>
        <w:pStyle w:val="ListParagraph"/>
        <w:numPr>
          <w:ilvl w:val="0"/>
          <w:numId w:val="2"/>
        </w:numPr>
        <w:spacing w:after="40" w:before="40"/>
      </w:pPr>
      <w:r>
        <w:rPr>
          <w:rFonts w:ascii="Inter" w:cs="Inter" w:eastAsia="Inter" w:hAnsi="Inter"/>
          <w:color w:val="2C2C2A"/>
          <w:sz w:val="22"/>
          <w:szCs w:val="22"/>
        </w:rPr>
        <w:t xml:space="preserve">Instagram: 1 reel + 2 carousel posts per week — roadmap visuals and infographics.</w:t>
      </w:r>
    </w:p>
    <w:p>
      <w:pPr>
        <w:pStyle w:val="ListParagraph"/>
        <w:numPr>
          <w:ilvl w:val="0"/>
          <w:numId w:val="2"/>
        </w:numPr>
        <w:spacing w:after="40" w:before="40"/>
      </w:pPr>
      <w:r>
        <w:rPr>
          <w:rFonts w:ascii="Inter" w:cs="Inter" w:eastAsia="Inter" w:hAnsi="Inter"/>
          <w:color w:val="2C2C2A"/>
          <w:sz w:val="22"/>
          <w:szCs w:val="22"/>
        </w:rPr>
        <w:t xml:space="preserve">Facebook: daily short posts + Biza community group — discussions and polls.</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20.3 Key partnerships</w:t>
      </w:r>
    </w:p>
    <w:p>
      <w:pPr>
        <w:pStyle w:val="ListParagraph"/>
        <w:numPr>
          <w:ilvl w:val="0"/>
          <w:numId w:val="2"/>
        </w:numPr>
        <w:spacing w:after="40" w:before="40"/>
      </w:pPr>
      <w:r>
        <w:rPr>
          <w:rFonts w:ascii="Inter" w:cs="Inter" w:eastAsia="Inter" w:hAnsi="Inter"/>
          <w:color w:val="2C2C2A"/>
          <w:sz w:val="22"/>
          <w:szCs w:val="22"/>
        </w:rPr>
        <w:t xml:space="preserve">Safaricom: official Daraja API partner (required for M-Pesa STK Push).</w:t>
      </w:r>
    </w:p>
    <w:p>
      <w:pPr>
        <w:pStyle w:val="ListParagraph"/>
        <w:numPr>
          <w:ilvl w:val="0"/>
          <w:numId w:val="2"/>
        </w:numPr>
        <w:spacing w:after="40" w:before="40"/>
      </w:pPr>
      <w:r>
        <w:rPr>
          <w:rFonts w:ascii="Inter" w:cs="Inter" w:eastAsia="Inter" w:hAnsi="Inter"/>
          <w:color w:val="2C2C2A"/>
          <w:sz w:val="22"/>
          <w:szCs w:val="22"/>
        </w:rPr>
        <w:t xml:space="preserve">Fiverr Affiliates: commission on Biza user signups to Fiverr.</w:t>
      </w:r>
    </w:p>
    <w:p>
      <w:pPr>
        <w:pStyle w:val="ListParagraph"/>
        <w:numPr>
          <w:ilvl w:val="0"/>
          <w:numId w:val="2"/>
        </w:numPr>
        <w:spacing w:after="40" w:before="40"/>
      </w:pPr>
      <w:r>
        <w:rPr>
          <w:rFonts w:ascii="Inter" w:cs="Inter" w:eastAsia="Inter" w:hAnsi="Inter"/>
          <w:color w:val="2C2C2A"/>
          <w:sz w:val="22"/>
          <w:szCs w:val="22"/>
        </w:rPr>
        <w:t xml:space="preserve">Shopify Partners: affiliate commissions on Shopify referrals from dropshipping courses.</w:t>
      </w:r>
    </w:p>
    <w:p>
      <w:pPr>
        <w:pStyle w:val="ListParagraph"/>
        <w:numPr>
          <w:ilvl w:val="0"/>
          <w:numId w:val="2"/>
        </w:numPr>
        <w:spacing w:after="40" w:before="40"/>
      </w:pPr>
      <w:r>
        <w:rPr>
          <w:rFonts w:ascii="Inter" w:cs="Inter" w:eastAsia="Inter" w:hAnsi="Inter"/>
          <w:color w:val="2C2C2A"/>
          <w:sz w:val="22"/>
          <w:szCs w:val="22"/>
        </w:rPr>
        <w:t xml:space="preserve">Kenyan universities and polytechnics: bulk access deals for students.</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21. MVP Scope and Phase Roadmap</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21.1 In scope — MVP launch</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4000"/>
      </w:tblGrid>
      <w:tr>
        <w:trPr>
          <w:tblHeader/>
        </w:trPr>
        <w:tc>
          <w:tcPr>
            <w:tcW w:type="dxa" w:w="3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Feature</w:t>
            </w:r>
          </w:p>
        </w:tc>
        <w:tc>
          <w:tcPr>
            <w:tcW w:type="dxa" w:w="1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Priority</w:t>
            </w:r>
          </w:p>
        </w:tc>
        <w:tc>
          <w:tcPr>
            <w:tcW w:type="dxa" w:w="4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Notes</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onboarding (all 4 phases)</w:t>
            </w:r>
          </w:p>
        </w:tc>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c>
          <w:tcPr>
            <w:tcW w:type="dxa" w:w="4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Including mindset and reality check</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E-commerce category (2–3 opportunities)</w:t>
            </w:r>
          </w:p>
        </w:tc>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c>
          <w:tcPr>
            <w:tcW w:type="dxa" w:w="4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Dropshipping and Print on demand at minimum</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course per opportunity</w:t>
            </w:r>
          </w:p>
        </w:tc>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c>
          <w:tcPr>
            <w:tcW w:type="dxa" w:w="4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3–5 lessons, variable chapters</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Free vs PRO chapter gating</w:t>
            </w:r>
          </w:p>
        </w:tc>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c>
          <w:tcPr>
            <w:tcW w:type="dxa" w:w="4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First 1–2 chapters per lesson free</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M-Pesa STK Push payment</w:t>
            </w:r>
          </w:p>
        </w:tc>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c>
          <w:tcPr>
            <w:tcW w:type="dxa" w:w="4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Via Daraja API — previously integrated</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Card payment (Flutterwave)</w:t>
            </w:r>
          </w:p>
        </w:tc>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P2</w:t>
            </w:r>
          </w:p>
        </w:tc>
        <w:tc>
          <w:tcPr>
            <w:tcW w:type="dxa" w:w="4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Secondary — diaspora and card holders</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Home dashboard with progress</w:t>
            </w:r>
          </w:p>
        </w:tc>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c>
          <w:tcPr>
            <w:tcW w:type="dxa" w:w="4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Always visible %, one-tap resume</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Profile with avatar picker</w:t>
            </w:r>
          </w:p>
        </w:tc>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c>
          <w:tcPr>
            <w:tcW w:type="dxa" w:w="4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10 custom illustrated avatars</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PWA (installable + offline)</w:t>
            </w:r>
          </w:p>
        </w:tc>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c>
          <w:tcPr>
            <w:tcW w:type="dxa" w:w="4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Offline reading of cached chapters</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PostHog analytics (14 events)</w:t>
            </w:r>
          </w:p>
        </w:tc>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c>
          <w:tcPr>
            <w:tcW w:type="dxa" w:w="4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events from Day 1</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SEO + schema + sitemap</w:t>
            </w:r>
          </w:p>
        </w:tc>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c>
          <w:tcPr>
            <w:tcW w:type="dxa" w:w="4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Live on launch day</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Google Search Console setup</w:t>
            </w:r>
          </w:p>
        </w:tc>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c>
          <w:tcPr>
            <w:tcW w:type="dxa" w:w="4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Domain verified, sitemap submitted on go-live</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getbiza.co.ke live</w:t>
            </w:r>
          </w:p>
        </w:tc>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c>
          <w:tcPr>
            <w:tcW w:type="dxa" w:w="4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Primary domain</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getbiza.com → redirect</w:t>
            </w:r>
          </w:p>
        </w:tc>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c>
          <w:tcPr>
            <w:tcW w:type="dxa" w:w="4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301 redirect to getbiza.co.ke</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21.2 Out of scope — Phase 2+</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000"/>
        <w:gridCol w:w="4200"/>
      </w:tblGrid>
      <w:tr>
        <w:trPr>
          <w:tblHeader/>
        </w:trPr>
        <w:tc>
          <w:tcPr>
            <w:tcW w:type="dxa" w:w="4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Feature</w:t>
            </w:r>
          </w:p>
        </w:tc>
        <w:tc>
          <w:tcPr>
            <w:tcW w:type="dxa" w:w="4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Phase</w:t>
            </w:r>
          </w:p>
        </w:tc>
      </w:tr>
      <w:tr>
        <w:trPr>
          <w:tblHeader w:val="false"/>
        </w:trPr>
        <w:tc>
          <w:tcPr>
            <w:tcW w:type="dxa" w:w="4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Blog / content marketing section</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2</w:t>
            </w:r>
          </w:p>
        </w:tc>
      </w:tr>
      <w:tr>
        <w:trPr>
          <w:tblHeader w:val="false"/>
        </w:trPr>
        <w:tc>
          <w:tcPr>
            <w:tcW w:type="dxa" w:w="4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Native iOS and Android apps</w:t>
            </w:r>
          </w:p>
        </w:tc>
        <w:tc>
          <w:tcPr>
            <w:tcW w:type="dxa" w:w="4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3</w:t>
            </w:r>
          </w:p>
        </w:tc>
      </w:tr>
      <w:tr>
        <w:trPr>
          <w:tblHeader w:val="false"/>
        </w:trPr>
        <w:tc>
          <w:tcPr>
            <w:tcW w:type="dxa" w:w="4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Photo upload for profile</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2</w:t>
            </w:r>
          </w:p>
        </w:tc>
      </w:tr>
      <w:tr>
        <w:trPr>
          <w:tblHeader w:val="false"/>
        </w:trPr>
        <w:tc>
          <w:tcPr>
            <w:tcW w:type="dxa" w:w="4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Swipe-sort quiz type</w:t>
            </w:r>
          </w:p>
        </w:tc>
        <w:tc>
          <w:tcPr>
            <w:tcW w:type="dxa" w:w="4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2</w:t>
            </w:r>
          </w:p>
        </w:tc>
      </w:tr>
      <w:tr>
        <w:trPr>
          <w:tblHeader w:val="false"/>
        </w:trPr>
        <w:tc>
          <w:tcPr>
            <w:tcW w:type="dxa" w:w="4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6 categories fully built</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2–3</w:t>
            </w:r>
          </w:p>
        </w:tc>
      </w:tr>
      <w:tr>
        <w:trPr>
          <w:tblHeader w:val="false"/>
        </w:trPr>
        <w:tc>
          <w:tcPr>
            <w:tcW w:type="dxa" w:w="4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Admin CMS for content management</w:t>
            </w:r>
          </w:p>
        </w:tc>
        <w:tc>
          <w:tcPr>
            <w:tcW w:type="dxa" w:w="4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2</w:t>
            </w:r>
          </w:p>
        </w:tc>
      </w:tr>
      <w:tr>
        <w:trPr>
          <w:tblHeader w:val="false"/>
        </w:trPr>
        <w:tc>
          <w:tcPr>
            <w:tcW w:type="dxa" w:w="4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Course completion certificates</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2</w:t>
            </w:r>
          </w:p>
        </w:tc>
      </w:tr>
      <w:tr>
        <w:trPr>
          <w:tblHeader w:val="false"/>
        </w:trPr>
        <w:tc>
          <w:tcPr>
            <w:tcW w:type="dxa" w:w="4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Referral programme</w:t>
            </w:r>
          </w:p>
        </w:tc>
        <w:tc>
          <w:tcPr>
            <w:tcW w:type="dxa" w:w="4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3</w:t>
            </w:r>
          </w:p>
        </w:tc>
      </w:tr>
      <w:tr>
        <w:trPr>
          <w:tblHeader w:val="false"/>
        </w:trPr>
        <w:tc>
          <w:tcPr>
            <w:tcW w:type="dxa" w:w="4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Community features</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4</w:t>
            </w:r>
          </w:p>
        </w:tc>
      </w:tr>
      <w:tr>
        <w:trPr>
          <w:tblHeader w:val="false"/>
        </w:trPr>
        <w:tc>
          <w:tcPr>
            <w:tcW w:type="dxa" w:w="4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Live sessions and mentorship</w:t>
            </w:r>
          </w:p>
        </w:tc>
        <w:tc>
          <w:tcPr>
            <w:tcW w:type="dxa" w:w="4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4</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21.3 Phase roadmap</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5200"/>
      </w:tblGrid>
      <w:tr>
        <w:trPr>
          <w:tblHeader/>
        </w:trPr>
        <w:tc>
          <w:tcPr>
            <w:tcW w:type="dxa" w:w="1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Phase</w:t>
            </w:r>
          </w:p>
        </w:tc>
        <w:tc>
          <w:tcPr>
            <w:tcW w:type="dxa" w:w="1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Timeline</w:t>
            </w:r>
          </w:p>
        </w:tc>
        <w:tc>
          <w:tcPr>
            <w:tcW w:type="dxa" w:w="5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Key deliverables</w:t>
            </w:r>
          </w:p>
        </w:tc>
      </w:tr>
      <w:tr>
        <w:trPr>
          <w:tblHeader w:val="false"/>
        </w:trPr>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MVP</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 1–3</w:t>
            </w:r>
          </w:p>
        </w:tc>
        <w:tc>
          <w:tcPr>
            <w:tcW w:type="dxa" w:w="5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E-commerce category, full learning loop, M-Pesa + card, PWA, SEO live</w:t>
            </w:r>
          </w:p>
        </w:tc>
      </w:tr>
      <w:tr>
        <w:trPr>
          <w:tblHeader w:val="false"/>
        </w:trPr>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2</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 4–6</w:t>
            </w:r>
          </w:p>
        </w:tc>
        <w:tc>
          <w:tcPr>
            <w:tcW w:type="dxa" w:w="5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 more categories, blog, photo upload, admin CMS, certificates</w:t>
            </w:r>
          </w:p>
        </w:tc>
      </w:tr>
      <w:tr>
        <w:trPr>
          <w:tblHeader w:val="false"/>
        </w:trPr>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3</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 7–12</w:t>
            </w:r>
          </w:p>
        </w:tc>
        <w:tc>
          <w:tcPr>
            <w:tcW w:type="dxa" w:w="5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6 categories, native iOS + Android, referral programme</w:t>
            </w:r>
          </w:p>
        </w:tc>
      </w:tr>
      <w:tr>
        <w:trPr>
          <w:tblHeader w:val="false"/>
        </w:trPr>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4</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Year 2</w:t>
            </w:r>
          </w:p>
        </w:tc>
        <w:tc>
          <w:tcPr>
            <w:tcW w:type="dxa" w:w="5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Community, live sessions, mentorship marketplace</w:t>
            </w:r>
          </w:p>
        </w:tc>
      </w:tr>
    </w:tbl>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22. Asset Inventory</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22.1 Logo files (from Brand Assets folder)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200"/>
      </w:tblGrid>
      <w:tr>
        <w:trPr>
          <w:tblHeader/>
        </w:trPr>
        <w:tc>
          <w:tcPr>
            <w:tcW w:type="dxa" w:w="1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File</w:t>
            </w:r>
          </w:p>
        </w:tc>
        <w:tc>
          <w:tcPr>
            <w:tcW w:type="dxa" w:w="2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Colourway</w:t>
            </w:r>
          </w:p>
        </w:tc>
        <w:tc>
          <w:tcPr>
            <w:tcW w:type="dxa" w:w="4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Primary use</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B-B[1].png</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Colour — Light bg</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App icon source, favicon source</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B-B[2].png</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Colour — Dark bg</w:t>
            </w:r>
          </w:p>
        </w:tc>
        <w:tc>
          <w:tcPr>
            <w:tcW w:type="dxa" w:w="4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Dark UI icon</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B-B[3].png</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Monochrome — Light bg</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Single-colour light print</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B-B[4].png</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Monochrome — Dark bg</w:t>
            </w:r>
          </w:p>
        </w:tc>
        <w:tc>
          <w:tcPr>
            <w:tcW w:type="dxa" w:w="4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Single-colour dark print</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B-H[1].png</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Colour — Light bg</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Nav bar — primary</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B-H[2].png</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Colour — Dark bg</w:t>
            </w:r>
          </w:p>
        </w:tc>
        <w:tc>
          <w:tcPr>
            <w:tcW w:type="dxa" w:w="4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Nav bar — dark mode</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B-H[3].png</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Monochrome — Light bg</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Email signatures light</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B-H[4].png</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Monochrome — Dark bg</w:t>
            </w:r>
          </w:p>
        </w:tc>
        <w:tc>
          <w:tcPr>
            <w:tcW w:type="dxa" w:w="4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Email signatures dark</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B-P[1].png</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Colour — Light bg</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Hero sections, marketing</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B-P[2].png</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Colour — Dark bg</w:t>
            </w:r>
          </w:p>
        </w:tc>
        <w:tc>
          <w:tcPr>
            <w:tcW w:type="dxa" w:w="4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Dark hero sections</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B-P[3].png</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Monochrome — Light bg</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Print — light backgrounds</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B-P[4].png</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Monochrome — Dark bg</w:t>
            </w:r>
          </w:p>
        </w:tc>
        <w:tc>
          <w:tcPr>
            <w:tcW w:type="dxa" w:w="4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Print — dark backgrounds</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B-S[1].png</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Colour — Dark bg</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Social media profiles</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B-S[2].png</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Colour — Light bg</w:t>
            </w:r>
          </w:p>
        </w:tc>
        <w:tc>
          <w:tcPr>
            <w:tcW w:type="dxa" w:w="4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Square light formats</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B-S[3].png</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Monochrome — Dark bg</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Square mono dark</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B-S[4].png</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Monochrome — Light bg</w:t>
            </w:r>
          </w:p>
        </w:tc>
        <w:tc>
          <w:tcPr>
            <w:tcW w:type="dxa" w:w="4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Square mono light</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Biza_In_Context_Mockup_Suite</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colourways</w:t>
            </w:r>
          </w:p>
        </w:tc>
        <w:tc>
          <w:tcPr>
            <w:tcW w:type="dxa" w:w="4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Business card, website, app icon, social</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22.2 Design diagram files (/docs/design/)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5000"/>
      </w:tblGrid>
      <w:tr>
        <w:trPr>
          <w:tblHeader/>
        </w:trPr>
        <w:tc>
          <w:tcPr>
            <w:tcW w:type="dxa" w:w="3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File</w:t>
            </w:r>
          </w:p>
        </w:tc>
        <w:tc>
          <w:tcPr>
            <w:tcW w:type="dxa" w:w="5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Content</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design-platform-architecture.png</w:t>
            </w:r>
          </w:p>
        </w:tc>
        <w:tc>
          <w:tcPr>
            <w:tcW w:type="dxa" w:w="5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5-tier hierarchy — Category → Opportunity → Course → Lessons → Chapters</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design-chapter-reading-flow.png</w:t>
            </w:r>
          </w:p>
        </w:tc>
        <w:tc>
          <w:tcPr>
            <w:tcW w:type="dxa" w:w="5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Sequential chapter experience — header → hook → paragraphs → visual → quiz → callout → completion</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design-onboarding-flow.png</w:t>
            </w:r>
          </w:p>
        </w:tc>
        <w:tc>
          <w:tcPr>
            <w:tcW w:type="dxa" w:w="5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4-phase onboarding — signup, persona quiz, mindset reality check, app walkthrough</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design-home-dashboard.png</w:t>
            </w:r>
          </w:p>
        </w:tc>
        <w:tc>
          <w:tcPr>
            <w:tcW w:type="dxa" w:w="5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Home screen layout, progress UX, continue card, 3-tab navigation</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design-opportunity-info-card.png</w:t>
            </w:r>
          </w:p>
        </w:tc>
        <w:tc>
          <w:tcPr>
            <w:tcW w:type="dxa" w:w="5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card with all 9 metadata fields — earnings in KES, risk dot scale, recommended path</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design-profile-screen.png</w:t>
            </w:r>
          </w:p>
        </w:tc>
        <w:tc>
          <w:tcPr>
            <w:tcW w:type="dxa" w:w="5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Profile hero, stats bar, avatar picker grid, editable fields, account menu</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22.3 PWA icons (export from B-B[1])</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4600"/>
      </w:tblGrid>
      <w:tr>
        <w:trPr>
          <w:tblHeader/>
        </w:trPr>
        <w:tc>
          <w:tcPr>
            <w:tcW w:type="dxa" w:w="2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File</w:t>
            </w:r>
          </w:p>
        </w:tc>
        <w:tc>
          <w:tcPr>
            <w:tcW w:type="dxa" w:w="1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Size</w:t>
            </w:r>
          </w:p>
        </w:tc>
        <w:tc>
          <w:tcPr>
            <w:tcW w:type="dxa" w:w="4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Use</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favicon.ico</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32×32</w:t>
            </w:r>
          </w:p>
        </w:tc>
        <w:tc>
          <w:tcPr>
            <w:tcW w:type="dxa" w:w="4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Browser tab icon</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apple-touch-icon.png</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180×180</w:t>
            </w:r>
          </w:p>
        </w:tc>
        <w:tc>
          <w:tcPr>
            <w:tcW w:type="dxa" w:w="4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iOS home screen</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icon-192.png</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192×192</w:t>
            </w:r>
          </w:p>
        </w:tc>
        <w:tc>
          <w:tcPr>
            <w:tcW w:type="dxa" w:w="4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PWA manifest icon</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icon-512.png</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512×512</w:t>
            </w:r>
          </w:p>
        </w:tc>
        <w:tc>
          <w:tcPr>
            <w:tcW w:type="dxa" w:w="4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PWA manifest icon (large)</w:t>
            </w:r>
          </w:p>
        </w:tc>
      </w:tr>
    </w:tbl>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23. Developer Handoff Notes</w:t>
      </w:r>
    </w:p>
    <w:p>
      <w:pPr>
        <w:spacing w:after="80" w:before="60"/>
      </w:pPr>
      <w:r>
        <w:rPr>
          <w:rFonts w:ascii="Inter" w:cs="Inter" w:eastAsia="Inter" w:hAnsi="Inter"/>
          <w:color w:val="2C2C2A"/>
          <w:sz w:val="22"/>
          <w:szCs w:val="22"/>
        </w:rPr>
        <w:t xml:space="preserve">Share all sections of this document with any developer or agency. The PRD defines what to build. The Tech Stack section defines how. The Design System defines visual rules. Start with the MVP scope in Section 21.</w:t>
      </w:r>
    </w:p>
    <w:p>
      <w:pPr>
        <w:spacing w:after="80" w:before="0"/>
      </w:pPr>
      <w:r>
        <w:t xml:space="preserve"/>
      </w:r>
    </w:p>
    <w:p>
      <w:pPr>
        <w:pStyle w:val="ListParagraph"/>
        <w:numPr>
          <w:ilvl w:val="0"/>
          <w:numId w:val="2"/>
        </w:numPr>
        <w:spacing w:after="40" w:before="40"/>
      </w:pPr>
      <w:r>
        <w:rPr>
          <w:rFonts w:ascii="Inter" w:cs="Inter" w:eastAsia="Inter" w:hAnsi="Inter"/>
          <w:color w:val="2C2C2A"/>
          <w:sz w:val="22"/>
          <w:szCs w:val="22"/>
        </w:rPr>
        <w:t xml:space="preserve">GitHub repository: private until launch (Tzifas/Biza).</w:t>
      </w:r>
    </w:p>
    <w:p>
      <w:pPr>
        <w:pStyle w:val="ListParagraph"/>
        <w:numPr>
          <w:ilvl w:val="0"/>
          <w:numId w:val="2"/>
        </w:numPr>
        <w:spacing w:after="40" w:before="40"/>
      </w:pPr>
      <w:r>
        <w:rPr>
          <w:rFonts w:ascii="Inter" w:cs="Inter" w:eastAsia="Inter" w:hAnsi="Inter"/>
          <w:color w:val="2C2C2A"/>
          <w:sz w:val="22"/>
          <w:szCs w:val="22"/>
        </w:rPr>
        <w:t xml:space="preserve">Use environment variables for all API keys — never commit secrets to Git.</w:t>
      </w:r>
    </w:p>
    <w:p>
      <w:pPr>
        <w:pStyle w:val="ListParagraph"/>
        <w:numPr>
          <w:ilvl w:val="0"/>
          <w:numId w:val="2"/>
        </w:numPr>
        <w:spacing w:after="40" w:before="40"/>
      </w:pPr>
      <w:r>
        <w:rPr>
          <w:rFonts w:ascii="Inter" w:cs="Inter" w:eastAsia="Inter" w:hAnsi="Inter"/>
          <w:color w:val="2C2C2A"/>
          <w:sz w:val="22"/>
          <w:szCs w:val="22"/>
        </w:rPr>
        <w:t xml:space="preserve">Staging environment required before any production deployment.</w:t>
      </w:r>
    </w:p>
    <w:p>
      <w:pPr>
        <w:pStyle w:val="ListParagraph"/>
        <w:numPr>
          <w:ilvl w:val="0"/>
          <w:numId w:val="2"/>
        </w:numPr>
        <w:spacing w:after="40" w:before="40"/>
      </w:pPr>
      <w:r>
        <w:rPr>
          <w:rFonts w:ascii="Inter" w:cs="Inter" w:eastAsia="Inter" w:hAnsi="Inter"/>
          <w:color w:val="2C2C2A"/>
          <w:sz w:val="22"/>
          <w:szCs w:val="22"/>
        </w:rPr>
        <w:t xml:space="preserve">M-Pesa sandbox testing must be complete before going live with payments.</w:t>
      </w:r>
    </w:p>
    <w:p>
      <w:pPr>
        <w:pStyle w:val="ListParagraph"/>
        <w:numPr>
          <w:ilvl w:val="0"/>
          <w:numId w:val="2"/>
        </w:numPr>
        <w:spacing w:after="40" w:before="40"/>
      </w:pPr>
      <w:r>
        <w:rPr>
          <w:rFonts w:ascii="Inter" w:cs="Inter" w:eastAsia="Inter" w:hAnsi="Inter"/>
          <w:color w:val="2C2C2A"/>
          <w:sz w:val="22"/>
          <w:szCs w:val="22"/>
        </w:rPr>
        <w:t xml:space="preserve">Register getbiza.co.ke and getbiza.com on Truehost before starting build — both available at KES 999/year.</w:t>
      </w:r>
    </w:p>
    <w:p>
      <w:pPr>
        <w:pStyle w:val="ListParagraph"/>
        <w:numPr>
          <w:ilvl w:val="0"/>
          <w:numId w:val="2"/>
        </w:numPr>
        <w:spacing w:after="40" w:before="40"/>
      </w:pPr>
      <w:r>
        <w:rPr>
          <w:rFonts w:ascii="Inter" w:cs="Inter" w:eastAsia="Inter" w:hAnsi="Inter"/>
          <w:color w:val="2C2C2A"/>
          <w:sz w:val="22"/>
          <w:szCs w:val="22"/>
        </w:rPr>
        <w:t xml:space="preserve">First immediate action: purchase both domains to protect the brand.</w:t>
      </w:r>
    </w:p>
    <w:p>
      <w:pPr>
        <w:spacing w:after="80" w:before="0"/>
      </w:pPr>
      <w:r>
        <w:t xml:space="preserve"/>
      </w:r>
    </w:p>
    <w:p>
      <w:pPr>
        <w:pBdr>
          <w:left w:val="single" w:color="0F6E56" w:sz="16"/>
        </w:pBdr>
        <w:shd w:fill="E1F5EE" w:val="clear"/>
        <w:spacing w:after="120" w:before="120"/>
        <w:ind w:left="240" w:right="240"/>
      </w:pPr>
      <w:r>
        <w:rPr>
          <w:rFonts w:ascii="Inter" w:cs="Inter" w:eastAsia="Inter" w:hAnsi="Inter"/>
          <w:i/>
          <w:iCs/>
          <w:color w:val="0F6E56"/>
          <w:sz w:val="22"/>
          <w:szCs w:val="22"/>
        </w:rPr>
        <w:t xml:space="preserve">Biza · Learn it. Earn it. · v6.0 · getbiza.co.ke · Confidential · June 2026</w:t>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24. Scam Radar</w:t>
      </w:r>
    </w:p>
    <w:p>
      <w:pPr>
        <w:spacing w:after="80" w:before="60"/>
      </w:pPr>
      <w:r>
        <w:rPr>
          <w:rFonts w:ascii="Inter" w:cs="Inter" w:eastAsia="Inter" w:hAnsi="Inter"/>
          <w:color w:val="2C2C2A"/>
          <w:sz w:val="22"/>
          <w:szCs w:val="22"/>
        </w:rPr>
        <w:t xml:space="preserve">Scam Radar is a named, first-class product feature of Biza — not a footnote or a badge. It is the single biggest differentiator from every other online income platform in Kenya. While other platforms teach how to earn, Biza also teaches what to avoid and why, with specific, documented fraud patterns relevant to young Kenyans.</w:t>
      </w:r>
    </w:p>
    <w:p>
      <w:pPr>
        <w:spacing w:after="80" w:before="0"/>
      </w:pPr>
      <w:r>
        <w:t xml:space="preserve"/>
      </w:r>
    </w:p>
    <w:p>
      <w:pPr>
        <w:pBdr>
          <w:left w:val="single" w:color="0F6E56" w:sz="16"/>
        </w:pBdr>
        <w:shd w:fill="E1F5EE" w:val="clear"/>
        <w:spacing w:after="120" w:before="120"/>
        <w:ind w:left="240" w:right="240"/>
      </w:pPr>
      <w:r>
        <w:rPr>
          <w:rFonts w:ascii="Inter" w:cs="Inter" w:eastAsia="Inter" w:hAnsi="Inter"/>
          <w:i/>
          <w:iCs/>
          <w:color w:val="0F6E56"/>
          <w:sz w:val="22"/>
          <w:szCs w:val="22"/>
        </w:rPr>
        <w:t xml:space="preserve">Scam Radar is visible in the main navigation bar on every page of the platform. It is not buried. It is a feature you lead with.</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24.1 What Scam Radar is</w:t>
      </w:r>
    </w:p>
    <w:p>
      <w:pPr>
        <w:pStyle w:val="ListParagraph"/>
        <w:numPr>
          <w:ilvl w:val="0"/>
          <w:numId w:val="2"/>
        </w:numPr>
        <w:spacing w:after="40" w:before="40"/>
      </w:pPr>
      <w:r>
        <w:rPr>
          <w:rFonts w:ascii="Inter" w:cs="Inter" w:eastAsia="Inter" w:hAnsi="Inter"/>
          <w:color w:val="2C2C2A"/>
          <w:sz w:val="22"/>
          <w:szCs w:val="22"/>
        </w:rPr>
        <w:t xml:space="preserve">A dedicated section of the platform — accessible from the top navigation as "Scam Radar".</w:t>
      </w:r>
    </w:p>
    <w:p>
      <w:pPr>
        <w:pStyle w:val="ListParagraph"/>
        <w:numPr>
          <w:ilvl w:val="0"/>
          <w:numId w:val="2"/>
        </w:numPr>
        <w:spacing w:after="40" w:before="40"/>
      </w:pPr>
      <w:r>
        <w:rPr>
          <w:rFonts w:ascii="Inter" w:cs="Inter" w:eastAsia="Inter" w:hAnsi="Inter"/>
          <w:color w:val="2C2C2A"/>
          <w:sz w:val="22"/>
          <w:szCs w:val="22"/>
        </w:rPr>
        <w:t xml:space="preserve">A library of documented scam patterns, each with a real-world example, how to spot it, and what to do.</w:t>
      </w:r>
    </w:p>
    <w:p>
      <w:pPr>
        <w:pStyle w:val="ListParagraph"/>
        <w:numPr>
          <w:ilvl w:val="0"/>
          <w:numId w:val="2"/>
        </w:numPr>
        <w:spacing w:after="40" w:before="40"/>
      </w:pPr>
      <w:r>
        <w:rPr>
          <w:rFonts w:ascii="Inter" w:cs="Inter" w:eastAsia="Inter" w:hAnsi="Inter"/>
          <w:color w:val="2C2C2A"/>
          <w:sz w:val="22"/>
          <w:szCs w:val="22"/>
        </w:rPr>
        <w:t xml:space="preserve">Integrated into every opportunity info card as an anti-scam alert specific to that income model.</w:t>
      </w:r>
    </w:p>
    <w:p>
      <w:pPr>
        <w:pStyle w:val="ListParagraph"/>
        <w:numPr>
          <w:ilvl w:val="0"/>
          <w:numId w:val="2"/>
        </w:numPr>
        <w:spacing w:after="40" w:before="40"/>
      </w:pPr>
      <w:r>
        <w:rPr>
          <w:rFonts w:ascii="Inter" w:cs="Inter" w:eastAsia="Inter" w:hAnsi="Inter"/>
          <w:color w:val="2C2C2A"/>
          <w:sz w:val="22"/>
          <w:szCs w:val="22"/>
        </w:rPr>
        <w:t xml:space="preserve">Referenced throughout the onboarding mindset phase — especially Phase 3 Screen 2 (The Fraud Test).</w:t>
      </w:r>
    </w:p>
    <w:p>
      <w:pPr>
        <w:pStyle w:val="ListParagraph"/>
        <w:numPr>
          <w:ilvl w:val="0"/>
          <w:numId w:val="2"/>
        </w:numPr>
        <w:spacing w:after="40" w:before="40"/>
      </w:pPr>
      <w:r>
        <w:rPr>
          <w:rFonts w:ascii="Inter" w:cs="Inter" w:eastAsia="Inter" w:hAnsi="Inter"/>
          <w:color w:val="2C2C2A"/>
          <w:sz w:val="22"/>
          <w:szCs w:val="22"/>
        </w:rPr>
        <w:t xml:space="preserve">A trust signal to new users: Biza warns you before it teaches you.</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24.2 Scam Radar — navigation placement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200"/>
      </w:tblGrid>
      <w:tr>
        <w:trPr>
          <w:tblHeader/>
        </w:trPr>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Location</w:t>
            </w:r>
          </w:p>
        </w:tc>
        <w:tc>
          <w:tcPr>
            <w:tcW w:type="dxa" w:w="3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What appears</w:t>
            </w:r>
          </w:p>
        </w:tc>
        <w:tc>
          <w:tcPr>
            <w:tcW w:type="dxa" w:w="3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Behaviour</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Top nav bar (all pages)</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Scam Radar link in Coral Red (#E24B4A)</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Routes to /scam-radar/ page</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Opportunity info card</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Anti-scam alert box below risk section</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Specific to that income model — e.g. "Legitimate affiliate programmes never charge entry fees."</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Onboarding Phase 3</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fraud test screen</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Shows anatomy of common Kenyan scams before teaching begins</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Course chapters</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Embedded scam callout where relevant</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Gold-border callout box — "Watch out for..."</w:t>
            </w:r>
          </w:p>
        </w:tc>
      </w:tr>
    </w:tbl>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24.3 Scam Radar page — content structure</w:t>
      </w:r>
    </w:p>
    <w:p>
      <w:pPr>
        <w:spacing w:after="80" w:before="60"/>
      </w:pPr>
      <w:r>
        <w:rPr>
          <w:rFonts w:ascii="Inter" w:cs="Inter" w:eastAsia="Inter" w:hAnsi="Inter"/>
          <w:color w:val="2C2C2A"/>
          <w:sz w:val="22"/>
          <w:szCs w:val="22"/>
        </w:rPr>
        <w:t xml:space="preserve">URL: getbiza.co.ke/scam-radar/ — SEO-indexed, publicly accessible (no login required).</w:t>
      </w:r>
    </w:p>
    <w:p>
      <w:pPr>
        <w:spacing w:after="8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6000"/>
      </w:tblGrid>
      <w:tr>
        <w:trPr>
          <w:tblHeader/>
        </w:trPr>
        <w:tc>
          <w:tcPr>
            <w:tcW w:type="dxa" w:w="2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Section</w:t>
            </w:r>
          </w:p>
        </w:tc>
        <w:tc>
          <w:tcPr>
            <w:tcW w:type="dxa" w:w="6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Content</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Hero</w:t>
            </w:r>
          </w:p>
        </w:tc>
        <w:tc>
          <w:tcPr>
            <w:tcW w:type="dxa" w:w="6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Headline: "Tired of get-rich-quick scams?" — Coral Red accent. Subtext explaining Biza's commitment to honest education.</w:t>
            </w:r>
          </w:p>
        </w:tc>
      </w:tr>
      <w:tr>
        <w:trPr>
          <w:tblHeader w:val="false"/>
        </w:trPr>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Scam pattern library</w:t>
            </w:r>
          </w:p>
        </w:tc>
        <w:tc>
          <w:tcPr>
            <w:tcW w:type="dxa" w:w="6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Cards — one per documented scam type. Each card: name, how it works, red flags, what to do.</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Per-category guides</w:t>
            </w:r>
          </w:p>
        </w:tc>
        <w:tc>
          <w:tcPr>
            <w:tcW w:type="dxa" w:w="6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"Scam warning guides" linked from each category — specific red flags per income model.</w:t>
            </w:r>
          </w:p>
        </w:tc>
      </w:tr>
      <w:tr>
        <w:trPr>
          <w:tblHeader w:val="false"/>
        </w:trPr>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Report a scam</w:t>
            </w:r>
          </w:p>
        </w:tc>
        <w:tc>
          <w:tcPr>
            <w:tcW w:type="dxa" w:w="6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Simple form — users submit scam patterns they encounter. Reviewed and added to library.</w:t>
            </w:r>
          </w:p>
        </w:tc>
      </w:tr>
      <w:tr>
        <w:trPr>
          <w:tblHeader w:val="false"/>
        </w:trPr>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CTA</w:t>
            </w:r>
          </w:p>
        </w:tc>
        <w:tc>
          <w:tcPr>
            <w:tcW w:type="dxa" w:w="6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"Learn legitimate methods instead" — links to course browse.</w:t>
            </w:r>
          </w:p>
        </w:tc>
      </w:tr>
    </w:tbl>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24.4 Documented scam patterns (initial library)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200"/>
      </w:tblGrid>
      <w:tr>
        <w:trPr>
          <w:tblHeader/>
        </w:trPr>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Scam name</w:t>
            </w:r>
          </w:p>
        </w:tc>
        <w:tc>
          <w:tcPr>
            <w:tcW w:type="dxa" w:w="3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How it works</w:t>
            </w:r>
          </w:p>
        </w:tc>
        <w:tc>
          <w:tcPr>
            <w:tcW w:type="dxa" w:w="3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Red flag</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Forex signal scam</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Pays entry fee for "guaranteed" forex signals from a "prop trader"</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"Guaranteed returns" — no legitimate trading promises this</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MLM income scheme</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Recruits people to recruit people — product is secondary to recruitment fees</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Income depends more on recruiting than selling</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Upfront fee job</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"Transcription job / data entry" requires KES 500–2,000 registration fee first</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Any job that requires payment before you start is a scam</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Fake course upsell</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Free webinar leads to KES 50,000+ course promising specific income in 30 days</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Specific income guarantees in specific timeframes</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Crypto doubling scheme</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"Send 1,000 KES, receive 2,000 KES back in 24 hours"</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No legitimate investment doubles money overnight</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Fake freelance platform</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Platform charges registration fee, then disappears or never pays out</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No legitimate freelance platform charges workers to join</w:t>
            </w:r>
          </w:p>
        </w:tc>
      </w:tr>
    </w:tbl>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24.5 Anti-scam alert — opportunity info card component</w:t>
      </w:r>
    </w:p>
    <w:p>
      <w:pPr>
        <w:spacing w:after="80" w:before="60"/>
      </w:pPr>
      <w:r>
        <w:rPr>
          <w:rFonts w:ascii="Inter" w:cs="Inter" w:eastAsia="Inter" w:hAnsi="Inter"/>
          <w:color w:val="2C2C2A"/>
          <w:sz w:val="22"/>
          <w:szCs w:val="22"/>
        </w:rPr>
        <w:t xml:space="preserve">Every opportunity info card includes a scam-specific alert below the risk section. Examples:</w:t>
      </w:r>
    </w:p>
    <w:p>
      <w:pPr>
        <w:pStyle w:val="ListParagraph"/>
        <w:numPr>
          <w:ilvl w:val="0"/>
          <w:numId w:val="2"/>
        </w:numPr>
        <w:spacing w:after="40" w:before="40"/>
      </w:pPr>
      <w:r>
        <w:rPr>
          <w:rFonts w:ascii="Inter" w:cs="Inter" w:eastAsia="Inter" w:hAnsi="Inter"/>
          <w:color w:val="2C2C2A"/>
          <w:sz w:val="22"/>
          <w:szCs w:val="22"/>
        </w:rPr>
        <w:t xml:space="preserve">Dropshipping: "Legitimate dropshipping suppliers never charge you before you make a sale. If a supplier asks for upfront membership fees — walk away."</w:t>
      </w:r>
    </w:p>
    <w:p>
      <w:pPr>
        <w:pStyle w:val="ListParagraph"/>
        <w:numPr>
          <w:ilvl w:val="0"/>
          <w:numId w:val="2"/>
        </w:numPr>
        <w:spacing w:after="40" w:before="40"/>
      </w:pPr>
      <w:r>
        <w:rPr>
          <w:rFonts w:ascii="Inter" w:cs="Inter" w:eastAsia="Inter" w:hAnsi="Inter"/>
          <w:color w:val="2C2C2A"/>
          <w:sz w:val="22"/>
          <w:szCs w:val="22"/>
        </w:rPr>
        <w:t xml:space="preserve">Affiliate marketing: "Legitimate affiliate programmes are free to join. Any programme charging an entry fee to become an affiliate is a scam."</w:t>
      </w:r>
    </w:p>
    <w:p>
      <w:pPr>
        <w:pStyle w:val="ListParagraph"/>
        <w:numPr>
          <w:ilvl w:val="0"/>
          <w:numId w:val="2"/>
        </w:numPr>
        <w:spacing w:after="40" w:before="40"/>
      </w:pPr>
      <w:r>
        <w:rPr>
          <w:rFonts w:ascii="Inter" w:cs="Inter" w:eastAsia="Inter" w:hAnsi="Inter"/>
          <w:color w:val="2C2C2A"/>
          <w:sz w:val="22"/>
          <w:szCs w:val="22"/>
        </w:rPr>
        <w:t xml:space="preserve">Forex / trading: "No signal group, coach, or bot can guarantee trading profits. If someone promises consistent returns — it is fraud."</w:t>
      </w:r>
    </w:p>
    <w:p>
      <w:pPr>
        <w:pStyle w:val="ListParagraph"/>
        <w:numPr>
          <w:ilvl w:val="0"/>
          <w:numId w:val="2"/>
        </w:numPr>
        <w:spacing w:after="40" w:before="40"/>
      </w:pPr>
      <w:r>
        <w:rPr>
          <w:rFonts w:ascii="Inter" w:cs="Inter" w:eastAsia="Inter" w:hAnsi="Inter"/>
          <w:color w:val="2C2C2A"/>
          <w:sz w:val="22"/>
          <w:szCs w:val="22"/>
        </w:rPr>
        <w:t xml:space="preserve">Freelancing: "No legitimate client asks you to pay a registration or verification fee to receive work. Real clients pay you."</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24.6 PostHog events — Scam Radar</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000"/>
      </w:tblGrid>
      <w:tr>
        <w:trPr>
          <w:tblHeader/>
        </w:trPr>
        <w:tc>
          <w:tcPr>
            <w:tcW w:type="dxa" w:w="2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Event</w:t>
            </w:r>
          </w:p>
        </w:tc>
        <w:tc>
          <w:tcPr>
            <w:tcW w:type="dxa" w:w="2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Fired when</w:t>
            </w:r>
          </w:p>
        </w:tc>
        <w:tc>
          <w:tcPr>
            <w:tcW w:type="dxa" w:w="3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Properties</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scam_radar_viewed</w:t>
            </w:r>
          </w:p>
        </w:tc>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Scam Radar page opened</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source (nav / onboarding / course)</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scam_pattern_opened</w:t>
            </w:r>
          </w:p>
        </w:tc>
        <w:tc>
          <w:tcPr>
            <w:tcW w:type="dxa" w:w="2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User opens a scam pattern card</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scam_id, category</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scam_reported</w:t>
            </w:r>
          </w:p>
        </w:tc>
        <w:tc>
          <w:tcPr>
            <w:tcW w:type="dxa" w:w="2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User submits a scam report</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category, description_length</w:t>
            </w:r>
          </w:p>
        </w:tc>
      </w:tr>
    </w:tbl>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25. Content Operating System</w:t>
      </w:r>
    </w:p>
    <w:p>
      <w:pPr>
        <w:spacing w:after="80" w:before="60"/>
      </w:pPr>
      <w:r>
        <w:rPr>
          <w:rFonts w:ascii="Inter" w:cs="Inter" w:eastAsia="Inter" w:hAnsi="Inter"/>
          <w:color w:val="2C2C2A"/>
          <w:sz w:val="22"/>
          <w:szCs w:val="22"/>
        </w:rPr>
        <w:t xml:space="preserve">Biza is not just an Instagram page or a TikTok account. It is a media ecosystem built on a content operating system. The objective of all Biza content, across every platform and every format, follows one funnel:</w:t>
      </w:r>
    </w:p>
    <w:p>
      <w:pPr>
        <w:spacing w:after="80" w:before="0"/>
      </w:pPr>
      <w:r>
        <w:t xml:space="preserve"/>
      </w:r>
    </w:p>
    <w:p>
      <w:pPr>
        <w:pBdr>
          <w:left w:val="single" w:color="0F6E56" w:sz="16"/>
        </w:pBdr>
        <w:shd w:fill="E1F5EE" w:val="clear"/>
        <w:spacing w:after="120" w:before="120"/>
        <w:ind w:left="240" w:right="240"/>
      </w:pPr>
      <w:r>
        <w:rPr>
          <w:rFonts w:ascii="Inter" w:cs="Inter" w:eastAsia="Inter" w:hAnsi="Inter"/>
          <w:i/>
          <w:iCs/>
          <w:color w:val="0F6E56"/>
          <w:sz w:val="22"/>
          <w:szCs w:val="22"/>
        </w:rPr>
        <w:t xml:space="preserve">Trust  →  Attention  →  Education  →  Conversion  →  Proof  →  Community  →  Authority</w:t>
      </w:r>
    </w:p>
    <w:p>
      <w:pPr>
        <w:spacing w:after="80" w:before="0"/>
      </w:pPr>
      <w:r>
        <w:t xml:space="preserve"/>
      </w:r>
    </w:p>
    <w:p>
      <w:pPr>
        <w:spacing w:after="80" w:before="60"/>
      </w:pPr>
      <w:r>
        <w:rPr>
          <w:rFonts w:ascii="Inter" w:cs="Inter" w:eastAsia="Inter" w:hAnsi="Inter"/>
          <w:color w:val="2C2C2A"/>
          <w:sz w:val="22"/>
          <w:szCs w:val="22"/>
        </w:rPr>
        <w:t xml:space="preserve">Most creators stop at Attention. Most courses stop at Conversion. The real moat for Biza is built at Proof → Community → Authority. This is where the long-term asset is created.</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25.1 Content architecture — 5 layers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200"/>
        <w:gridCol w:w="1400"/>
        <w:gridCol w:w="2500"/>
      </w:tblGrid>
      <w:tr>
        <w:trPr>
          <w:tblHeader/>
        </w:trPr>
        <w:tc>
          <w:tcPr>
            <w:tcW w:type="dxa" w:w="9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Layer</w:t>
            </w:r>
          </w:p>
        </w:tc>
        <w:tc>
          <w:tcPr>
            <w:tcW w:type="dxa" w:w="1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Name</w:t>
            </w:r>
          </w:p>
        </w:tc>
        <w:tc>
          <w:tcPr>
            <w:tcW w:type="dxa" w:w="2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Purpose</w:t>
            </w:r>
          </w:p>
        </w:tc>
        <w:tc>
          <w:tcPr>
            <w:tcW w:type="dxa" w:w="1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Frequency</w:t>
            </w:r>
          </w:p>
        </w:tc>
        <w:tc>
          <w:tcPr>
            <w:tcW w:type="dxa" w:w="25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Examples</w:t>
            </w:r>
          </w:p>
        </w:tc>
      </w:tr>
      <w:tr>
        <w:trPr>
          <w:tblHeader w:val="false"/>
        </w:trPr>
        <w:tc>
          <w:tcPr>
            <w:tcW w:type="dxa" w:w="9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Layer 1</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Brand Story</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Why Biza exists. Rarely posted but foundational.</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1–2x monthly</w:t>
            </w:r>
          </w:p>
        </w:tc>
        <w:tc>
          <w:tcPr>
            <w:tcW w:type="dxa" w:w="25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Why most online income advice fails · Why Kenya needs practical roadmaps · Why verified beats viral</w:t>
            </w:r>
          </w:p>
        </w:tc>
      </w:tr>
      <w:tr>
        <w:trPr>
          <w:tblHeader w:val="false"/>
        </w:trPr>
        <w:tc>
          <w:tcPr>
            <w:tcW w:type="dxa" w:w="9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Layer 2</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Awareness</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Reach strangers. Biggest volume. 80% of new followers come from here.</w:t>
            </w:r>
          </w:p>
        </w:tc>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Daily</w:t>
            </w:r>
          </w:p>
        </w:tc>
        <w:tc>
          <w:tcPr>
            <w:tcW w:type="dxa" w:w="25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Half of 2026 is gone · Why most people fail online · 3 online income lies · Stop chasing side hustles</w:t>
            </w:r>
          </w:p>
        </w:tc>
      </w:tr>
      <w:tr>
        <w:trPr>
          <w:tblHeader w:val="false"/>
        </w:trPr>
        <w:tc>
          <w:tcPr>
            <w:tcW w:type="dxa" w:w="9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Layer 3</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Education</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Build trust. Show the roadmap.</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3–5x weekly</w:t>
            </w:r>
          </w:p>
        </w:tc>
        <w:tc>
          <w:tcPr>
            <w:tcW w:type="dxa" w:w="25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Freelancing roadmap · Affiliate roadmap · AI services roadmap · Digital products roadmap</w:t>
            </w:r>
          </w:p>
        </w:tc>
      </w:tr>
      <w:tr>
        <w:trPr>
          <w:tblHeader w:val="false"/>
        </w:trPr>
        <w:tc>
          <w:tcPr>
            <w:tcW w:type="dxa" w:w="9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Layer 4</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Conversion</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Move audience to act.</w:t>
            </w:r>
          </w:p>
        </w:tc>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2–3x weekly</w:t>
            </w:r>
          </w:p>
        </w:tc>
        <w:tc>
          <w:tcPr>
            <w:tcW w:type="dxa" w:w="25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Download roadmap · Join waitlist · Get started · Watch training</w:t>
            </w:r>
          </w:p>
        </w:tc>
      </w:tr>
      <w:tr>
        <w:trPr>
          <w:tblHeader w:val="false"/>
        </w:trPr>
        <w:tc>
          <w:tcPr>
            <w:tcW w:type="dxa" w:w="9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Layer 5</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Proof</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Show real results. Starts Month 4+.</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As available</w:t>
            </w:r>
          </w:p>
        </w:tc>
        <w:tc>
          <w:tcPr>
            <w:tcW w:type="dxa" w:w="25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Student results · Community wins · Income milestones · Success stories</w:t>
            </w:r>
          </w:p>
        </w:tc>
      </w:tr>
    </w:tbl>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25.2 Content phases — 5-phase rollout</w:t>
      </w:r>
    </w:p>
    <w:p>
      <w:pPr>
        <w:spacing w:after="80" w:before="60"/>
      </w:pPr>
      <w:r>
        <w:rPr>
          <w:rFonts w:ascii="Inter" w:cs="Inter" w:eastAsia="Inter" w:hAnsi="Inter"/>
          <w:color w:val="2C2C2A"/>
          <w:sz w:val="22"/>
          <w:szCs w:val="22"/>
        </w:rPr>
        <w:t xml:space="preserve">Do not launch everything simultaneously. Content follows a deliberate phase sequence.</w:t>
      </w:r>
    </w:p>
    <w:p>
      <w:pPr>
        <w:spacing w:after="8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2200"/>
        <w:gridCol w:w="1600"/>
        <w:gridCol w:w="2600"/>
      </w:tblGrid>
      <w:tr>
        <w:trPr>
          <w:tblHeader/>
        </w:trPr>
        <w:tc>
          <w:tcPr>
            <w:tcW w:type="dxa" w:w="9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Phase</w:t>
            </w:r>
          </w:p>
        </w:tc>
        <w:tc>
          <w:tcPr>
            <w:tcW w:type="dxa" w:w="9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Month</w:t>
            </w:r>
          </w:p>
        </w:tc>
        <w:tc>
          <w:tcPr>
            <w:tcW w:type="dxa" w:w="2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Campaign name</w:t>
            </w:r>
          </w:p>
        </w:tc>
        <w:tc>
          <w:tcPr>
            <w:tcW w:type="dxa" w:w="1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Goal</w:t>
            </w:r>
          </w:p>
        </w:tc>
        <w:tc>
          <w:tcPr>
            <w:tcW w:type="dxa" w:w="2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Content focus</w:t>
            </w:r>
          </w:p>
        </w:tc>
      </w:tr>
      <w:tr>
        <w:trPr>
          <w:tblHeader w:val="false"/>
        </w:trPr>
        <w:tc>
          <w:tcPr>
            <w:tcW w:type="dxa" w:w="9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1</w:t>
            </w:r>
          </w:p>
        </w:tc>
        <w:tc>
          <w:tcPr>
            <w:tcW w:type="dxa" w:w="9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 1</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STOP GUESSING. START BUILDING.</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Make people realise they are stuck.</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Pain posts: "Still researching?" "Still scrolling?" · Scam awareness: "Red flags nobody mentions" · Belief shifts: "You need skills first, not capital"</w:t>
            </w:r>
          </w:p>
        </w:tc>
      </w:tr>
      <w:tr>
        <w:trPr>
          <w:tblHeader w:val="false"/>
        </w:trPr>
        <w:tc>
          <w:tcPr>
            <w:tcW w:type="dxa" w:w="9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2</w:t>
            </w:r>
          </w:p>
        </w:tc>
        <w:tc>
          <w:tcPr>
            <w:tcW w:type="dxa" w:w="9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 2</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VERIFIED ROADMAPS.</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Introduce the Biza methodology.</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What is a roadmap · Why most people need one · The 5-step framework · Path selection · Skill mapping</w:t>
            </w:r>
          </w:p>
        </w:tc>
      </w:tr>
      <w:tr>
        <w:trPr>
          <w:tblHeader w:val="false"/>
        </w:trPr>
        <w:tc>
          <w:tcPr>
            <w:tcW w:type="dxa" w:w="9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3</w:t>
            </w:r>
          </w:p>
        </w:tc>
        <w:tc>
          <w:tcPr>
            <w:tcW w:type="dxa" w:w="9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 3</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CHOOSE YOUR PATH.</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Show every available path.</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10 posts per opportunity: Freelancing · AI Services · Affiliate · Content Creation · Virtual Assistance · Remote Jobs. Content becomes evergreen.</w:t>
            </w:r>
          </w:p>
        </w:tc>
      </w:tr>
      <w:tr>
        <w:trPr>
          <w:tblHeader w:val="false"/>
        </w:trPr>
        <w:tc>
          <w:tcPr>
            <w:tcW w:type="dxa" w:w="9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4</w:t>
            </w:r>
          </w:p>
        </w:tc>
        <w:tc>
          <w:tcPr>
            <w:tcW w:type="dxa" w:w="9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 4</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BUILD YOUR FIRST KSH 1,000.</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Execution focus — achievable first milestone.</w:t>
            </w:r>
          </w:p>
        </w:tc>
        <w:tc>
          <w:tcPr>
            <w:tcW w:type="dxa" w:w="2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How to get first client · How to create first offer · How to build a portfolio · How to get first lead</w:t>
            </w:r>
          </w:p>
        </w:tc>
      </w:tr>
      <w:tr>
        <w:trPr>
          <w:tblHeader w:val="false"/>
        </w:trPr>
        <w:tc>
          <w:tcPr>
            <w:tcW w:type="dxa" w:w="9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5</w:t>
            </w:r>
          </w:p>
        </w:tc>
        <w:tc>
          <w:tcPr>
            <w:tcW w:type="dxa" w:w="9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Month 5+</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BUILDING TOGETHER.</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Community proof and momentum.</w:t>
            </w:r>
          </w:p>
        </w:tc>
        <w:tc>
          <w:tcPr>
            <w:tcW w:type="dxa" w:w="2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Testimonials · Wins · Challenges · Live Q&amp;A · Success stories</w:t>
            </w:r>
          </w:p>
        </w:tc>
      </w:tr>
    </w:tbl>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25.3 Content pyramid — create once, distribute many</w:t>
      </w:r>
    </w:p>
    <w:p>
      <w:pPr>
        <w:spacing w:after="80" w:before="60"/>
      </w:pPr>
      <w:r>
        <w:rPr>
          <w:rFonts w:ascii="Inter" w:cs="Inter" w:eastAsia="Inter" w:hAnsi="Inter"/>
          <w:color w:val="2C2C2A"/>
          <w:sz w:val="22"/>
          <w:szCs w:val="22"/>
        </w:rPr>
        <w:t xml:space="preserve">Every long-form piece of content is broken down into multiple short-form outputs. One YouTube video powers the entire week.</w:t>
      </w:r>
    </w:p>
    <w:p>
      <w:pPr>
        <w:spacing w:after="8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000"/>
        <w:gridCol w:w="5200"/>
      </w:tblGrid>
      <w:tr>
        <w:trPr>
          <w:tblHeader/>
        </w:trPr>
        <w:tc>
          <w:tcPr>
            <w:tcW w:type="dxa" w:w="3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Source</w:t>
            </w:r>
          </w:p>
        </w:tc>
        <w:tc>
          <w:tcPr>
            <w:tcW w:type="dxa" w:w="5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Derived outputs</w:t>
            </w:r>
          </w:p>
        </w:tc>
      </w:tr>
      <w:tr>
        <w:trPr>
          <w:tblHeader w:val="false"/>
        </w:trPr>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One YouTube long-form video (10–20 min)</w:t>
            </w:r>
          </w:p>
        </w:tc>
        <w:tc>
          <w:tcPr>
            <w:tcW w:type="dxa" w:w="5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3 YouTube Shorts · 5 TikToks · 3 Instagram Reels · 2 Instagram Carousels · 10 Tweets/Threads · Facebook posts · Stories</w:t>
            </w:r>
          </w:p>
        </w:tc>
      </w:tr>
      <w:tr>
        <w:trPr>
          <w:tblHeader w:val="false"/>
        </w:trPr>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One Instagram Carousel</w:t>
            </w:r>
          </w:p>
        </w:tc>
        <w:tc>
          <w:tcPr>
            <w:tcW w:type="dxa" w:w="5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 TikTok (screen record with voiceover) · 1 YouTube Short · Facebook post · Story slides</w:t>
            </w:r>
          </w:p>
        </w:tc>
      </w:tr>
      <w:tr>
        <w:trPr>
          <w:tblHeader w:val="false"/>
        </w:trPr>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One TikTok video</w:t>
            </w:r>
          </w:p>
        </w:tc>
        <w:tc>
          <w:tcPr>
            <w:tcW w:type="dxa" w:w="5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 Instagram Reel · 1 YouTube Short · Story</w:t>
            </w:r>
          </w:p>
        </w:tc>
      </w:tr>
    </w:tbl>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25.4 Platform strategy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2200"/>
        <w:gridCol w:w="1600"/>
      </w:tblGrid>
      <w:tr>
        <w:trPr>
          <w:tblHeader/>
        </w:trPr>
        <w:tc>
          <w:tcPr>
            <w:tcW w:type="dxa" w:w="1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Platform</w:t>
            </w:r>
          </w:p>
        </w:tc>
        <w:tc>
          <w:tcPr>
            <w:tcW w:type="dxa" w:w="1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Status</w:t>
            </w:r>
          </w:p>
        </w:tc>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Primary purpose</w:t>
            </w:r>
          </w:p>
        </w:tc>
        <w:tc>
          <w:tcPr>
            <w:tcW w:type="dxa" w:w="2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Content mix</w:t>
            </w:r>
          </w:p>
        </w:tc>
        <w:tc>
          <w:tcPr>
            <w:tcW w:type="dxa" w:w="1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Posting frequency</w:t>
            </w:r>
          </w:p>
        </w:tc>
      </w:tr>
      <w:tr>
        <w:trPr>
          <w:tblHeader w:val="false"/>
        </w:trPr>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TikTok</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LIVE NOW</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Discovery and fast growth. Highest reach for new accounts.</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70% short videos · 20% trend-based · 10% live</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1–3 videos daily</w:t>
            </w:r>
          </w:p>
        </w:tc>
      </w:tr>
      <w:tr>
        <w:trPr>
          <w:tblHeader w:val="false"/>
        </w:trPr>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Instagram</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LIVE NOW</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Trust and brand. Carousels and Reels build deeper connection.</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40% Carousels · 40% Reels · 20% Stories</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 Reel + 2 Carousels + daily Stories</w:t>
            </w:r>
          </w:p>
        </w:tc>
      </w:tr>
      <w:tr>
        <w:trPr>
          <w:tblHeader w:val="false"/>
        </w:trPr>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YouTube</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2</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Long-term authority. The most important platform long-term.</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Daily Shorts (repurposed) + weekly long-form</w:t>
            </w:r>
          </w:p>
        </w:tc>
        <w:tc>
          <w:tcPr>
            <w:tcW w:type="dxa" w:w="1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Daily Shorts + 1 long-form weekly</w:t>
            </w:r>
          </w:p>
        </w:tc>
      </w:tr>
      <w:tr>
        <w:trPr>
          <w:tblHeader w:val="false"/>
        </w:trPr>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Facebook</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2</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Kenyan audience reach. Groups and shares.</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Repurposed Instagram content + group posts</w:t>
            </w:r>
          </w:p>
        </w:tc>
        <w:tc>
          <w:tcPr>
            <w:tcW w:type="dxa" w:w="1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Daily posts + group engagement</w:t>
            </w:r>
          </w:p>
        </w:tc>
      </w:tr>
    </w:tbl>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25.5 Content tools workflow</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1800"/>
      </w:tblGrid>
      <w:tr>
        <w:trPr>
          <w:tblHeader/>
        </w:trPr>
        <w:tc>
          <w:tcPr>
            <w:tcW w:type="dxa" w:w="1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Tool</w:t>
            </w:r>
          </w:p>
        </w:tc>
        <w:tc>
          <w:tcPr>
            <w:tcW w:type="dxa" w:w="46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Use case</w:t>
            </w:r>
          </w:p>
        </w:tc>
        <w:tc>
          <w:tcPr>
            <w:tcW w:type="dxa" w:w="1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Phase</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Google Pomelli</w:t>
            </w:r>
          </w:p>
        </w:tc>
        <w:tc>
          <w:tcPr>
            <w:tcW w:type="dxa" w:w="4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Short campaign generation — carousels, reels, story sets. Input: campaign theme, audience, tone. Output: ready-to-post visuals.</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1 onwards</w:t>
            </w:r>
          </w:p>
        </w:tc>
      </w:tr>
      <w:tr>
        <w:trPr>
          <w:tblHeader w:val="false"/>
        </w:trPr>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Google Veo / Flow</w:t>
            </w:r>
          </w:p>
        </w:tc>
        <w:tc>
          <w:tcPr>
            <w:tcW w:type="dxa" w:w="46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Long-form video content — explainer videos, YouTube features, course preview videos. Pairs with course chapter content.</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2 onwards</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Manual / founder-led</w:t>
            </w:r>
          </w:p>
        </w:tc>
        <w:tc>
          <w:tcPr>
            <w:tcW w:type="dxa" w:w="46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Raw, personal content — founder stories, behind-the-scenes, direct-to-camera. Highest trust. Cannot be automated.</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Always</w:t>
            </w:r>
          </w:p>
        </w:tc>
      </w:tr>
    </w:tbl>
    <w:p>
      <w:pPr>
        <w:spacing w:after="80" w:before="60"/>
      </w:pPr>
      <w:r>
        <w:rPr>
          <w:rFonts w:ascii="Inter" w:cs="Inter" w:eastAsia="Inter" w:hAnsi="Inter"/>
          <w:color w:val="2C2C2A"/>
          <w:sz w:val="22"/>
          <w:szCs w:val="22"/>
        </w:rPr>
        <w:t xml:space="preserve">Pomelli workflow example:</w:t>
      </w:r>
    </w:p>
    <w:p>
      <w:pPr>
        <w:pStyle w:val="ListParagraph"/>
        <w:numPr>
          <w:ilvl w:val="0"/>
          <w:numId w:val="2"/>
        </w:numPr>
        <w:spacing w:after="40" w:before="40"/>
      </w:pPr>
      <w:r>
        <w:rPr>
          <w:rFonts w:ascii="Inter" w:cs="Inter" w:eastAsia="Inter" w:hAnsi="Inter"/>
          <w:color w:val="2C2C2A"/>
          <w:sz w:val="22"/>
          <w:szCs w:val="22"/>
        </w:rPr>
        <w:t xml:space="preserve">Campaign: "Stop Guessing Start Building"</w:t>
      </w:r>
    </w:p>
    <w:p>
      <w:pPr>
        <w:pStyle w:val="ListParagraph"/>
        <w:numPr>
          <w:ilvl w:val="0"/>
          <w:numId w:val="2"/>
        </w:numPr>
        <w:spacing w:after="40" w:before="40"/>
      </w:pPr>
      <w:r>
        <w:rPr>
          <w:rFonts w:ascii="Inter" w:cs="Inter" w:eastAsia="Inter" w:hAnsi="Inter"/>
          <w:color w:val="2C2C2A"/>
          <w:sz w:val="22"/>
          <w:szCs w:val="22"/>
        </w:rPr>
        <w:t xml:space="preserve">Generate: 10 carousel posts, 10 reels, 5 stories, 2 website sections, 1 landing page</w:t>
      </w:r>
    </w:p>
    <w:p>
      <w:pPr>
        <w:pStyle w:val="ListParagraph"/>
        <w:numPr>
          <w:ilvl w:val="0"/>
          <w:numId w:val="2"/>
        </w:numPr>
        <w:spacing w:after="40" w:before="40"/>
      </w:pPr>
      <w:r>
        <w:rPr>
          <w:rFonts w:ascii="Inter" w:cs="Inter" w:eastAsia="Inter" w:hAnsi="Inter"/>
          <w:color w:val="2C2C2A"/>
          <w:sz w:val="22"/>
          <w:szCs w:val="22"/>
        </w:rPr>
        <w:t xml:space="preserve">Tone: Professional. Practical. Not motivational. Honest.</w:t>
      </w:r>
    </w:p>
    <w:p>
      <w:pPr>
        <w:pStyle w:val="ListParagraph"/>
        <w:numPr>
          <w:ilvl w:val="0"/>
          <w:numId w:val="2"/>
        </w:numPr>
        <w:spacing w:after="40" w:before="40"/>
      </w:pPr>
      <w:r>
        <w:rPr>
          <w:rFonts w:ascii="Inter" w:cs="Inter" w:eastAsia="Inter" w:hAnsi="Inter"/>
          <w:color w:val="2C2C2A"/>
          <w:sz w:val="22"/>
          <w:szCs w:val="22"/>
        </w:rPr>
        <w:t xml:space="preserve">Audience: Young Kenyans, 18–30, want online income, have been burned before.</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25.6 Ideal weekly posting schedule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3000"/>
      </w:tblGrid>
      <w:tr>
        <w:trPr>
          <w:tblHeader/>
        </w:trPr>
        <w:tc>
          <w:tcPr>
            <w:tcW w:type="dxa" w:w="1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Day</w:t>
            </w:r>
          </w:p>
        </w:tc>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Content type</w:t>
            </w:r>
          </w:p>
        </w:tc>
        <w:tc>
          <w:tcPr>
            <w:tcW w:type="dxa" w:w="2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Platform</w:t>
            </w:r>
          </w:p>
        </w:tc>
        <w:tc>
          <w:tcPr>
            <w:tcW w:type="dxa" w:w="3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Theme</w:t>
            </w:r>
          </w:p>
        </w:tc>
      </w:tr>
      <w:tr>
        <w:trPr>
          <w:tblHeader w:val="false"/>
        </w:trPr>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Monday</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Pain post</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TikTok + Instagram</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Awareness — problem agitation</w:t>
            </w:r>
          </w:p>
        </w:tc>
      </w:tr>
      <w:tr>
        <w:trPr>
          <w:tblHeader w:val="false"/>
        </w:trPr>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Tuesday</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Roadmap carousel</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Instagram + Facebook</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Education — structured path</w:t>
            </w:r>
          </w:p>
        </w:tc>
      </w:tr>
      <w:tr>
        <w:trPr>
          <w:tblHeader w:val="false"/>
        </w:trPr>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Wednesday</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Scam alert</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TikTok + Instagram Stories</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Trust — fraud awareness</w:t>
            </w:r>
          </w:p>
        </w:tc>
      </w:tr>
      <w:tr>
        <w:trPr>
          <w:tblHeader w:val="false"/>
        </w:trPr>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Thursday</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Educational reel</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TikTok + Instagram + YouTube Short</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Education — skill or concept</w:t>
            </w:r>
          </w:p>
        </w:tc>
      </w:tr>
      <w:tr>
        <w:trPr>
          <w:tblHeader w:val="false"/>
        </w:trPr>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Friday</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Case study</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Instagram Carousel + Facebook</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Proof — real example</w:t>
            </w:r>
          </w:p>
        </w:tc>
      </w:tr>
      <w:tr>
        <w:trPr>
          <w:tblHeader w:val="false"/>
        </w:trPr>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Saturday</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Opportunity post</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TikTok + Instagram</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Awareness — income model spotlight</w:t>
            </w:r>
          </w:p>
        </w:tc>
      </w:tr>
      <w:tr>
        <w:trPr>
          <w:tblHeader w:val="false"/>
        </w:trPr>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Sunday</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Reflection + CTA</w:t>
            </w:r>
          </w:p>
        </w:tc>
        <w:tc>
          <w:tcPr>
            <w:tcW w:type="dxa" w:w="2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Instagram Stories + Facebook</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Conversion — soft call to action</w:t>
            </w:r>
          </w:p>
        </w:tc>
      </w:tr>
      <w:tr>
        <w:trPr>
          <w:tblHeader w:val="false"/>
        </w:trPr>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Daily</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Stories + TikTok upload + YouTube Short</w:t>
            </w:r>
          </w:p>
        </w:tc>
        <w:tc>
          <w:tcPr>
            <w:tcW w:type="dxa" w:w="2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active platforms</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Consistency layer</w:t>
            </w:r>
          </w:p>
        </w:tc>
      </w:tr>
    </w:tbl>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25.7 Content by platform — detailed</w:t>
      </w:r>
    </w:p>
    <w:p>
      <w:pPr>
        <w:pStyle w:val="Heading3"/>
        <w:spacing w:after="80" w:before="240"/>
      </w:pPr>
      <w:r>
        <w:rPr>
          <w:rFonts w:ascii="Inter" w:cs="Inter" w:eastAsia="Inter" w:hAnsi="Inter"/>
          <w:b/>
          <w:bCs/>
          <w:color w:val="2C2C2A"/>
          <w:sz w:val="24"/>
          <w:szCs w:val="24"/>
        </w:rPr>
        <w:t xml:space="preserve">TikTok — Discovery and growth</w:t>
      </w:r>
    </w:p>
    <w:p>
      <w:pPr>
        <w:pStyle w:val="ListParagraph"/>
        <w:numPr>
          <w:ilvl w:val="0"/>
          <w:numId w:val="2"/>
        </w:numPr>
        <w:spacing w:after="40" w:before="40"/>
      </w:pPr>
      <w:r>
        <w:rPr>
          <w:rFonts w:ascii="Inter" w:cs="Inter" w:eastAsia="Inter" w:hAnsi="Inter"/>
          <w:color w:val="2C2C2A"/>
          <w:sz w:val="22"/>
          <w:szCs w:val="22"/>
        </w:rPr>
        <w:t xml:space="preserve">Hook-first format: first 2 seconds must stop the scroll.</w:t>
      </w:r>
    </w:p>
    <w:p>
      <w:pPr>
        <w:pStyle w:val="ListParagraph"/>
        <w:numPr>
          <w:ilvl w:val="0"/>
          <w:numId w:val="2"/>
        </w:numPr>
        <w:spacing w:after="40" w:before="40"/>
      </w:pPr>
      <w:r>
        <w:rPr>
          <w:rFonts w:ascii="Inter" w:cs="Inter" w:eastAsia="Inter" w:hAnsi="Inter"/>
          <w:color w:val="2C2C2A"/>
          <w:sz w:val="22"/>
          <w:szCs w:val="22"/>
        </w:rPr>
        <w:t xml:space="preserve">Proven video angles: "3 Online Income Lies" · "What I'd Do With KES 0" · "Avoid This Scam" · "The First Skill I'd Learn"</w:t>
      </w:r>
    </w:p>
    <w:p>
      <w:pPr>
        <w:pStyle w:val="ListParagraph"/>
        <w:numPr>
          <w:ilvl w:val="0"/>
          <w:numId w:val="2"/>
        </w:numPr>
        <w:spacing w:after="40" w:before="40"/>
      </w:pPr>
      <w:r>
        <w:rPr>
          <w:rFonts w:ascii="Inter" w:cs="Inter" w:eastAsia="Inter" w:hAnsi="Inter"/>
          <w:color w:val="2C2C2A"/>
          <w:sz w:val="22"/>
          <w:szCs w:val="22"/>
        </w:rPr>
        <w:t xml:space="preserve">Kenya-specific: name Nairobi, name M-Pesa, name actual Kenyan platforms.</w:t>
      </w:r>
    </w:p>
    <w:p>
      <w:pPr>
        <w:pStyle w:val="ListParagraph"/>
        <w:numPr>
          <w:ilvl w:val="0"/>
          <w:numId w:val="2"/>
        </w:numPr>
        <w:spacing w:after="40" w:before="40"/>
      </w:pPr>
      <w:r>
        <w:rPr>
          <w:rFonts w:ascii="Inter" w:cs="Inter" w:eastAsia="Inter" w:hAnsi="Inter"/>
          <w:color w:val="2C2C2A"/>
          <w:sz w:val="22"/>
          <w:szCs w:val="22"/>
        </w:rPr>
        <w:t xml:space="preserve">Duration: 30–90 seconds optimal. Never pad for length.</w:t>
      </w:r>
    </w:p>
    <w:p>
      <w:pPr>
        <w:pStyle w:val="Heading3"/>
        <w:spacing w:after="80" w:before="240"/>
      </w:pPr>
      <w:r>
        <w:rPr>
          <w:rFonts w:ascii="Inter" w:cs="Inter" w:eastAsia="Inter" w:hAnsi="Inter"/>
          <w:b/>
          <w:bCs/>
          <w:color w:val="2C2C2A"/>
          <w:sz w:val="24"/>
          <w:szCs w:val="24"/>
        </w:rPr>
        <w:t xml:space="preserve">Instagram — Trust and brand</w:t>
      </w:r>
    </w:p>
    <w:p>
      <w:pPr>
        <w:pStyle w:val="ListParagraph"/>
        <w:numPr>
          <w:ilvl w:val="0"/>
          <w:numId w:val="2"/>
        </w:numPr>
        <w:spacing w:after="40" w:before="40"/>
      </w:pPr>
      <w:r>
        <w:rPr>
          <w:rFonts w:ascii="Inter" w:cs="Inter" w:eastAsia="Inter" w:hAnsi="Inter"/>
          <w:color w:val="2C2C2A"/>
          <w:sz w:val="22"/>
          <w:szCs w:val="22"/>
        </w:rPr>
        <w:t xml:space="preserve">Carousels: 7–10 slides. Slide 1 = hook. Slide 2–9 = value. Last slide = CTA.</w:t>
      </w:r>
    </w:p>
    <w:p>
      <w:pPr>
        <w:pStyle w:val="ListParagraph"/>
        <w:numPr>
          <w:ilvl w:val="0"/>
          <w:numId w:val="2"/>
        </w:numPr>
        <w:spacing w:after="40" w:before="40"/>
      </w:pPr>
      <w:r>
        <w:rPr>
          <w:rFonts w:ascii="Inter" w:cs="Inter" w:eastAsia="Inter" w:hAnsi="Inter"/>
          <w:color w:val="2C2C2A"/>
          <w:sz w:val="22"/>
          <w:szCs w:val="22"/>
        </w:rPr>
        <w:t xml:space="preserve">Reels: repurposed TikTok OR original. Hook in first 3 seconds.</w:t>
      </w:r>
    </w:p>
    <w:p>
      <w:pPr>
        <w:pStyle w:val="ListParagraph"/>
        <w:numPr>
          <w:ilvl w:val="0"/>
          <w:numId w:val="2"/>
        </w:numPr>
        <w:spacing w:after="40" w:before="40"/>
      </w:pPr>
      <w:r>
        <w:rPr>
          <w:rFonts w:ascii="Inter" w:cs="Inter" w:eastAsia="Inter" w:hAnsi="Inter"/>
          <w:color w:val="2C2C2A"/>
          <w:sz w:val="22"/>
          <w:szCs w:val="22"/>
        </w:rPr>
        <w:t xml:space="preserve">Stories: daily. Mix of polls, links, behind-scenes, quick tips.</w:t>
      </w:r>
    </w:p>
    <w:p>
      <w:pPr>
        <w:pStyle w:val="ListParagraph"/>
        <w:numPr>
          <w:ilvl w:val="0"/>
          <w:numId w:val="2"/>
        </w:numPr>
        <w:spacing w:after="40" w:before="40"/>
      </w:pPr>
      <w:r>
        <w:rPr>
          <w:rFonts w:ascii="Inter" w:cs="Inter" w:eastAsia="Inter" w:hAnsi="Inter"/>
          <w:color w:val="2C2C2A"/>
          <w:sz w:val="22"/>
          <w:szCs w:val="22"/>
        </w:rPr>
        <w:t xml:space="preserve">Bio: "Learn it. Earn it. | Verified online income roadmaps for Kenyans | Link: getbiza.co.ke"</w:t>
      </w:r>
    </w:p>
    <w:p>
      <w:pPr>
        <w:pStyle w:val="Heading3"/>
        <w:spacing w:after="80" w:before="240"/>
      </w:pPr>
      <w:r>
        <w:rPr>
          <w:rFonts w:ascii="Inter" w:cs="Inter" w:eastAsia="Inter" w:hAnsi="Inter"/>
          <w:b/>
          <w:bCs/>
          <w:color w:val="2C2C2A"/>
          <w:sz w:val="24"/>
          <w:szCs w:val="24"/>
        </w:rPr>
        <w:t xml:space="preserve">YouTube — Long-term authority</w:t>
      </w:r>
    </w:p>
    <w:p>
      <w:pPr>
        <w:pStyle w:val="ListParagraph"/>
        <w:numPr>
          <w:ilvl w:val="0"/>
          <w:numId w:val="2"/>
        </w:numPr>
        <w:spacing w:after="40" w:before="40"/>
      </w:pPr>
      <w:r>
        <w:rPr>
          <w:rFonts w:ascii="Inter" w:cs="Inter" w:eastAsia="Inter" w:hAnsi="Inter"/>
          <w:color w:val="2C2C2A"/>
          <w:sz w:val="22"/>
          <w:szCs w:val="22"/>
        </w:rPr>
        <w:t xml:space="preserve">Shorts: daily. Repurposed from TikTok or Instagram Reels.</w:t>
      </w:r>
    </w:p>
    <w:p>
      <w:pPr>
        <w:pStyle w:val="ListParagraph"/>
        <w:numPr>
          <w:ilvl w:val="0"/>
          <w:numId w:val="2"/>
        </w:numPr>
        <w:spacing w:after="40" w:before="40"/>
      </w:pPr>
      <w:r>
        <w:rPr>
          <w:rFonts w:ascii="Inter" w:cs="Inter" w:eastAsia="Inter" w:hAnsi="Inter"/>
          <w:color w:val="2C2C2A"/>
          <w:sz w:val="22"/>
          <w:szCs w:val="22"/>
        </w:rPr>
        <w:t xml:space="preserve">Long-form: weekly. Examples: "Complete Freelancing Roadmap 2026" · "How To Earn Online In Kenya" · "The Biggest Online Income Myths"</w:t>
      </w:r>
    </w:p>
    <w:p>
      <w:pPr>
        <w:pStyle w:val="ListParagraph"/>
        <w:numPr>
          <w:ilvl w:val="0"/>
          <w:numId w:val="2"/>
        </w:numPr>
        <w:spacing w:after="40" w:before="40"/>
      </w:pPr>
      <w:r>
        <w:rPr>
          <w:rFonts w:ascii="Inter" w:cs="Inter" w:eastAsia="Inter" w:hAnsi="Inter"/>
          <w:color w:val="2C2C2A"/>
          <w:sz w:val="22"/>
          <w:szCs w:val="22"/>
        </w:rPr>
        <w:t xml:space="preserve">SEO: titles include "Kenya", "KES", "2026" for local search ranking.</w:t>
      </w:r>
    </w:p>
    <w:p>
      <w:pPr>
        <w:pStyle w:val="ListParagraph"/>
        <w:numPr>
          <w:ilvl w:val="0"/>
          <w:numId w:val="2"/>
        </w:numPr>
        <w:spacing w:after="40" w:before="40"/>
      </w:pPr>
      <w:r>
        <w:rPr>
          <w:rFonts w:ascii="Inter" w:cs="Inter" w:eastAsia="Inter" w:hAnsi="Inter"/>
          <w:color w:val="2C2C2A"/>
          <w:sz w:val="22"/>
          <w:szCs w:val="22"/>
        </w:rPr>
        <w:t xml:space="preserve">Every video links to the relevant Biza course in the description.</w:t>
      </w:r>
    </w:p>
    <w:p>
      <w:pPr>
        <w:pStyle w:val="Heading3"/>
        <w:spacing w:after="80" w:before="240"/>
      </w:pPr>
      <w:r>
        <w:rPr>
          <w:rFonts w:ascii="Inter" w:cs="Inter" w:eastAsia="Inter" w:hAnsi="Inter"/>
          <w:b/>
          <w:bCs/>
          <w:color w:val="2C2C2A"/>
          <w:sz w:val="24"/>
          <w:szCs w:val="24"/>
        </w:rPr>
        <w:t xml:space="preserve">Facebook — Kenyan community reach</w:t>
      </w:r>
    </w:p>
    <w:p>
      <w:pPr>
        <w:pStyle w:val="ListParagraph"/>
        <w:numPr>
          <w:ilvl w:val="0"/>
          <w:numId w:val="2"/>
        </w:numPr>
        <w:spacing w:after="40" w:before="40"/>
      </w:pPr>
      <w:r>
        <w:rPr>
          <w:rFonts w:ascii="Inter" w:cs="Inter" w:eastAsia="Inter" w:hAnsi="Inter"/>
          <w:color w:val="2C2C2A"/>
          <w:sz w:val="22"/>
          <w:szCs w:val="22"/>
        </w:rPr>
        <w:t xml:space="preserve">Repurpose Instagram content — do not create unique Facebook content at this stage.</w:t>
      </w:r>
    </w:p>
    <w:p>
      <w:pPr>
        <w:pStyle w:val="ListParagraph"/>
        <w:numPr>
          <w:ilvl w:val="0"/>
          <w:numId w:val="2"/>
        </w:numPr>
        <w:spacing w:after="40" w:before="40"/>
      </w:pPr>
      <w:r>
        <w:rPr>
          <w:rFonts w:ascii="Inter" w:cs="Inter" w:eastAsia="Inter" w:hAnsi="Inter"/>
          <w:color w:val="2C2C2A"/>
          <w:sz w:val="22"/>
          <w:szCs w:val="22"/>
        </w:rPr>
        <w:t xml:space="preserve">Post directly into active Kenyan Facebook groups: Entrepreneurship, Freelancing, Student groups.</w:t>
      </w:r>
    </w:p>
    <w:p>
      <w:pPr>
        <w:pStyle w:val="ListParagraph"/>
        <w:numPr>
          <w:ilvl w:val="0"/>
          <w:numId w:val="2"/>
        </w:numPr>
        <w:spacing w:after="40" w:before="40"/>
      </w:pPr>
      <w:r>
        <w:rPr>
          <w:rFonts w:ascii="Inter" w:cs="Inter" w:eastAsia="Inter" w:hAnsi="Inter"/>
          <w:color w:val="2C2C2A"/>
          <w:sz w:val="22"/>
          <w:szCs w:val="22"/>
        </w:rPr>
        <w:t xml:space="preserve">Long captions work on Facebook — more context is welcome.</w:t>
      </w:r>
    </w:p>
    <w:p>
      <w:pPr>
        <w:pStyle w:val="ListParagraph"/>
        <w:numPr>
          <w:ilvl w:val="0"/>
          <w:numId w:val="2"/>
        </w:numPr>
        <w:spacing w:after="40" w:before="40"/>
      </w:pPr>
      <w:r>
        <w:rPr>
          <w:rFonts w:ascii="Inter" w:cs="Inter" w:eastAsia="Inter" w:hAnsi="Inter"/>
          <w:color w:val="2C2C2A"/>
          <w:sz w:val="22"/>
          <w:szCs w:val="22"/>
        </w:rPr>
        <w:t xml:space="preserve">Build a Biza Facebook community group for discussion and Q&amp;A.</w:t>
      </w:r>
    </w:p>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26. Admin Content Calendar</w:t>
      </w:r>
    </w:p>
    <w:p>
      <w:pPr>
        <w:spacing w:after="80" w:before="60"/>
      </w:pPr>
      <w:r>
        <w:rPr>
          <w:rFonts w:ascii="Inter" w:cs="Inter" w:eastAsia="Inter" w:hAnsi="Inter"/>
          <w:color w:val="2C2C2A"/>
          <w:sz w:val="22"/>
          <w:szCs w:val="22"/>
        </w:rPr>
        <w:t xml:space="preserve">The content calendar is built into the Biza admin panel — not managed in a separate tool like Notion or Google Sheets. This keeps everything in one place: what is being posted, where, when, which platform, which tool was used to create it, and which course it is promoting.</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26.1 Why it is inside the admin</w:t>
      </w:r>
    </w:p>
    <w:p>
      <w:pPr>
        <w:pStyle w:val="ListParagraph"/>
        <w:numPr>
          <w:ilvl w:val="0"/>
          <w:numId w:val="2"/>
        </w:numPr>
        <w:spacing w:after="40" w:before="40"/>
      </w:pPr>
      <w:r>
        <w:rPr>
          <w:rFonts w:ascii="Inter" w:cs="Inter" w:eastAsia="Inter" w:hAnsi="Inter"/>
          <w:color w:val="2C2C2A"/>
          <w:sz w:val="22"/>
          <w:szCs w:val="22"/>
        </w:rPr>
        <w:t xml:space="preserve">Content is directly linked to courses and opportunities — one click from post to course.</w:t>
      </w:r>
    </w:p>
    <w:p>
      <w:pPr>
        <w:pStyle w:val="ListParagraph"/>
        <w:numPr>
          <w:ilvl w:val="0"/>
          <w:numId w:val="2"/>
        </w:numPr>
        <w:spacing w:after="40" w:before="40"/>
      </w:pPr>
      <w:r>
        <w:rPr>
          <w:rFonts w:ascii="Inter" w:cs="Inter" w:eastAsia="Inter" w:hAnsi="Inter"/>
          <w:color w:val="2C2C2A"/>
          <w:sz w:val="22"/>
          <w:szCs w:val="22"/>
        </w:rPr>
        <w:t xml:space="preserve">No context switching between Notion, Google Sheets, and the platform.</w:t>
      </w:r>
    </w:p>
    <w:p>
      <w:pPr>
        <w:pStyle w:val="ListParagraph"/>
        <w:numPr>
          <w:ilvl w:val="0"/>
          <w:numId w:val="2"/>
        </w:numPr>
        <w:spacing w:after="40" w:before="40"/>
      </w:pPr>
      <w:r>
        <w:rPr>
          <w:rFonts w:ascii="Inter" w:cs="Inter" w:eastAsia="Inter" w:hAnsi="Inter"/>
          <w:color w:val="2C2C2A"/>
          <w:sz w:val="22"/>
          <w:szCs w:val="22"/>
        </w:rPr>
        <w:t xml:space="preserve">Progress and publishing status visible alongside platform metrics.</w:t>
      </w:r>
    </w:p>
    <w:p>
      <w:pPr>
        <w:pStyle w:val="ListParagraph"/>
        <w:numPr>
          <w:ilvl w:val="0"/>
          <w:numId w:val="2"/>
        </w:numPr>
        <w:spacing w:after="40" w:before="40"/>
      </w:pPr>
      <w:r>
        <w:rPr>
          <w:rFonts w:ascii="Inter" w:cs="Inter" w:eastAsia="Inter" w:hAnsi="Inter"/>
          <w:color w:val="2C2C2A"/>
          <w:sz w:val="22"/>
          <w:szCs w:val="22"/>
        </w:rPr>
        <w:t xml:space="preserve">Future: content performance data (views, clicks) fed back from platform analytics.</w:t>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26.2 Content calendar fields — per post entry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800"/>
      </w:tblGrid>
      <w:tr>
        <w:trPr>
          <w:tblHeader/>
        </w:trPr>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Field</w:t>
            </w:r>
          </w:p>
        </w:tc>
        <w:tc>
          <w:tcPr>
            <w:tcW w:type="dxa" w:w="1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Type</w:t>
            </w:r>
          </w:p>
        </w:tc>
        <w:tc>
          <w:tcPr>
            <w:tcW w:type="dxa" w:w="4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Description</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Post title</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Text</w:t>
            </w:r>
          </w:p>
        </w:tc>
        <w:tc>
          <w:tcPr>
            <w:tcW w:type="dxa" w:w="4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Working title for internal reference</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Platform</w:t>
            </w:r>
          </w:p>
        </w:tc>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Multi-select</w:t>
            </w:r>
          </w:p>
        </w:tc>
        <w:tc>
          <w:tcPr>
            <w:tcW w:type="dxa" w:w="4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TikTok · Instagram · YouTube · Facebook · YouTube Shorts · Instagram Stories</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Content type</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Select</w:t>
            </w:r>
          </w:p>
        </w:tc>
        <w:tc>
          <w:tcPr>
            <w:tcW w:type="dxa" w:w="4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Reel · Carousel · Short · Long-form · Story · Live</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Content layer</w:t>
            </w:r>
          </w:p>
        </w:tc>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Select</w:t>
            </w:r>
          </w:p>
        </w:tc>
        <w:tc>
          <w:tcPr>
            <w:tcW w:type="dxa" w:w="4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Brand Story · Awareness · Education · Conversion · Proof</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Select</w:t>
            </w:r>
          </w:p>
        </w:tc>
        <w:tc>
          <w:tcPr>
            <w:tcW w:type="dxa" w:w="4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1 (Stop Guessing) · Phase 2 (Verified Roadmaps) · Phase 3 (Choose Your Path) · Phase 4 (First KES 1K) · Phase 5 (Building Together)</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Hook line</w:t>
            </w:r>
          </w:p>
        </w:tc>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Text</w:t>
            </w:r>
          </w:p>
        </w:tc>
        <w:tc>
          <w:tcPr>
            <w:tcW w:type="dxa" w:w="4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The opening line / first 3 seconds of the post</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Status</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Select</w:t>
            </w:r>
          </w:p>
        </w:tc>
        <w:tc>
          <w:tcPr>
            <w:tcW w:type="dxa" w:w="4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Idea · In production · Ready · Scheduled · Live · Archived</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Creation tool</w:t>
            </w:r>
          </w:p>
        </w:tc>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Select</w:t>
            </w:r>
          </w:p>
        </w:tc>
        <w:tc>
          <w:tcPr>
            <w:tcW w:type="dxa" w:w="4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Google Pomelli · Google Veo/Flow · Manual / founder-led · Repurposed</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Linked course</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Relation</w:t>
            </w:r>
          </w:p>
        </w:tc>
        <w:tc>
          <w:tcPr>
            <w:tcW w:type="dxa" w:w="4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Which Biza course or opportunity does this content promote</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Scheduled date</w:t>
            </w:r>
          </w:p>
        </w:tc>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Date + time</w:t>
            </w:r>
          </w:p>
        </w:tc>
        <w:tc>
          <w:tcPr>
            <w:tcW w:type="dxa" w:w="4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When it goes live</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Published date</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Date</w:t>
            </w:r>
          </w:p>
        </w:tc>
        <w:tc>
          <w:tcPr>
            <w:tcW w:type="dxa" w:w="4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When it actually went live (may differ from scheduled)</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Post URL</w:t>
            </w:r>
          </w:p>
        </w:tc>
        <w:tc>
          <w:tcPr>
            <w:tcW w:type="dxa" w:w="1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URL</w:t>
            </w:r>
          </w:p>
        </w:tc>
        <w:tc>
          <w:tcPr>
            <w:tcW w:type="dxa" w:w="4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Link to the live post once published</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Notes</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Text</w:t>
            </w:r>
          </w:p>
        </w:tc>
        <w:tc>
          <w:tcPr>
            <w:tcW w:type="dxa" w:w="4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Hook angle, caption notes, trending audio, any context</w:t>
            </w:r>
          </w:p>
        </w:tc>
      </w:tr>
    </w:tbl>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26.3 Admin calendar views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tblGrid>
      <w:tr>
        <w:trPr>
          <w:tblHeader/>
        </w:trPr>
        <w:tc>
          <w:tcPr>
            <w:tcW w:type="dxa" w:w="2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View</w:t>
            </w:r>
          </w:p>
        </w:tc>
        <w:tc>
          <w:tcPr>
            <w:tcW w:type="dxa" w:w="5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Description</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Weekly calendar</w:t>
            </w:r>
          </w:p>
        </w:tc>
        <w:tc>
          <w:tcPr>
            <w:tcW w:type="dxa" w:w="5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Grid view — Mon to Sun across all active platforms. Colour-coded by content layer.</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Platform view</w:t>
            </w:r>
          </w:p>
        </w:tc>
        <w:tc>
          <w:tcPr>
            <w:tcW w:type="dxa" w:w="5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Filter by platform — see everything scheduled for TikTok only, Instagram only, etc.</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Phase view</w:t>
            </w:r>
          </w:p>
        </w:tc>
        <w:tc>
          <w:tcPr>
            <w:tcW w:type="dxa" w:w="5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Filter by content phase — see all Phase 1 content, all Phase 3 content, etc.</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Status board</w:t>
            </w:r>
          </w:p>
        </w:tc>
        <w:tc>
          <w:tcPr>
            <w:tcW w:type="dxa" w:w="5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Kanban: Idea → In production → Ready → Scheduled → Live</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Linked course view</w:t>
            </w:r>
          </w:p>
        </w:tc>
        <w:tc>
          <w:tcPr>
            <w:tcW w:type="dxa" w:w="5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See all content promoting a specific course or opportunity</w:t>
            </w:r>
          </w:p>
        </w:tc>
      </w:tr>
    </w:tbl>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26.4 Admin calendar — colour coding</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800"/>
      </w:tblGrid>
      <w:tr>
        <w:trPr>
          <w:tblHeader/>
        </w:trPr>
        <w:tc>
          <w:tcPr>
            <w:tcW w:type="dxa" w:w="2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Content layer</w:t>
            </w:r>
          </w:p>
        </w:tc>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Colour</w:t>
            </w:r>
          </w:p>
        </w:tc>
        <w:tc>
          <w:tcPr>
            <w:tcW w:type="dxa" w:w="3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Hex</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Brand Story</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Deep Purple</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#534AB7</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Awareness</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Coral Red</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#E24B4A</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Education</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Forest Green</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#0F6E56</w:t>
            </w:r>
          </w:p>
        </w:tc>
      </w:tr>
      <w:tr>
        <w:trPr>
          <w:tblHeader w:val="false"/>
        </w:trPr>
        <w:tc>
          <w:tcPr>
            <w:tcW w:type="dxa" w:w="2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Conversion</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Gold</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#BA7517</w:t>
            </w:r>
          </w:p>
        </w:tc>
      </w:tr>
      <w:tr>
        <w:trPr>
          <w:tblHeader w:val="false"/>
        </w:trPr>
        <w:tc>
          <w:tcPr>
            <w:tcW w:type="dxa" w:w="2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Proof</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Mint</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#1D9E75</w:t>
            </w:r>
          </w:p>
        </w:tc>
      </w:tr>
    </w:tbl>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26.5 PostHog events — content calendar (admin only)</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200"/>
        <w:gridCol w:w="5000"/>
      </w:tblGrid>
      <w:tr>
        <w:trPr>
          <w:tblHeader/>
        </w:trPr>
        <w:tc>
          <w:tcPr>
            <w:tcW w:type="dxa" w:w="3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Event</w:t>
            </w:r>
          </w:p>
        </w:tc>
        <w:tc>
          <w:tcPr>
            <w:tcW w:type="dxa" w:w="5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Fired when</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content_post_created</w:t>
            </w:r>
          </w:p>
        </w:tc>
        <w:tc>
          <w:tcPr>
            <w:tcW w:type="dxa" w:w="5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New post entry added to calendar</w:t>
            </w:r>
          </w:p>
        </w:tc>
      </w:tr>
      <w:tr>
        <w:trPr>
          <w:tblHeader w:val="false"/>
        </w:trPr>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content_post_status_changed</w:t>
            </w:r>
          </w:p>
        </w:tc>
        <w:tc>
          <w:tcPr>
            <w:tcW w:type="dxa" w:w="5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Status updated (e.g. Ready → Scheduled)</w:t>
            </w:r>
          </w:p>
        </w:tc>
      </w:tr>
      <w:tr>
        <w:trPr>
          <w:tblHeader w:val="false"/>
        </w:trPr>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content_post_published</w:t>
            </w:r>
          </w:p>
        </w:tc>
        <w:tc>
          <w:tcPr>
            <w:tcW w:type="dxa" w:w="5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Post marked as Live with URL added</w:t>
            </w:r>
          </w:p>
        </w:tc>
      </w:tr>
    </w:tbl>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26.6 Content calendar — database tables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1400"/>
      </w:tblGrid>
      <w:tr>
        <w:trPr>
          <w:tblHeader/>
        </w:trPr>
        <w:tc>
          <w:tcPr>
            <w:tcW w:type="dxa" w:w="1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Table</w:t>
            </w:r>
          </w:p>
        </w:tc>
        <w:tc>
          <w:tcPr>
            <w:tcW w:type="dxa" w:w="5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Key fields</w:t>
            </w:r>
          </w:p>
        </w:tc>
        <w:tc>
          <w:tcPr>
            <w:tcW w:type="dxa" w:w="1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Purpose</w:t>
            </w:r>
          </w:p>
        </w:tc>
      </w:tr>
      <w:tr>
        <w:trPr>
          <w:tblHeader w:val="false"/>
        </w:trPr>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content_posts</w:t>
            </w:r>
          </w:p>
        </w:tc>
        <w:tc>
          <w:tcPr>
            <w:tcW w:type="dxa" w:w="5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id, title, platforms[], content_type, layer, phase, hook_line, status, tool, course_id, scheduled_at, published_at, post_url, notes</w:t>
            </w:r>
          </w:p>
        </w:tc>
        <w:tc>
          <w:tcPr>
            <w:tcW w:type="dxa" w:w="1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content calendar entries</w:t>
            </w:r>
          </w:p>
        </w:tc>
      </w:tr>
    </w:tbl>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27. Build Alignment Notes</w:t>
      </w:r>
    </w:p>
    <w:p>
      <w:pPr>
        <w:spacing w:after="80" w:before="60"/>
      </w:pPr>
      <w:r>
        <w:rPr>
          <w:rFonts w:ascii="Inter" w:cs="Inter" w:eastAsia="Inter" w:hAnsi="Inter"/>
          <w:color w:val="2C2C2A"/>
          <w:sz w:val="22"/>
          <w:szCs w:val="22"/>
        </w:rPr>
        <w:t xml:space="preserve">The working prototype deployed at get-biza.vercel.app was built from PRD v4. The following items from v5/v6 decisions need to be aligned in the codebase before the product is considered properly built.</w:t>
      </w:r>
    </w:p>
    <w:p>
      <w:pPr>
        <w:spacing w:after="80" w:before="0"/>
      </w:pPr>
      <w:r>
        <w:t xml:space="preserve"/>
      </w:r>
    </w:p>
    <w:p>
      <w:pPr>
        <w:pBdr>
          <w:left w:val="single" w:color="0F6E56" w:sz="16"/>
        </w:pBdr>
        <w:shd w:fill="FCEBEB" w:val="clear"/>
        <w:spacing w:after="120" w:before="120"/>
        <w:ind w:left="240" w:right="240"/>
      </w:pPr>
      <w:r>
        <w:rPr>
          <w:rFonts w:ascii="Inter" w:cs="Inter" w:eastAsia="Inter" w:hAnsi="Inter"/>
          <w:i/>
          <w:iCs/>
          <w:color w:val="A32D2D"/>
          <w:sz w:val="22"/>
          <w:szCs w:val="22"/>
        </w:rPr>
        <w:t xml:space="preserve">These are not optional improvements. They are corrections required to bring the build into alignment with confirmed product decisions.</w:t>
      </w:r>
    </w:p>
    <w:p>
      <w:pPr>
        <w:spacing w:after="8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200"/>
        <w:gridCol w:w="1000"/>
      </w:tblGrid>
      <w:tr>
        <w:trPr>
          <w:tblHeader/>
        </w:trPr>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Item</w:t>
            </w:r>
          </w:p>
        </w:tc>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v4 state</w:t>
            </w:r>
          </w:p>
        </w:tc>
        <w:tc>
          <w:tcPr>
            <w:tcW w:type="dxa" w:w="3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v5/v6 decision</w:t>
            </w:r>
          </w:p>
        </w:tc>
        <w:tc>
          <w:tcPr>
            <w:tcW w:type="dxa" w:w="1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Priority</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Course framework</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7-step fixed template</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Flexible chapter count — content drives structure, no cap</w:t>
            </w:r>
          </w:p>
        </w:tc>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Category count</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Implied fixed</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Dynamic DB records — unlimited expansion with no code change</w:t>
            </w:r>
          </w:p>
        </w:tc>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Scam Radar</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Not present</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First-class nav feature — /scam-radar/ page + per-card alerts</w:t>
            </w:r>
          </w:p>
        </w:tc>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Categories defined</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Provisional list</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Not yet finalised — placeholder categories in build, confirmed list before launch</w:t>
            </w:r>
          </w:p>
        </w:tc>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P2</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Custom domain</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get-biza.vercel.app</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getbiza.co.ke — register and point to Vercel deployment</w:t>
            </w:r>
          </w:p>
        </w:tc>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Admin panel</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Not present</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Required for content calendar (Section 26)</w:t>
            </w:r>
          </w:p>
        </w:tc>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P2</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Avatar system</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Not present</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10 custom illustrated avatars — spec in Section 8</w:t>
            </w:r>
          </w:p>
        </w:tc>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P2</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PWA manifest</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Unknown</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Add manifest.json and service worker per Section 12</w:t>
            </w:r>
          </w:p>
        </w:tc>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PostHog</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Unknown</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Install and configure all 14 events from Day 1</w:t>
            </w:r>
          </w:p>
        </w:tc>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Schema markup</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Unknown</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Add Organization, FAQPage, Course, BreadcrumbList schemas</w:t>
            </w:r>
          </w:p>
        </w:tc>
        <w:tc>
          <w:tcPr>
            <w:tcW w:type="dxa" w:w="1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getbiza.com redirect</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Not set up</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301 redirect to getbiza.co.ke on purchase</w:t>
            </w:r>
          </w:p>
        </w:tc>
        <w:tc>
          <w:tcPr>
            <w:tcW w:type="dxa" w:w="1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P1</w:t>
            </w:r>
          </w:p>
        </w:tc>
      </w:tr>
    </w:tbl>
    <w:p>
      <w:r>
        <w:br/>
      </w:r>
    </w:p>
    <w:p>
      <w:pPr>
        <w:pStyle w:val="Heading1"/>
        <w:pBdr>
          <w:bottom w:val="single" w:color="BA7517" w:sz="6"/>
        </w:pBdr>
        <w:shd w:fill="0F6E56" w:val="clear"/>
        <w:spacing w:after="160" w:before="400"/>
        <w:ind w:left="240" w:right="240"/>
      </w:pPr>
      <w:r>
        <w:rPr>
          <w:rFonts w:ascii="Inter" w:cs="Inter" w:eastAsia="Inter" w:hAnsi="Inter"/>
          <w:b/>
          <w:bCs/>
          <w:color w:val="FFFFFF"/>
          <w:sz w:val="36"/>
          <w:szCs w:val="36"/>
        </w:rPr>
        <w:t xml:space="preserve">28. Visual Diagrams — Complete Reference</w:t>
      </w:r>
    </w:p>
    <w:p>
      <w:pPr>
        <w:spacing w:after="80" w:before="60"/>
      </w:pPr>
      <w:r>
        <w:rPr>
          <w:rFonts w:ascii="Inter" w:cs="Inter" w:eastAsia="Inter" w:hAnsi="Inter"/>
          <w:color w:val="2C2C2A"/>
          <w:sz w:val="22"/>
          <w:szCs w:val="22"/>
        </w:rPr>
        <w:t xml:space="preserve">All diagrams listed below were produced during the design session and must be embedded in any design handoff documentation. They are the visual specification for the platform — not decorative. Developers and designers should refer to these alongside the written specs in each section.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800"/>
        <w:gridCol w:w="2000"/>
        <w:gridCol w:w="1200"/>
      </w:tblGrid>
      <w:tr>
        <w:trPr>
          <w:tblHeader/>
        </w:trPr>
        <w:tc>
          <w:tcPr>
            <w:tcW w:type="dxa" w:w="4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w:t>
            </w:r>
          </w:p>
        </w:tc>
        <w:tc>
          <w:tcPr>
            <w:tcW w:type="dxa" w:w="1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Diagram name</w:t>
            </w:r>
          </w:p>
        </w:tc>
        <w:tc>
          <w:tcPr>
            <w:tcW w:type="dxa" w:w="38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What it shows</w:t>
            </w:r>
          </w:p>
        </w:tc>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File</w:t>
            </w:r>
          </w:p>
        </w:tc>
        <w:tc>
          <w:tcPr>
            <w:tcW w:type="dxa" w:w="1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Section reference</w:t>
            </w:r>
          </w:p>
        </w:tc>
      </w:tr>
      <w:tr>
        <w:trPr>
          <w:tblHeader w:val="false"/>
        </w:trPr>
        <w:tc>
          <w:tcPr>
            <w:tcW w:type="dxa" w:w="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1</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Platform Architecture</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5-tier hierarchy — Platform → Category → Opportunity → Course → Lessons → Chapters. Shows dynamic structure, free vs PRO gating at chapter level, expandability at every tier, DB-driven design.</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design-platform-architecture.png</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Section 2</w:t>
            </w:r>
          </w:p>
        </w:tc>
      </w:tr>
      <w:tr>
        <w:trPr>
          <w:tblHeader w:val="false"/>
        </w:trPr>
        <w:tc>
          <w:tcPr>
            <w:tcW w:type="dxa" w:w="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2</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Chapter Reading Flow</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Sequential structure of every chapter: header → hook headline → short paragraphs → visual component → more paragraphs → quiz (mid-chapter) → key takeaway callout → closing paragraph → completion screen. All 8 visual component types listed.</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design-chapter-reading-flow.png</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Section 5</w:t>
            </w:r>
          </w:p>
        </w:tc>
      </w:tr>
      <w:tr>
        <w:trPr>
          <w:tblHeader w:val="false"/>
        </w:trPr>
        <w:tc>
          <w:tcPr>
            <w:tcW w:type="dxa" w:w="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3</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Onboarding Flow</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4 onboarding phases: Phase 1 (signup), Phase 2 (persona quiz — 3 questions, 4 persona outputs), Phase 3 (mindset and reality check — 3 screens + reflective quiz), Phase 4 (app walkthrough — 4 screens).</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design-onboarding-flow.png</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Section 4</w:t>
            </w:r>
          </w:p>
        </w:tc>
      </w:tr>
      <w:tr>
        <w:trPr>
          <w:tblHeader w:val="false"/>
        </w:trPr>
        <w:tc>
          <w:tcPr>
            <w:tcW w:type="dxa" w:w="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4</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Home Dashboard</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Home screen layout top to bottom, progress tracking UX, continue card with one-tap resume, course cards with % complete, 3-tab navigation, key UX rules annotated on right side.</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design-home-dashboard.png</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Section 7</w:t>
            </w:r>
          </w:p>
        </w:tc>
      </w:tr>
      <w:tr>
        <w:trPr>
          <w:tblHeader w:val="false"/>
        </w:trPr>
        <w:tc>
          <w:tcPr>
            <w:tcW w:type="dxa" w:w="4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5</w:t>
            </w:r>
          </w:p>
        </w:tc>
        <w:tc>
          <w:tcPr>
            <w:tcW w:type="dxa" w:w="1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Opportunity Info Card</w:t>
            </w:r>
          </w:p>
        </w:tc>
        <w:tc>
          <w:tcPr>
            <w:tcW w:type="dxa" w:w="38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Full card mockup: hero section (Forest Green), metadata grid (2x2), skills tag pills, platforms tag pills, expected earnings table (3 tiers in KES), risk dot scale (5 dots, 3 risk types), recommended learning path, dual CTAs.</w:t>
            </w:r>
          </w:p>
        </w:tc>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design-opportunity-info-card.png</w:t>
            </w:r>
          </w:p>
        </w:tc>
        <w:tc>
          <w:tcPr>
            <w:tcW w:type="dxa" w:w="1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Section 3</w:t>
            </w:r>
          </w:p>
        </w:tc>
      </w:tr>
      <w:tr>
        <w:trPr>
          <w:tblHeader w:val="false"/>
        </w:trPr>
        <w:tc>
          <w:tcPr>
            <w:tcW w:type="dxa" w:w="4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6</w:t>
            </w:r>
          </w:p>
        </w:tc>
        <w:tc>
          <w:tcPr>
            <w:tcW w:type="dxa" w:w="1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Profile Screen</w:t>
            </w:r>
          </w:p>
        </w:tc>
        <w:tc>
          <w:tcPr>
            <w:tcW w:type="dxa" w:w="38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Profile hero with avatar circle, stats bar (3 metrics), avatar picker grid (10 avatars, 2 locked), photo upload placeholder, editable fields, save button, account menu with 4 options.</w:t>
            </w:r>
          </w:p>
        </w:tc>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design-profile-screen.png</w:t>
            </w:r>
          </w:p>
        </w:tc>
        <w:tc>
          <w:tcPr>
            <w:tcW w:type="dxa" w:w="1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Section 8</w:t>
            </w:r>
          </w:p>
        </w:tc>
      </w:tr>
    </w:tbl>
    <w:p>
      <w:pPr>
        <w:spacing w:after="80" w:before="0"/>
      </w:pPr>
      <w:r>
        <w:t xml:space="preserve"/>
      </w:r>
    </w:p>
    <w:p>
      <w:pPr>
        <w:pStyle w:val="Heading2"/>
        <w:pBdr>
          <w:left w:val="single" w:color="BA7517" w:sz="12"/>
          <w:bottom w:val="single" w:color="D4E8DF" w:sz="2"/>
        </w:pBdr>
        <w:spacing w:after="120" w:before="320"/>
        <w:ind w:left="180"/>
      </w:pPr>
      <w:r>
        <w:rPr>
          <w:rFonts w:ascii="Inter" w:cs="Inter" w:eastAsia="Inter" w:hAnsi="Inter"/>
          <w:b/>
          <w:bCs/>
          <w:color w:val="0F6E56"/>
          <w:sz w:val="28"/>
          <w:szCs w:val="28"/>
        </w:rPr>
        <w:t xml:space="preserve">28.1 Logo visual references</w:t>
      </w:r>
    </w:p>
    <w:p>
      <w:pPr>
        <w:spacing w:after="80" w:before="60"/>
      </w:pPr>
      <w:r>
        <w:rPr>
          <w:rFonts w:ascii="Inter" w:cs="Inter" w:eastAsia="Inter" w:hAnsi="Inter"/>
          <w:color w:val="2C2C2A"/>
          <w:sz w:val="22"/>
          <w:szCs w:val="22"/>
        </w:rPr>
        <w:t xml:space="preserve">The full logo system was reviewed and confirmed during the design session. All 16 files are documented in Section 22.1. The following shows the primary logo sheet:</w:t>
      </w:r>
    </w:p>
    <w:p>
      <w:pPr>
        <w:spacing w:after="80" w:before="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000"/>
      </w:tblGrid>
      <w:tr>
        <w:trPr>
          <w:tblHeader/>
        </w:trPr>
        <w:tc>
          <w:tcPr>
            <w:tcW w:type="dxa" w:w="2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Variant</w:t>
            </w:r>
          </w:p>
        </w:tc>
        <w:tc>
          <w:tcPr>
            <w:tcW w:type="dxa" w:w="32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What was reviewed</w:t>
            </w:r>
          </w:p>
        </w:tc>
        <w:tc>
          <w:tcPr>
            <w:tcW w:type="dxa" w:w="3000"/>
            <w:tcBorders>
              <w:top w:val="single" w:color="D4E8DF" w:sz="1"/>
              <w:left w:val="single" w:color="D4E8DF" w:sz="1"/>
              <w:bottom w:val="single" w:color="D4E8DF" w:sz="1"/>
              <w:right w:val="single" w:color="D4E8DF" w:sz="1"/>
            </w:tcBorders>
            <w:shd w:fill="0F6E56" w:val="clear"/>
            <w:tcMar>
              <w:top w:type="dxa" w:w="80"/>
              <w:start w:type="dxa" w:w="120"/>
              <w:bottom w:type="dxa" w:w="80"/>
              <w:end w:type="dxa" w:w="120"/>
            </w:tcMar>
            <w:vAlign w:val="center"/>
          </w:tcPr>
          <w:p>
            <w:r>
              <w:rPr>
                <w:rFonts w:ascii="Inter" w:cs="Inter" w:eastAsia="Inter" w:hAnsi="Inter"/>
                <w:b/>
                <w:bCs/>
                <w:color w:val="FFFFFF"/>
                <w:sz w:val="20"/>
                <w:szCs w:val="20"/>
              </w:rPr>
              <w:t xml:space="preserve">Key observation</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Primary Logo (B-P)</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4 colourways reviewed — Full Colour Light, Full Colour Dark, Monochrome Light, Monochrome Dark</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B-P[1] (Full Colour Light) is the hero variant — Forest Green B body, white compass cutout, Gold needle. Strong at all sizes.</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Horizontal Lockup (B-H)</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4 colourways</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B-H[1] is the nav bar primary. Icon + BIZA wordmark reads well at 32–40px height.</w:t>
            </w:r>
          </w:p>
        </w:tc>
      </w:tr>
      <w:tr>
        <w:trPr>
          <w:tblHeader w:val="false"/>
        </w:trPr>
        <w:tc>
          <w:tcPr>
            <w:tcW w:type="dxa" w:w="2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Stacked Version (B-S)</w:t>
            </w:r>
          </w:p>
        </w:tc>
        <w:tc>
          <w:tcPr>
            <w:tcW w:type="dxa" w:w="32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4 colourways</w:t>
            </w:r>
          </w:p>
        </w:tc>
        <w:tc>
          <w:tcPr>
            <w:tcW w:type="dxa" w:w="3000"/>
            <w:tcBorders>
              <w:top w:val="single" w:color="D4E8DF" w:sz="1"/>
              <w:left w:val="single" w:color="D4E8DF" w:sz="1"/>
              <w:bottom w:val="single" w:color="D4E8DF" w:sz="1"/>
              <w:right w:val="single" w:color="D4E8DF" w:sz="1"/>
            </w:tcBorders>
            <w:shd w:fill="FFFFFF"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B-S[1] (Full Colour Dark) is the social media profile variant. Square format works.</w:t>
            </w:r>
          </w:p>
        </w:tc>
      </w:tr>
      <w:tr>
        <w:trPr>
          <w:tblHeader w:val="false"/>
        </w:trPr>
        <w:tc>
          <w:tcPr>
            <w:tcW w:type="dxa" w:w="2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Brandmark Symbol (B-B)</w:t>
            </w:r>
          </w:p>
        </w:tc>
        <w:tc>
          <w:tcPr>
            <w:tcW w:type="dxa" w:w="32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All 4 colourways</w:t>
            </w:r>
          </w:p>
        </w:tc>
        <w:tc>
          <w:tcPr>
            <w:tcW w:type="dxa" w:w="3000"/>
            <w:tcBorders>
              <w:top w:val="single" w:color="D4E8DF" w:sz="1"/>
              <w:left w:val="single" w:color="D4E8DF" w:sz="1"/>
              <w:bottom w:val="single" w:color="D4E8DF" w:sz="1"/>
              <w:right w:val="single" w:color="D4E8DF" w:sz="1"/>
            </w:tcBorders>
            <w:shd w:fill="F8FBF9" w:val="clear"/>
            <w:tcMar>
              <w:top w:type="dxa" w:w="80"/>
              <w:start w:type="dxa" w:w="120"/>
              <w:bottom w:type="dxa" w:w="80"/>
              <w:end w:type="dxa" w:w="120"/>
            </w:tcMar>
            <w:vAlign w:val="center"/>
          </w:tcPr>
          <w:p>
            <w:r>
              <w:rPr>
                <w:rFonts w:ascii="Inter" w:cs="Inter" w:eastAsia="Inter" w:hAnsi="Inter"/>
                <w:b w:val="false"/>
                <w:bCs w:val="false"/>
                <w:color w:val="2C2C2A"/>
                <w:sz w:val="20"/>
                <w:szCs w:val="20"/>
              </w:rPr>
              <w:t xml:space="preserve">B-B[1] is the app icon, favicon, and PWA icon source. Compass needle is visible and distinctive.</w:t>
            </w:r>
          </w:p>
        </w:tc>
      </w:tr>
    </w:tbl>
    <w:p>
      <w:pPr>
        <w:spacing w:after="80" w:before="0"/>
      </w:pPr>
      <w:r>
        <w:t xml:space="preserve"/>
      </w:r>
    </w:p>
    <w:p>
      <w:pPr>
        <w:spacing w:after="80" w:before="60"/>
      </w:pPr>
      <w:r>
        <w:rPr>
          <w:rFonts w:ascii="Inter" w:cs="Inter" w:eastAsia="Inter" w:hAnsi="Inter"/>
          <w:color w:val="2C2C2A"/>
          <w:sz w:val="22"/>
          <w:szCs w:val="22"/>
        </w:rPr>
        <w:t xml:space="preserve">The logo wordmark uses a heavy geometric sans (Futura-adjacent) with a lighter weight for the "Learn it. Earn it." tagline. This weight contrast is intentional — the tagline does not compete with the brand name.</w:t>
      </w:r>
    </w:p>
    <w:p>
      <w:r>
        <w:br/>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E8DF" w:sz="2"/>
      </w:pBdr>
      <w:tabs>
        <w:tab w:val="right" w:pos="9026"/>
      </w:tabs>
    </w:pPr>
    <w:r>
      <w:rPr>
        <w:rFonts w:ascii="Inter" w:cs="Inter" w:eastAsia="Inter" w:hAnsi="Inter"/>
        <w:color w:val="888780"/>
        <w:sz w:val="16"/>
        <w:szCs w:val="16"/>
      </w:rPr>
      <w:t xml:space="preserve">Confidential  ·  Do not distribute</w:t>
    </w:r>
    <w:r>
      <w:rPr>
        <w:sz w:val="16"/>
        <w:szCs w:val="16"/>
      </w:rPr>
      <w:t xml:space="preserve">	</w:t>
    </w:r>
    <w:r>
      <w:rPr>
        <w:rFonts w:ascii="Inter" w:cs="Inter" w:eastAsia="Inter" w:hAnsi="Inter"/>
        <w:color w:val="888780"/>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2"/>
      </w:pBdr>
      <w:tabs>
        <w:tab w:val="right" w:pos="9026"/>
      </w:tabs>
    </w:pPr>
    <w:r>
      <w:rPr>
        <w:rFonts w:ascii="Inter" w:cs="Inter" w:eastAsia="Inter" w:hAnsi="Inter"/>
        <w:color w:val="0F6E56"/>
        <w:sz w:val="16"/>
        <w:szCs w:val="16"/>
      </w:rPr>
      <w:t xml:space="preserve">Biza  ·  Learn it. Earn it.  ·  getbiza.co.ke</w:t>
    </w:r>
    <w:r>
      <w:rPr>
        <w:sz w:val="16"/>
        <w:szCs w:val="16"/>
      </w:rPr>
      <w:t xml:space="preserve">	</w:t>
    </w:r>
    <w:r>
      <w:rPr>
        <w:rFonts w:ascii="Inter" w:cs="Inter" w:eastAsia="Inter" w:hAnsi="Inter"/>
        <w:color w:val="888780"/>
        <w:sz w:val="16"/>
        <w:szCs w:val="16"/>
      </w:rPr>
      <w:t xml:space="preserve">v6.0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Inter" w:cs="Inter" w:eastAsia="Inter" w:hAnsi="Inter"/>
      <w:b/>
      <w:bCs/>
      <w:color w:val="FFFFFF"/>
      <w:sz w:val="36"/>
      <w:szCs w:val="36"/>
    </w:rPr>
  </w:style>
  <w:style w:type="paragraph" w:styleId="Heading2">
    <w:name w:val="Heading 2"/>
    <w:basedOn w:val="Normal"/>
    <w:next w:val="Normal"/>
    <w:qFormat/>
    <w:pPr>
      <w:spacing w:after="120" w:before="320"/>
      <w:outlineLvl w:val="1"/>
    </w:pPr>
    <w:rPr>
      <w:rFonts w:ascii="Inter" w:cs="Inter" w:eastAsia="Inter" w:hAnsi="Inter"/>
      <w:b/>
      <w:bCs/>
      <w:color w:val="0F6E56"/>
      <w:sz w:val="28"/>
      <w:szCs w:val="28"/>
    </w:rPr>
  </w:style>
  <w:style w:type="paragraph" w:styleId="Heading3">
    <w:name w:val="Heading 3"/>
    <w:basedOn w:val="Normal"/>
    <w:next w:val="Normal"/>
    <w:qFormat/>
    <w:pPr>
      <w:spacing w:after="80" w:before="240"/>
      <w:outlineLvl w:val="2"/>
    </w:pPr>
    <w:rPr>
      <w:rFonts w:ascii="Inter" w:cs="Inter" w:eastAsia="Inter" w:hAnsi="Inter"/>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2026-06-28T11:08:08.325Z</dcterms:created>
  <dcterms:modified xsi:type="dcterms:W3CDTF">2026-06-28T11:08:08.336Z</dcterms:modified>
</cp:coreProperties>
</file>

<file path=docProps/custom.xml><?xml version="1.0" encoding="utf-8"?>
<Properties xmlns="http://schemas.openxmlformats.org/officeDocument/2006/custom-properties" xmlns:vt="http://schemas.openxmlformats.org/officeDocument/2006/docPropsVTypes"/>
</file>