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Description and Outcome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-10157</wp:posOffset>
            </wp:positionH>
            <wp:positionV relativeFrom="paragraph">
              <wp:posOffset>9525</wp:posOffset>
            </wp:positionV>
            <wp:extent cx="895350" cy="87630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8113" r="283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spacing w:after="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 of Data and Sciences</w:t>
      </w:r>
    </w:p>
    <w:p w:rsidR="00000000" w:rsidDel="00000000" w:rsidP="00000000" w:rsidRDefault="00000000" w:rsidRPr="00000000" w14:paraId="00000004">
      <w:pPr>
        <w:spacing w:after="0"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BRAC University</w:t>
      </w:r>
    </w:p>
    <w:p w:rsidR="00000000" w:rsidDel="00000000" w:rsidP="00000000" w:rsidRDefault="00000000" w:rsidRPr="00000000" w14:paraId="00000005">
      <w:pPr>
        <w:tabs>
          <w:tab w:val="left" w:leader="none" w:pos="3263"/>
        </w:tabs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pBdr>
          <w:top w:color="7f7f7f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7f7f7f" w:space="1" w:sz="4" w:val="single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General Information:</w:t>
      </w:r>
    </w:p>
    <w:tbl>
      <w:tblPr>
        <w:tblStyle w:val="Table1"/>
        <w:tblW w:w="9825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985"/>
        <w:gridCol w:w="6840"/>
        <w:tblGridChange w:id="0">
          <w:tblGrid>
            <w:gridCol w:w="2985"/>
            <w:gridCol w:w="6840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Course Code:</w:t>
            </w:r>
          </w:p>
        </w:tc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CSE 340</w:t>
            </w:r>
          </w:p>
        </w:tc>
      </w:tr>
      <w:tr>
        <w:trPr>
          <w:cantSplit w:val="0"/>
          <w:trHeight w:val="3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Course Title: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36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Architecture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Credit Hours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(Theory + Lab):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3+0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Contact Hours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(Theory + Lab):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3+0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Category: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 Core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Type:</w:t>
            </w:r>
          </w:p>
        </w:tc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Required, Engineering, Lecture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Prerequisites:</w:t>
            </w:r>
          </w:p>
        </w:tc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CSE260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Prerequisite)</w:t>
            </w:r>
          </w:p>
        </w:tc>
      </w:tr>
      <w:tr>
        <w:trPr>
          <w:cantSplit w:val="0"/>
          <w:trHeight w:val="313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Co-requisites: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Catalog Description (Content):</w:t>
      </w:r>
    </w:p>
    <w:p w:rsidR="00000000" w:rsidDel="00000000" w:rsidP="00000000" w:rsidRDefault="00000000" w:rsidRPr="00000000" w14:paraId="0000001C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systematic study of the various elements in computer design, including circuit design, storage mechanisms, addressing schemes, and various approaches to parallelism and distributed logic. Information representation and transfer; instruction and data access methods; the control unit; hardware and microprogrammed; memory organization; RISC and CISC machines.</w:t>
      </w:r>
    </w:p>
    <w:p w:rsidR="00000000" w:rsidDel="00000000" w:rsidP="00000000" w:rsidRDefault="00000000" w:rsidRPr="00000000" w14:paraId="0000001D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Objective: </w:t>
      </w:r>
    </w:p>
    <w:p w:rsidR="00000000" w:rsidDel="00000000" w:rsidP="00000000" w:rsidRDefault="00000000" w:rsidRPr="00000000" w14:paraId="00000020">
      <w:pPr>
        <w:spacing w:after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objectives of this course are: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Introduce different processor technologies, performance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metrics,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representation of numbers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arithmetic operations.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Introduce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RISC-V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architecture, demonstrate its instruction formats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translation of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simple C/Java code snippets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RISC-V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assembly language.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Teach how to design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processor datapaths,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recognize pipelining hazards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different techniques to overcome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them.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Introduce and explain memory hierarchy and performance analysis.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Introduce parallel architecture and parallel programming.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Outcomes (COs):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Upon completing this course, students will be able to:</w:t>
      </w:r>
    </w:p>
    <w:tbl>
      <w:tblPr>
        <w:tblStyle w:val="Table2"/>
        <w:tblW w:w="13761.0" w:type="dxa"/>
        <w:jc w:val="left"/>
        <w:tblInd w:w="-90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01"/>
        <w:gridCol w:w="10336"/>
        <w:gridCol w:w="2624"/>
        <w:tblGridChange w:id="0">
          <w:tblGrid>
            <w:gridCol w:w="801"/>
            <w:gridCol w:w="10336"/>
            <w:gridCol w:w="2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2A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 Description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ind w:left="360" w:hanging="36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processor technologies and performance metrics alongside the representation of numbers and arithmetic operations</w:t>
            </w:r>
          </w:p>
        </w:tc>
        <w:tc>
          <w:tcPr/>
          <w:p w:rsidR="00000000" w:rsidDel="00000000" w:rsidP="00000000" w:rsidRDefault="00000000" w:rsidRPr="00000000" w14:paraId="0000002E">
            <w:pPr>
              <w:ind w:left="36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-20" w:firstLine="2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Demonstrate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various instruction formats, their encoding, translation from C/Java code to RISC-V instruction</w:t>
            </w:r>
          </w:p>
        </w:tc>
        <w:tc>
          <w:tcPr/>
          <w:p w:rsidR="00000000" w:rsidDel="00000000" w:rsidP="00000000" w:rsidRDefault="00000000" w:rsidRPr="00000000" w14:paraId="00000031">
            <w:pPr>
              <w:ind w:left="36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Visualize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datapath of different instructions and recognize various pipelining hazards and hazard overcoming techniques</w:t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36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Outline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hierarchy and performance analysis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various parallel architecture and its programming</w:t>
            </w:r>
          </w:p>
        </w:tc>
        <w:tc>
          <w:tcPr/>
          <w:p w:rsidR="00000000" w:rsidDel="00000000" w:rsidP="00000000" w:rsidRDefault="00000000" w:rsidRPr="00000000" w14:paraId="00000037">
            <w:pPr>
              <w:ind w:left="36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34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ind w:left="3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Evaluate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the sustainability and impact of modern fast-changing computer architecture and technology in the society and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36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Mapping of CO-PO-Taxonomy Domain &amp; Level- Delivery-Assessment Tool: </w:t>
      </w:r>
    </w:p>
    <w:tbl>
      <w:tblPr>
        <w:tblStyle w:val="Table3"/>
        <w:tblW w:w="13770.0" w:type="dxa"/>
        <w:jc w:val="left"/>
        <w:tblInd w:w="-108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810"/>
        <w:gridCol w:w="6330"/>
        <w:gridCol w:w="690"/>
        <w:gridCol w:w="2070"/>
        <w:gridCol w:w="1980"/>
        <w:gridCol w:w="1890"/>
        <w:tblGridChange w:id="0">
          <w:tblGrid>
            <w:gridCol w:w="810"/>
            <w:gridCol w:w="6330"/>
            <w:gridCol w:w="690"/>
            <w:gridCol w:w="2070"/>
            <w:gridCol w:w="1980"/>
            <w:gridCol w:w="1890"/>
          </w:tblGrid>
        </w:tblGridChange>
      </w:tblGrid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 Description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Bloom’s taxonomy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domain/level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Delivery methods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and activities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Assessment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processor technologies, performance metrics alongside the representation of numbers and arithmetic operations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Lectures, slides, notes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Quiz, Assignment, Midterm, Final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Demonstrate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various instruction formats, their encoding, translation from C/Java code to RISC-V instruction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Lectures, slides, notes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Quiz, Assignment, Midterm, Final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Visualize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datapath of different instructions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recognize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various pipelining hazards and hazard overcoming techniques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Lectures, slides, notes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Quiz, Assignment, Midterm, Final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Outline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memory hierarchy and performance analysis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various parallel architecture and its programming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Lectures, slides, notes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Quiz, Final</w:t>
            </w:r>
          </w:p>
        </w:tc>
      </w:tr>
      <w:tr>
        <w:trPr>
          <w:cantSplit w:val="0"/>
          <w:trHeight w:val="597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ind w:left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CO5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  <w:highlight w:val="white"/>
                <w:rtl w:val="0"/>
              </w:rPr>
              <w:t xml:space="preserve">Evaluate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the sustainability and impact of modern fast-changing computer architecture and technology in the society and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Cognitive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 Submission</w:t>
            </w:r>
          </w:p>
        </w:tc>
      </w:tr>
    </w:tbl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sectPr>
          <w:footerReference r:id="rId7" w:type="default"/>
          <w:pgSz w:h="12240" w:w="15840" w:orient="landscape"/>
          <w:pgMar w:bottom="1440" w:top="994" w:left="1008" w:right="1008" w:header="72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Materials: 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Text and Reference Books:</w:t>
      </w:r>
    </w:p>
    <w:tbl>
      <w:tblPr>
        <w:tblStyle w:val="Table4"/>
        <w:tblW w:w="1005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540"/>
        <w:gridCol w:w="1950"/>
        <w:gridCol w:w="1905"/>
        <w:gridCol w:w="1440"/>
        <w:gridCol w:w="990"/>
        <w:gridCol w:w="1230"/>
        <w:gridCol w:w="1995"/>
        <w:tblGridChange w:id="0">
          <w:tblGrid>
            <w:gridCol w:w="540"/>
            <w:gridCol w:w="1950"/>
            <w:gridCol w:w="1905"/>
            <w:gridCol w:w="1440"/>
            <w:gridCol w:w="990"/>
            <w:gridCol w:w="1230"/>
            <w:gridCol w:w="1995"/>
          </w:tblGrid>
        </w:tblGridChange>
      </w:tblGrid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Sl.</w:t>
            </w:r>
          </w:p>
        </w:tc>
        <w:tc>
          <w:tcPr/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Author(s)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Publication Year</w:t>
            </w:r>
          </w:p>
        </w:tc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Edition</w:t>
            </w:r>
          </w:p>
        </w:tc>
        <w:tc>
          <w:tcPr/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Publisher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ISBN</w:t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Organization and Design RISC-V edition</w:t>
            </w:r>
          </w:p>
        </w:tc>
        <w:tc>
          <w:tcPr/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D. A. Patterson, J. L. Hennessy</w:t>
            </w:r>
          </w:p>
        </w:tc>
        <w:tc>
          <w:tcPr/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Edition</w:t>
            </w:r>
          </w:p>
        </w:tc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Morgan Kaufmann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11111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11111"/>
                <w:sz w:val="24"/>
                <w:szCs w:val="24"/>
                <w:highlight w:val="white"/>
                <w:rtl w:val="0"/>
              </w:rPr>
              <w:t xml:space="preserve">9780128203316</w:t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720" w:hanging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Other materials (if any)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Lecture Notes, Slides, Practice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left="36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Lesson Plan: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tbl>
      <w:tblPr>
        <w:tblStyle w:val="Table5"/>
        <w:tblW w:w="1014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618"/>
        <w:gridCol w:w="4572"/>
        <w:gridCol w:w="1650"/>
        <w:gridCol w:w="3300"/>
        <w:tblGridChange w:id="0">
          <w:tblGrid>
            <w:gridCol w:w="618"/>
            <w:gridCol w:w="4572"/>
            <w:gridCol w:w="1650"/>
            <w:gridCol w:w="3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Week/Lecture# </w:t>
            </w:r>
          </w:p>
        </w:tc>
        <w:tc>
          <w:tcPr/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Related CO (if any)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Various Computer Architecture Models,  Measuring Performance CPI, Performance Equation, RISC and CISC Architecture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1,2</w:t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of the Computer Architecture, Introduction to RISC-V Assembly Language, Instruction sets, Conversion from High-level code to RISC-V equivalent form, how function call works, etc.</w:t>
            </w:r>
          </w:p>
        </w:tc>
        <w:tc>
          <w:tcPr/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2, 3, 4, 5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Arithmetic for Computers: Addition, Subtraction, Multiplication, Division, IEEE-754 floating-point conversion, floating-point operations in RISC-V architecture</w:t>
            </w:r>
          </w:p>
        </w:tc>
        <w:tc>
          <w:tcPr/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6, 7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Midterm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RISC-V non-pipelined datapath/control path, how single-cycle datapath works for various instruction, advantages, disadvantages of single-cycle datapath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RISC-V pipelined datapath, how it works, advantages and disadvantages, designing pipelined datapath, Hazard and hazard overcoming techniques</w:t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Memory Hierarchy, Memory Technology, Cache Introduction and Improving Cache Performance, Virtual memory, Cache Miss</w:t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10, 11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Introduction of Parallel Processors, SISD, MIMD, SIMD, SPMD, and Vector, Multicore, multi-threading, GPU</w:t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Final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Assessment Tools: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53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025"/>
        <w:gridCol w:w="2505"/>
        <w:tblGridChange w:id="0">
          <w:tblGrid>
            <w:gridCol w:w="5025"/>
            <w:gridCol w:w="2505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Assessment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Weightage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Participation in class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Attendance)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Report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Quizzes/Class Tests</w:t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Mid Term Examination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Final Examination</w:t>
            </w:r>
          </w:p>
        </w:tc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 Assessment Plan:</w:t>
      </w:r>
    </w:p>
    <w:tbl>
      <w:tblPr>
        <w:tblStyle w:val="Table7"/>
        <w:tblW w:w="8951.0" w:type="dxa"/>
        <w:jc w:val="left"/>
        <w:tblInd w:w="-108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039"/>
        <w:gridCol w:w="929"/>
        <w:gridCol w:w="930"/>
        <w:gridCol w:w="1777"/>
        <w:gridCol w:w="1638"/>
        <w:gridCol w:w="1638"/>
        <w:tblGridChange w:id="0">
          <w:tblGrid>
            <w:gridCol w:w="2039"/>
            <w:gridCol w:w="929"/>
            <w:gridCol w:w="930"/>
            <w:gridCol w:w="1777"/>
            <w:gridCol w:w="1638"/>
            <w:gridCol w:w="1638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Course Outcomes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CO5</w:t>
            </w:r>
          </w:p>
        </w:tc>
      </w:tr>
      <w:tr>
        <w:trPr>
          <w:cantSplit w:val="0"/>
          <w:trHeight w:val="256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Quizzes/Class Tests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Mid-Term Examination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Assignments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Research Report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</w:tr>
      <w:tr>
        <w:trPr>
          <w:cantSplit w:val="0"/>
          <w:trHeight w:val="151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Final Exam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√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 Attainment Policy: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 per Department of CSE Course Outcome Attainment Policy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Grading policy: 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firstLine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 per BRAC University grading policy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Course Coordinator: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Partha Bhoumik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PBK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1008" w:left="1008" w:right="720" w:header="72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Gungsuh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jc w:val="center"/>
      <w:rPr>
        <w:rFonts w:ascii="Arial Narrow" w:cs="Arial Narrow" w:eastAsia="Arial Narrow" w:hAnsi="Arial Narrow"/>
        <w:color w:val="808080"/>
        <w:sz w:val="20"/>
        <w:szCs w:val="20"/>
      </w:rPr>
    </w:pPr>
    <w:r w:rsidDel="00000000" w:rsidR="00000000" w:rsidRPr="00000000">
      <w:rPr>
        <w:rFonts w:ascii="Arial Narrow" w:cs="Arial Narrow" w:eastAsia="Arial Narrow" w:hAnsi="Arial Narrow"/>
        <w:color w:val="808080"/>
        <w:sz w:val="20"/>
        <w:szCs w:val="20"/>
        <w:rtl w:val="0"/>
      </w:rPr>
      <w:t xml:space="preserve">Department of CSE/SECS</w:t>
      <w:tab/>
      <w:t xml:space="preserve">                       Course Description and Outcome Form               Last Revision: Summer2025           </w:t>
      <w:tab/>
      <w:t xml:space="preserve">   Page </w:t>
    </w:r>
    <w:r w:rsidDel="00000000" w:rsidR="00000000" w:rsidRPr="00000000">
      <w:rPr>
        <w:rFonts w:ascii="Arial Narrow" w:cs="Arial Narrow" w:eastAsia="Arial Narrow" w:hAnsi="Arial Narrow"/>
        <w:b w:val="1"/>
        <w:bCs w:val="1"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 Narrow" w:cs="Arial Narrow" w:eastAsia="Arial Narrow" w:hAnsi="Arial Narrow"/>
        <w:color w:val="808080"/>
        <w:sz w:val="20"/>
        <w:szCs w:val="20"/>
        <w:rtl w:val="0"/>
      </w:rPr>
      <w:t xml:space="preserve"> of </w:t>
    </w:r>
    <w:r w:rsidDel="00000000" w:rsidR="00000000" w:rsidRPr="00000000">
      <w:rPr>
        <w:rFonts w:ascii="Arial Narrow" w:cs="Arial Narrow" w:eastAsia="Arial Narrow" w:hAnsi="Arial Narrow"/>
        <w:b w:val="1"/>
        <w:bCs w:val="1"/>
        <w:color w:val="80808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lowerRoman"/>
      <w:lvlText w:val="%1."/>
      <w:lvlJc w:val="left"/>
      <w:pPr>
        <w:ind w:left="720" w:hanging="72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89ff1750a4bdb3546475419f600ba667df0ca6000e36a1bccd24b375fff42914</vt:lpwstr>
  </property>
</Properties>
</file>