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4FFDF" w14:textId="077DADD9" w:rsidR="006148B5" w:rsidRDefault="006148B5" w:rsidP="002B35E4">
      <w:pPr>
        <w:rPr>
          <w:rtl/>
        </w:rPr>
      </w:pPr>
      <w:r>
        <w:rPr>
          <w:rFonts w:hint="cs"/>
          <w:rtl/>
        </w:rPr>
        <w:t>בס"ד</w:t>
      </w:r>
    </w:p>
    <w:p w14:paraId="12E8F963" w14:textId="7B83010C" w:rsidR="006148B5" w:rsidRDefault="006148B5" w:rsidP="002B35E4">
      <w:pPr>
        <w:jc w:val="center"/>
        <w:rPr>
          <w:b/>
          <w:bCs/>
          <w:sz w:val="44"/>
          <w:szCs w:val="44"/>
          <w:rtl/>
        </w:rPr>
      </w:pPr>
      <w:r w:rsidRPr="002B35E4">
        <w:rPr>
          <w:rFonts w:hint="cs"/>
          <w:b/>
          <w:bCs/>
          <w:sz w:val="44"/>
          <w:szCs w:val="44"/>
          <w:rtl/>
        </w:rPr>
        <w:t>חלק ג'</w:t>
      </w:r>
    </w:p>
    <w:p w14:paraId="6BCC1CEF" w14:textId="77777777" w:rsidR="002B35E4" w:rsidRPr="002B35E4" w:rsidRDefault="002B35E4" w:rsidP="002B35E4">
      <w:pPr>
        <w:jc w:val="center"/>
        <w:rPr>
          <w:b/>
          <w:bCs/>
          <w:sz w:val="44"/>
          <w:szCs w:val="44"/>
          <w:rtl/>
        </w:rPr>
      </w:pPr>
    </w:p>
    <w:p w14:paraId="0EB409AF" w14:textId="77777777" w:rsidR="006148B5" w:rsidRDefault="006148B5" w:rsidP="006148B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אני </w:t>
      </w:r>
      <w:proofErr w:type="spellStart"/>
      <w:r>
        <w:rPr>
          <w:rFonts w:hint="cs"/>
          <w:rtl/>
        </w:rPr>
        <w:t>מעונינת</w:t>
      </w:r>
      <w:proofErr w:type="spellEnd"/>
      <w:r>
        <w:rPr>
          <w:rFonts w:hint="cs"/>
          <w:rtl/>
        </w:rPr>
        <w:t xml:space="preserve"> לעסוק בתפקידי חומרה\אלקטרוניקה במידה: 2.</w:t>
      </w:r>
    </w:p>
    <w:p w14:paraId="2BE43353" w14:textId="77777777" w:rsidR="006148B5" w:rsidRDefault="006148B5" w:rsidP="006148B5">
      <w:pPr>
        <w:pStyle w:val="a3"/>
      </w:pPr>
    </w:p>
    <w:p w14:paraId="6C91CC32" w14:textId="245166C4" w:rsidR="006148B5" w:rsidRDefault="006148B5" w:rsidP="006148B5">
      <w:pPr>
        <w:pStyle w:val="a3"/>
        <w:numPr>
          <w:ilvl w:val="0"/>
          <w:numId w:val="1"/>
        </w:numPr>
      </w:pPr>
    </w:p>
    <w:p w14:paraId="30537A39" w14:textId="77777777" w:rsidR="006148B5" w:rsidRPr="00FB59EB" w:rsidRDefault="006148B5" w:rsidP="006148B5">
      <w:pPr>
        <w:pStyle w:val="a3"/>
        <w:rPr>
          <w:rtl/>
        </w:rPr>
      </w:pPr>
    </w:p>
    <w:p w14:paraId="0D84B174" w14:textId="27156633" w:rsidR="006148B5" w:rsidRDefault="006148B5" w:rsidP="006148B5">
      <w:pPr>
        <w:pStyle w:val="a3"/>
        <w:numPr>
          <w:ilvl w:val="0"/>
          <w:numId w:val="2"/>
        </w:numPr>
      </w:pPr>
      <w:r>
        <w:rPr>
          <w:rFonts w:hint="cs"/>
          <w:rtl/>
        </w:rPr>
        <w:t>ישנן מספר שיטות להתקשרות בין שלט למזגן</w:t>
      </w:r>
      <w:r w:rsidR="002B35E4">
        <w:rPr>
          <w:rFonts w:hint="cs"/>
          <w:rtl/>
        </w:rPr>
        <w:t xml:space="preserve"> אחת מהן היא:</w:t>
      </w:r>
    </w:p>
    <w:p w14:paraId="36987354" w14:textId="77777777" w:rsidR="006148B5" w:rsidRDefault="006148B5" w:rsidP="006148B5">
      <w:pPr>
        <w:pStyle w:val="a3"/>
        <w:ind w:left="1080"/>
        <w:rPr>
          <w:rtl/>
        </w:rPr>
      </w:pPr>
      <w:r>
        <w:rPr>
          <w:rFonts w:hint="cs"/>
          <w:rtl/>
        </w:rPr>
        <w:t xml:space="preserve">אור </w:t>
      </w:r>
      <w:proofErr w:type="spellStart"/>
      <w:r>
        <w:rPr>
          <w:rFonts w:hint="cs"/>
          <w:rtl/>
        </w:rPr>
        <w:t>אינפרא</w:t>
      </w:r>
      <w:proofErr w:type="spellEnd"/>
      <w:r>
        <w:rPr>
          <w:rFonts w:hint="cs"/>
          <w:rtl/>
        </w:rPr>
        <w:t xml:space="preserve"> אדום </w:t>
      </w:r>
      <w:r>
        <w:rPr>
          <w:rtl/>
        </w:rPr>
        <w:t>–</w:t>
      </w:r>
      <w:r>
        <w:rPr>
          <w:rFonts w:hint="cs"/>
          <w:rtl/>
        </w:rPr>
        <w:t xml:space="preserve"> השלט משדר </w:t>
      </w:r>
      <w:proofErr w:type="spellStart"/>
      <w:r>
        <w:rPr>
          <w:rFonts w:hint="cs"/>
          <w:rtl/>
        </w:rPr>
        <w:t>פולסים</w:t>
      </w:r>
      <w:proofErr w:type="spellEnd"/>
      <w:r w:rsidR="0060512A">
        <w:rPr>
          <w:rFonts w:hint="cs"/>
          <w:rtl/>
        </w:rPr>
        <w:t xml:space="preserve"> (הבזקים קצרים)</w:t>
      </w:r>
      <w:r>
        <w:rPr>
          <w:rFonts w:hint="cs"/>
          <w:rtl/>
        </w:rPr>
        <w:t xml:space="preserve"> של אור </w:t>
      </w:r>
      <w:proofErr w:type="spellStart"/>
      <w:r>
        <w:rPr>
          <w:rFonts w:hint="cs"/>
          <w:rtl/>
        </w:rPr>
        <w:t>אינפרא</w:t>
      </w:r>
      <w:proofErr w:type="spellEnd"/>
      <w:r>
        <w:rPr>
          <w:rFonts w:hint="cs"/>
          <w:rtl/>
        </w:rPr>
        <w:t xml:space="preserve"> אדום (אור זה אינו נראה לעין האנושית), המזגן מצויד בחיישן </w:t>
      </w:r>
      <w:proofErr w:type="spellStart"/>
      <w:r>
        <w:rPr>
          <w:rFonts w:hint="cs"/>
          <w:rtl/>
        </w:rPr>
        <w:t>אינפרא</w:t>
      </w:r>
      <w:proofErr w:type="spellEnd"/>
      <w:r>
        <w:rPr>
          <w:rFonts w:hint="cs"/>
          <w:rtl/>
        </w:rPr>
        <w:t xml:space="preserve"> אדום שמקבל את </w:t>
      </w:r>
      <w:proofErr w:type="spellStart"/>
      <w:r>
        <w:rPr>
          <w:rFonts w:hint="cs"/>
          <w:rtl/>
        </w:rPr>
        <w:t>הפולסים</w:t>
      </w:r>
      <w:proofErr w:type="spellEnd"/>
      <w:r>
        <w:rPr>
          <w:rFonts w:hint="cs"/>
          <w:rtl/>
        </w:rPr>
        <w:t xml:space="preserve"> הללו ומפענח אותם.</w:t>
      </w:r>
    </w:p>
    <w:p w14:paraId="118D1C3C" w14:textId="77777777" w:rsidR="007B30C5" w:rsidRDefault="007B30C5" w:rsidP="007B30C5">
      <w:pPr>
        <w:pStyle w:val="a3"/>
        <w:ind w:left="1080"/>
        <w:rPr>
          <w:rtl/>
        </w:rPr>
      </w:pPr>
      <w:r>
        <w:rPr>
          <w:rFonts w:hint="cs"/>
          <w:rtl/>
        </w:rPr>
        <w:t xml:space="preserve">זוהי טכנולוגיה זולה ופשוטה, אך יש לה חסרונות כמו הצורך לקו ישיר בין שלט למזגן בעת הלחיצה בשלט </w:t>
      </w:r>
      <w:r>
        <w:rPr>
          <w:rtl/>
        </w:rPr>
        <w:t>–</w:t>
      </w:r>
      <w:r>
        <w:rPr>
          <w:rFonts w:hint="cs"/>
          <w:rtl/>
        </w:rPr>
        <w:t xml:space="preserve"> שלא יקטע הקו הישיר בין השלט למזגן וכן טווח השידור מוגבל יחסית.</w:t>
      </w:r>
    </w:p>
    <w:p w14:paraId="6D80DE8B" w14:textId="77777777" w:rsidR="007B30C5" w:rsidRDefault="007B30C5" w:rsidP="007B30C5">
      <w:pPr>
        <w:pStyle w:val="a3"/>
        <w:ind w:left="1080"/>
        <w:rPr>
          <w:rtl/>
        </w:rPr>
      </w:pPr>
    </w:p>
    <w:p w14:paraId="03E675E8" w14:textId="23DB9C3E" w:rsidR="007B30C5" w:rsidRPr="002B35E4" w:rsidRDefault="007B30C5" w:rsidP="007B30C5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cs"/>
          <w:rtl/>
        </w:rPr>
        <w:t>הר</w:t>
      </w:r>
      <w:r w:rsidR="002B35E4">
        <w:rPr>
          <w:rFonts w:hint="cs"/>
          <w:rtl/>
        </w:rPr>
        <w:t>כיבים בצד השלט:</w:t>
      </w:r>
    </w:p>
    <w:p w14:paraId="3B05B2D7" w14:textId="19220FA3" w:rsidR="002B35E4" w:rsidRPr="002B35E4" w:rsidRDefault="002B35E4" w:rsidP="002B35E4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cs"/>
          <w:rtl/>
        </w:rPr>
        <w:t xml:space="preserve">מעבד זהיר </w:t>
      </w:r>
      <w:r>
        <w:rPr>
          <w:rtl/>
        </w:rPr>
        <w:t>–</w:t>
      </w:r>
      <w:r>
        <w:rPr>
          <w:rFonts w:hint="cs"/>
          <w:rtl/>
        </w:rPr>
        <w:t xml:space="preserve"> אחראי על זיהוי לחיצה על מקשים ושליחת פקודה מתאימה.</w:t>
      </w:r>
    </w:p>
    <w:p w14:paraId="1299BE04" w14:textId="77777777" w:rsidR="002B35E4" w:rsidRPr="002B35E4" w:rsidRDefault="002B35E4" w:rsidP="002B35E4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cs"/>
          <w:rtl/>
        </w:rPr>
        <w:t xml:space="preserve">משדר </w:t>
      </w:r>
      <w:proofErr w:type="spellStart"/>
      <w:r>
        <w:rPr>
          <w:rFonts w:hint="cs"/>
          <w:rtl/>
        </w:rPr>
        <w:t>אינפרא</w:t>
      </w:r>
      <w:proofErr w:type="spellEnd"/>
      <w:r>
        <w:rPr>
          <w:rFonts w:hint="cs"/>
          <w:rtl/>
        </w:rPr>
        <w:t xml:space="preserve"> אדום </w:t>
      </w:r>
      <w:r>
        <w:rPr>
          <w:rtl/>
        </w:rPr>
        <w:t>–</w:t>
      </w:r>
      <w:r>
        <w:rPr>
          <w:rFonts w:hint="cs"/>
          <w:rtl/>
        </w:rPr>
        <w:t xml:space="preserve"> נורת </w:t>
      </w:r>
      <w:proofErr w:type="spellStart"/>
      <w:r>
        <w:rPr>
          <w:rFonts w:hint="cs"/>
          <w:rtl/>
        </w:rPr>
        <w:t>אינפרא</w:t>
      </w:r>
      <w:proofErr w:type="spellEnd"/>
      <w:r>
        <w:rPr>
          <w:rFonts w:hint="cs"/>
          <w:rtl/>
        </w:rPr>
        <w:t xml:space="preserve"> אדום שמשדרת את הפקודה ע"י </w:t>
      </w:r>
      <w:proofErr w:type="spellStart"/>
      <w:r>
        <w:rPr>
          <w:rFonts w:hint="cs"/>
          <w:rtl/>
        </w:rPr>
        <w:t>פולסים</w:t>
      </w:r>
      <w:proofErr w:type="spellEnd"/>
      <w:r>
        <w:rPr>
          <w:rFonts w:hint="cs"/>
          <w:rtl/>
        </w:rPr>
        <w:t>.</w:t>
      </w:r>
    </w:p>
    <w:p w14:paraId="14C6808B" w14:textId="77777777" w:rsidR="002B35E4" w:rsidRPr="002B35E4" w:rsidRDefault="002B35E4" w:rsidP="002B35E4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cs"/>
          <w:rtl/>
        </w:rPr>
        <w:t xml:space="preserve">מקשי לחיצה </w:t>
      </w:r>
      <w:r>
        <w:rPr>
          <w:rtl/>
        </w:rPr>
        <w:t>–</w:t>
      </w:r>
      <w:r>
        <w:rPr>
          <w:rFonts w:hint="cs"/>
          <w:rtl/>
        </w:rPr>
        <w:t xml:space="preserve"> עבור כל פונקציה יהיה מקש לחיצה מתאים.</w:t>
      </w:r>
    </w:p>
    <w:p w14:paraId="4ABEA7EC" w14:textId="364DB6AE" w:rsidR="002B35E4" w:rsidRDefault="002B35E4" w:rsidP="002B35E4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cs"/>
          <w:rtl/>
        </w:rPr>
        <w:t xml:space="preserve">קוד קבוע/משתנה </w:t>
      </w:r>
      <w:r>
        <w:rPr>
          <w:rtl/>
        </w:rPr>
        <w:t>–</w:t>
      </w:r>
      <w:r>
        <w:rPr>
          <w:rFonts w:hint="cs"/>
          <w:rtl/>
        </w:rPr>
        <w:t xml:space="preserve"> מזהה את דגם המזגן. </w:t>
      </w:r>
    </w:p>
    <w:p w14:paraId="11677FEE" w14:textId="77777777" w:rsidR="006E3456" w:rsidRDefault="006E3456" w:rsidP="006E3456">
      <w:pPr>
        <w:pStyle w:val="a3"/>
        <w:ind w:left="1080"/>
        <w:rPr>
          <w:rtl/>
        </w:rPr>
      </w:pPr>
    </w:p>
    <w:p w14:paraId="5E661384" w14:textId="7E4E001E" w:rsidR="002B35E4" w:rsidRPr="002B35E4" w:rsidRDefault="002B35E4" w:rsidP="006E3456">
      <w:pPr>
        <w:pStyle w:val="a3"/>
        <w:ind w:left="108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hint="cs"/>
          <w:rtl/>
        </w:rPr>
        <w:t>הרכיבים בצד המזגן:</w:t>
      </w:r>
    </w:p>
    <w:p w14:paraId="76212D08" w14:textId="2B5C28A5" w:rsidR="002B35E4" w:rsidRDefault="002B35E4" w:rsidP="002B35E4">
      <w:pPr>
        <w:pStyle w:val="a3"/>
        <w:numPr>
          <w:ilvl w:val="0"/>
          <w:numId w:val="11"/>
        </w:numPr>
        <w:rPr>
          <w:rFonts w:asciiTheme="minorBidi" w:eastAsia="Times New Roman" w:hAnsiTheme="minorBidi"/>
        </w:rPr>
      </w:pPr>
      <w:r w:rsidRPr="002B35E4">
        <w:rPr>
          <w:rFonts w:asciiTheme="minorBidi" w:eastAsia="Times New Roman" w:hAnsiTheme="minorBidi"/>
          <w:rtl/>
        </w:rPr>
        <w:t xml:space="preserve">מקלט </w:t>
      </w:r>
      <w:proofErr w:type="spellStart"/>
      <w:r w:rsidRPr="002B35E4">
        <w:rPr>
          <w:rFonts w:asciiTheme="minorBidi" w:eastAsia="Times New Roman" w:hAnsiTheme="minorBidi"/>
          <w:rtl/>
        </w:rPr>
        <w:t>אינפרא</w:t>
      </w:r>
      <w:proofErr w:type="spellEnd"/>
      <w:r w:rsidRPr="002B35E4">
        <w:rPr>
          <w:rFonts w:asciiTheme="minorBidi" w:eastAsia="Times New Roman" w:hAnsiTheme="minorBidi"/>
          <w:rtl/>
        </w:rPr>
        <w:t xml:space="preserve"> אדום – מזהה את </w:t>
      </w:r>
      <w:proofErr w:type="spellStart"/>
      <w:r w:rsidRPr="002B35E4">
        <w:rPr>
          <w:rFonts w:asciiTheme="minorBidi" w:eastAsia="Times New Roman" w:hAnsiTheme="minorBidi"/>
          <w:rtl/>
        </w:rPr>
        <w:t>הפולסים</w:t>
      </w:r>
      <w:proofErr w:type="spellEnd"/>
      <w:r w:rsidRPr="002B35E4">
        <w:rPr>
          <w:rFonts w:asciiTheme="minorBidi" w:eastAsia="Times New Roman" w:hAnsiTheme="minorBidi"/>
          <w:rtl/>
        </w:rPr>
        <w:t xml:space="preserve"> הנשלחים מן השלט</w:t>
      </w:r>
      <w:r>
        <w:rPr>
          <w:rFonts w:asciiTheme="minorBidi" w:eastAsia="Times New Roman" w:hAnsiTheme="minorBidi" w:hint="cs"/>
          <w:rtl/>
        </w:rPr>
        <w:t>.</w:t>
      </w:r>
    </w:p>
    <w:p w14:paraId="0990169D" w14:textId="77E91F2A" w:rsidR="002B35E4" w:rsidRDefault="002B35E4" w:rsidP="002B35E4">
      <w:pPr>
        <w:pStyle w:val="a3"/>
        <w:numPr>
          <w:ilvl w:val="0"/>
          <w:numId w:val="11"/>
        </w:numPr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rtl/>
        </w:rPr>
        <w:t xml:space="preserve">מעבד פנימי של המזגן </w:t>
      </w:r>
      <w:r>
        <w:rPr>
          <w:rFonts w:asciiTheme="minorBidi" w:eastAsia="Times New Roman" w:hAnsiTheme="minorBidi"/>
          <w:rtl/>
        </w:rPr>
        <w:t>–</w:t>
      </w:r>
      <w:r>
        <w:rPr>
          <w:rFonts w:asciiTheme="minorBidi" w:eastAsia="Times New Roman" w:hAnsiTheme="minorBidi" w:hint="cs"/>
          <w:rtl/>
        </w:rPr>
        <w:t xml:space="preserve"> </w:t>
      </w:r>
      <w:proofErr w:type="spellStart"/>
      <w:r>
        <w:rPr>
          <w:rFonts w:asciiTheme="minorBidi" w:eastAsia="Times New Roman" w:hAnsiTheme="minorBidi" w:hint="cs"/>
          <w:rtl/>
        </w:rPr>
        <w:t>מפנעח</w:t>
      </w:r>
      <w:proofErr w:type="spellEnd"/>
      <w:r>
        <w:rPr>
          <w:rFonts w:asciiTheme="minorBidi" w:eastAsia="Times New Roman" w:hAnsiTheme="minorBidi" w:hint="cs"/>
          <w:rtl/>
        </w:rPr>
        <w:t xml:space="preserve"> את הקוד שהתקבל מהשלט ומבצע את הפקודה.</w:t>
      </w:r>
    </w:p>
    <w:p w14:paraId="455D75F5" w14:textId="07B11C55" w:rsidR="002B35E4" w:rsidRPr="002B35E4" w:rsidRDefault="002B35E4" w:rsidP="002B35E4">
      <w:pPr>
        <w:pStyle w:val="a3"/>
        <w:numPr>
          <w:ilvl w:val="0"/>
          <w:numId w:val="11"/>
        </w:numPr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rtl/>
        </w:rPr>
        <w:t xml:space="preserve">מעה"פ של המזגן - </w:t>
      </w:r>
      <w:r>
        <w:rPr>
          <w:rtl/>
        </w:rPr>
        <w:t>מכלול הרכיבים הפיזיים והבקרות בתוך המזגן</w:t>
      </w:r>
      <w:r>
        <w:rPr>
          <w:rFonts w:hint="cs"/>
          <w:rtl/>
        </w:rPr>
        <w:t>.</w:t>
      </w:r>
    </w:p>
    <w:p w14:paraId="01EB2495" w14:textId="012F1D24" w:rsidR="002B35E4" w:rsidRPr="002B35E4" w:rsidRDefault="002B35E4" w:rsidP="002B35E4">
      <w:pPr>
        <w:pStyle w:val="a3"/>
        <w:ind w:left="1800"/>
        <w:rPr>
          <w:rFonts w:asciiTheme="minorBidi" w:eastAsia="Times New Roman" w:hAnsiTheme="minorBidi"/>
        </w:rPr>
      </w:pPr>
      <w:r>
        <w:rPr>
          <w:rFonts w:hint="cs"/>
          <w:rtl/>
        </w:rPr>
        <w:t xml:space="preserve">המדחס, המאוורר, חיישני טמפרטורה והבקרה </w:t>
      </w:r>
      <w:r>
        <w:rPr>
          <w:rFonts w:asciiTheme="minorBidi" w:eastAsia="Times New Roman" w:hAnsiTheme="minorBidi" w:hint="cs"/>
          <w:rtl/>
        </w:rPr>
        <w:t xml:space="preserve"> - שפועלים לפי ההוראות שהתקבלו מהשרת.</w:t>
      </w:r>
    </w:p>
    <w:p w14:paraId="3B45FF0D" w14:textId="77777777" w:rsidR="007B30C5" w:rsidRPr="007B30C5" w:rsidRDefault="007B30C5" w:rsidP="007B30C5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cs"/>
          <w:rtl/>
        </w:rPr>
        <w:t>המזגן יודע לפעול בהתאם ללחיצה ע"פ אחד או יותר מן העקרונות הבאים:</w:t>
      </w:r>
    </w:p>
    <w:p w14:paraId="0756714A" w14:textId="77777777" w:rsidR="007B30C5" w:rsidRPr="007B30C5" w:rsidRDefault="007B30C5" w:rsidP="007B30C5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cs"/>
          <w:rtl/>
        </w:rPr>
        <w:t xml:space="preserve">קידוד פקודות ייחודי </w:t>
      </w:r>
      <w:r>
        <w:rPr>
          <w:rtl/>
        </w:rPr>
        <w:t>–</w:t>
      </w:r>
      <w:r>
        <w:rPr>
          <w:rFonts w:hint="cs"/>
          <w:rtl/>
        </w:rPr>
        <w:t xml:space="preserve"> כל לחצן בשלט מקושר לקוד בינארי ייחודי,</w:t>
      </w:r>
    </w:p>
    <w:p w14:paraId="1A44D603" w14:textId="77777777" w:rsidR="007B30C5" w:rsidRDefault="007B30C5" w:rsidP="007B30C5">
      <w:pPr>
        <w:pStyle w:val="a3"/>
        <w:ind w:left="1800"/>
        <w:rPr>
          <w:rtl/>
        </w:rPr>
      </w:pPr>
      <w:r>
        <w:rPr>
          <w:rFonts w:hint="cs"/>
          <w:rtl/>
        </w:rPr>
        <w:t xml:space="preserve">וכאשר לוחצים על השלט המעבד יוצר את הקוד המתאים ושולח אותו באמצעות טכנולוגית השידור שבשימוש לדוגמא אור </w:t>
      </w:r>
      <w:proofErr w:type="spellStart"/>
      <w:r>
        <w:rPr>
          <w:rFonts w:hint="cs"/>
          <w:rtl/>
        </w:rPr>
        <w:t>אינפרא</w:t>
      </w:r>
      <w:proofErr w:type="spellEnd"/>
      <w:r>
        <w:rPr>
          <w:rFonts w:hint="cs"/>
          <w:rtl/>
        </w:rPr>
        <w:t xml:space="preserve"> אדום או </w:t>
      </w:r>
      <w:proofErr w:type="spellStart"/>
      <w:r>
        <w:t>wifi</w:t>
      </w:r>
      <w:proofErr w:type="spellEnd"/>
      <w:r>
        <w:rPr>
          <w:rFonts w:hint="cs"/>
          <w:rtl/>
        </w:rPr>
        <w:t xml:space="preserve"> וכו'</w:t>
      </w:r>
    </w:p>
    <w:p w14:paraId="5DD2F86C" w14:textId="77777777" w:rsidR="007B30C5" w:rsidRDefault="007B30C5" w:rsidP="007B30C5">
      <w:pPr>
        <w:pStyle w:val="a3"/>
        <w:ind w:left="1800"/>
        <w:rPr>
          <w:rtl/>
        </w:rPr>
      </w:pPr>
      <w:r>
        <w:rPr>
          <w:rFonts w:hint="cs"/>
          <w:rtl/>
        </w:rPr>
        <w:t>שיטה זו פשוטה ומובנת ליישום, אך כמות הפקודות מוגבלות לפי אורך הקוד הבינארי הנתמך במעבד.</w:t>
      </w:r>
    </w:p>
    <w:p w14:paraId="01911E15" w14:textId="77777777" w:rsidR="007B30C5" w:rsidRDefault="007B30C5" w:rsidP="007B30C5">
      <w:pPr>
        <w:pStyle w:val="a3"/>
        <w:ind w:left="1800"/>
        <w:rPr>
          <w:rtl/>
        </w:rPr>
      </w:pPr>
    </w:p>
    <w:p w14:paraId="373BACC0" w14:textId="77777777" w:rsidR="007B30C5" w:rsidRDefault="007B30C5" w:rsidP="007B30C5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שילוב של קוד פונקציה וערך </w:t>
      </w:r>
      <w:r>
        <w:rPr>
          <w:rtl/>
        </w:rPr>
        <w:t>–</w:t>
      </w:r>
      <w:r>
        <w:rPr>
          <w:rFonts w:hint="cs"/>
          <w:rtl/>
        </w:rPr>
        <w:t xml:space="preserve"> שכלול של השיטה הקודמת, כך שהשידור כולל 2 חלקים עיקריים</w:t>
      </w:r>
      <w:r w:rsidR="0060512A">
        <w:rPr>
          <w:rFonts w:hint="cs"/>
          <w:rtl/>
        </w:rPr>
        <w:t xml:space="preserve"> </w:t>
      </w:r>
      <w:r w:rsidR="0060512A">
        <w:rPr>
          <w:rtl/>
        </w:rPr>
        <w:t>–</w:t>
      </w:r>
      <w:r w:rsidR="0060512A">
        <w:rPr>
          <w:rFonts w:hint="cs"/>
          <w:rtl/>
        </w:rPr>
        <w:t xml:space="preserve"> קוד שמציין את הפונקציה וערך שמציין את השינוי הרצוי.</w:t>
      </w:r>
    </w:p>
    <w:p w14:paraId="075F002C" w14:textId="77777777" w:rsidR="0060512A" w:rsidRDefault="0060512A" w:rsidP="0060512A">
      <w:pPr>
        <w:pStyle w:val="a3"/>
        <w:ind w:left="1800"/>
        <w:rPr>
          <w:rtl/>
        </w:rPr>
      </w:pPr>
      <w:r>
        <w:rPr>
          <w:rFonts w:hint="cs"/>
          <w:rtl/>
        </w:rPr>
        <w:t>שיטה זו מאפשרת לייצג מגוון רחב יותר של פקודות וערכים באמצעות קוד בינארי פחות ארוך, אך למעשה תדרוש פענוח מורכב יותר במזגן.</w:t>
      </w:r>
    </w:p>
    <w:p w14:paraId="62963C53" w14:textId="77777777" w:rsidR="0060512A" w:rsidRDefault="0060512A" w:rsidP="0060512A">
      <w:pPr>
        <w:pStyle w:val="a3"/>
        <w:ind w:left="1800"/>
        <w:rPr>
          <w:rtl/>
        </w:rPr>
      </w:pPr>
    </w:p>
    <w:p w14:paraId="389519AA" w14:textId="77777777" w:rsidR="0060512A" w:rsidRDefault="0060512A" w:rsidP="0060512A">
      <w:pPr>
        <w:pStyle w:val="a3"/>
        <w:ind w:left="1800"/>
        <w:rPr>
          <w:rtl/>
        </w:rPr>
      </w:pPr>
    </w:p>
    <w:p w14:paraId="4B065C9C" w14:textId="77777777" w:rsidR="0060512A" w:rsidRDefault="0060512A" w:rsidP="0060512A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שימוש בפרוטוקולי תקשורת מורכבים </w:t>
      </w:r>
      <w:r>
        <w:rPr>
          <w:rtl/>
        </w:rPr>
        <w:t>–</w:t>
      </w:r>
      <w:r>
        <w:rPr>
          <w:rFonts w:hint="cs"/>
          <w:rtl/>
        </w:rPr>
        <w:t xml:space="preserve"> מתאים למערכות מתקדמות יותר, הפרוטוקולים מכילים מידע נוסף כמו זיהוי מכשיר, בדיקת שגיאות ועוד.</w:t>
      </w:r>
    </w:p>
    <w:p w14:paraId="4E1B9BF2" w14:textId="77777777" w:rsidR="0060512A" w:rsidRDefault="0060512A" w:rsidP="0060512A">
      <w:pPr>
        <w:pStyle w:val="a3"/>
        <w:ind w:left="1800"/>
        <w:rPr>
          <w:rtl/>
        </w:rPr>
      </w:pPr>
      <w:r>
        <w:rPr>
          <w:rFonts w:hint="cs"/>
          <w:rtl/>
        </w:rPr>
        <w:t>למעשה שימוש בפרוטוקול יוצר גמישות רבה ותמיכה בפונקציות מתקדמות, אך היישום מורכב יותר.</w:t>
      </w:r>
    </w:p>
    <w:p w14:paraId="143A7380" w14:textId="77777777" w:rsidR="0060512A" w:rsidRDefault="0060512A" w:rsidP="0060512A">
      <w:pPr>
        <w:pStyle w:val="a3"/>
        <w:ind w:left="1800"/>
        <w:rPr>
          <w:rtl/>
        </w:rPr>
      </w:pPr>
    </w:p>
    <w:p w14:paraId="216DAE26" w14:textId="77777777" w:rsidR="0060512A" w:rsidRDefault="0060512A" w:rsidP="0060512A">
      <w:pPr>
        <w:pStyle w:val="a3"/>
        <w:ind w:left="1800"/>
        <w:rPr>
          <w:rtl/>
        </w:rPr>
      </w:pPr>
    </w:p>
    <w:p w14:paraId="07BEA793" w14:textId="77777777" w:rsidR="007B30C5" w:rsidRDefault="0060512A" w:rsidP="0060512A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שילוב של משך </w:t>
      </w:r>
      <w:proofErr w:type="spellStart"/>
      <w:r>
        <w:rPr>
          <w:rFonts w:hint="cs"/>
          <w:rtl/>
        </w:rPr>
        <w:t>פולסים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במקום לשלוח רק רצף של </w:t>
      </w:r>
      <w:proofErr w:type="spellStart"/>
      <w:r>
        <w:rPr>
          <w:rFonts w:hint="cs"/>
          <w:rtl/>
        </w:rPr>
        <w:t>פולסים</w:t>
      </w:r>
      <w:proofErr w:type="spellEnd"/>
      <w:r>
        <w:rPr>
          <w:rFonts w:hint="cs"/>
          <w:rtl/>
        </w:rPr>
        <w:t xml:space="preserve"> דולקים וכבויים, משך </w:t>
      </w:r>
      <w:proofErr w:type="spellStart"/>
      <w:r>
        <w:rPr>
          <w:rFonts w:hint="cs"/>
          <w:rtl/>
        </w:rPr>
        <w:t>הפולסים</w:t>
      </w:r>
      <w:proofErr w:type="spellEnd"/>
      <w:r>
        <w:rPr>
          <w:rFonts w:hint="cs"/>
          <w:rtl/>
        </w:rPr>
        <w:t xml:space="preserve"> עצמם יכול לייצג מידע שונה. לחצנים שונים יכולים ליצור רצפים של </w:t>
      </w:r>
      <w:proofErr w:type="spellStart"/>
      <w:r>
        <w:rPr>
          <w:rFonts w:hint="cs"/>
          <w:rtl/>
        </w:rPr>
        <w:t>פולסים</w:t>
      </w:r>
      <w:proofErr w:type="spellEnd"/>
      <w:r>
        <w:rPr>
          <w:rFonts w:hint="cs"/>
          <w:rtl/>
        </w:rPr>
        <w:t xml:space="preserve"> עם אורכים שונים והמזגם מפענח את האורך של כל פולס כדי לזהות את הפקודה, שימוש בשיטה הזו נעשה בעיקר באור </w:t>
      </w:r>
      <w:proofErr w:type="spellStart"/>
      <w:r>
        <w:rPr>
          <w:rFonts w:hint="cs"/>
          <w:rtl/>
        </w:rPr>
        <w:t>אינפרא</w:t>
      </w:r>
      <w:proofErr w:type="spellEnd"/>
      <w:r>
        <w:rPr>
          <w:rFonts w:hint="cs"/>
          <w:rtl/>
        </w:rPr>
        <w:t xml:space="preserve"> אדום.</w:t>
      </w:r>
    </w:p>
    <w:p w14:paraId="382F559F" w14:textId="77777777" w:rsidR="006148B5" w:rsidRDefault="0060512A" w:rsidP="0060512A">
      <w:pPr>
        <w:pStyle w:val="a3"/>
        <w:ind w:left="1800"/>
        <w:rPr>
          <w:rtl/>
        </w:rPr>
      </w:pPr>
      <w:r>
        <w:rPr>
          <w:rFonts w:hint="cs"/>
          <w:rtl/>
        </w:rPr>
        <w:t xml:space="preserve">ומאפשר לקודד מספר רב של פקודות באמצעות רצף קצר יחסית, אך רגיש יותר להפרעות </w:t>
      </w:r>
      <w:r>
        <w:rPr>
          <w:rtl/>
        </w:rPr>
        <w:t>–</w:t>
      </w:r>
      <w:r>
        <w:rPr>
          <w:rFonts w:hint="cs"/>
          <w:rtl/>
        </w:rPr>
        <w:t xml:space="preserve"> כיון שהמידע מו</w:t>
      </w:r>
      <w:r w:rsidR="00DC4864">
        <w:rPr>
          <w:rFonts w:hint="cs"/>
          <w:rtl/>
        </w:rPr>
        <w:t xml:space="preserve">עבר באורך </w:t>
      </w:r>
      <w:proofErr w:type="spellStart"/>
      <w:r w:rsidR="00DC4864">
        <w:rPr>
          <w:rFonts w:hint="cs"/>
          <w:rtl/>
        </w:rPr>
        <w:t>הפולסים</w:t>
      </w:r>
      <w:proofErr w:type="spellEnd"/>
      <w:r w:rsidR="00DC4864">
        <w:rPr>
          <w:rFonts w:hint="cs"/>
          <w:rtl/>
        </w:rPr>
        <w:t xml:space="preserve">, אפילו שינויים קטנים בזמם ההגעה של </w:t>
      </w:r>
      <w:proofErr w:type="spellStart"/>
      <w:r w:rsidR="00DC4864">
        <w:rPr>
          <w:rFonts w:hint="cs"/>
          <w:rtl/>
        </w:rPr>
        <w:t>הפולסים</w:t>
      </w:r>
      <w:proofErr w:type="spellEnd"/>
      <w:r w:rsidR="00DC4864">
        <w:rPr>
          <w:rFonts w:hint="cs"/>
          <w:rtl/>
        </w:rPr>
        <w:t xml:space="preserve"> יגרום לטעויות בפיענוח הפקודה במזגן.</w:t>
      </w:r>
    </w:p>
    <w:sectPr w:rsidR="006148B5" w:rsidSect="00F619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1836"/>
    <w:multiLevelType w:val="multilevel"/>
    <w:tmpl w:val="F000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D25EB"/>
    <w:multiLevelType w:val="hybridMultilevel"/>
    <w:tmpl w:val="AD0AE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20D87"/>
    <w:multiLevelType w:val="hybridMultilevel"/>
    <w:tmpl w:val="847042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12525D0"/>
    <w:multiLevelType w:val="hybridMultilevel"/>
    <w:tmpl w:val="20CCB60E"/>
    <w:lvl w:ilvl="0" w:tplc="0B38D5B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273FE"/>
    <w:multiLevelType w:val="hybridMultilevel"/>
    <w:tmpl w:val="34D648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94F3E65"/>
    <w:multiLevelType w:val="hybridMultilevel"/>
    <w:tmpl w:val="45EE103C"/>
    <w:lvl w:ilvl="0" w:tplc="B906BC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EE600A"/>
    <w:multiLevelType w:val="multilevel"/>
    <w:tmpl w:val="545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72FF5"/>
    <w:multiLevelType w:val="multilevel"/>
    <w:tmpl w:val="0A02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E2FF2"/>
    <w:multiLevelType w:val="hybridMultilevel"/>
    <w:tmpl w:val="1B420A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89543CA"/>
    <w:multiLevelType w:val="multilevel"/>
    <w:tmpl w:val="C43C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C85B3B"/>
    <w:multiLevelType w:val="hybridMultilevel"/>
    <w:tmpl w:val="5C2093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8"/>
  </w:num>
  <w:num w:numId="8">
    <w:abstractNumId w:val="6"/>
  </w:num>
  <w:num w:numId="9">
    <w:abstractNumId w:val="9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B5"/>
    <w:rsid w:val="002B35E4"/>
    <w:rsid w:val="0060512A"/>
    <w:rsid w:val="006148B5"/>
    <w:rsid w:val="006E3456"/>
    <w:rsid w:val="00721C1D"/>
    <w:rsid w:val="007B30C5"/>
    <w:rsid w:val="00DC4864"/>
    <w:rsid w:val="00F619EE"/>
    <w:rsid w:val="00FB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E542"/>
  <w15:chartTrackingRefBased/>
  <w15:docId w15:val="{4FB07D75-ABB7-4DE8-A968-6F3FD39A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2B35E4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2B35E4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8B5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6148B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148B5"/>
    <w:rPr>
      <w:b/>
      <w:bCs/>
    </w:rPr>
  </w:style>
  <w:style w:type="character" w:customStyle="1" w:styleId="30">
    <w:name w:val="כותרת 3 תו"/>
    <w:basedOn w:val="a0"/>
    <w:link w:val="3"/>
    <w:uiPriority w:val="9"/>
    <w:rsid w:val="002B35E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כותרת 4 תו"/>
    <w:basedOn w:val="a0"/>
    <w:link w:val="4"/>
    <w:uiPriority w:val="9"/>
    <w:rsid w:val="002B35E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8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371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Leibovich</dc:creator>
  <cp:keywords/>
  <dc:description/>
  <cp:lastModifiedBy>Tamar Leibovich</cp:lastModifiedBy>
  <cp:revision>4</cp:revision>
  <dcterms:created xsi:type="dcterms:W3CDTF">2025-04-06T21:13:00Z</dcterms:created>
  <dcterms:modified xsi:type="dcterms:W3CDTF">2025-04-08T19:22:00Z</dcterms:modified>
</cp:coreProperties>
</file>