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333333" w:space="0" w:sz="0" w:val="none"/>
          <w:left w:color="333333" w:space="0" w:sz="0" w:val="none"/>
          <w:bottom w:color="333333" w:space="0" w:sz="0" w:val="none"/>
          <w:right w:color="333333" w:space="0" w:sz="0" w:val="none"/>
          <w:between w:color="333333" w:space="0" w:sz="0" w:val="none"/>
        </w:pBdr>
        <w:rPr>
          <w:rFonts w:ascii="Calibri" w:cs="Calibri" w:eastAsia="Calibri" w:hAnsi="Calibri"/>
          <w:sz w:val="22"/>
          <w:szCs w:val="22"/>
        </w:rPr>
      </w:pPr>
      <w:bookmarkStart w:colFirst="0" w:colLast="0" w:name="_heading=h.x1ofx4yz93da" w:id="0"/>
      <w:bookmarkEnd w:id="0"/>
      <w:r w:rsidDel="00000000" w:rsidR="00000000" w:rsidRPr="00000000">
        <w:rPr>
          <w:rFonts w:ascii="Calibri" w:cs="Calibri" w:eastAsia="Calibri" w:hAnsi="Calibri"/>
          <w:sz w:val="22"/>
          <w:szCs w:val="22"/>
          <w:highlight w:val="white"/>
          <w:u w:val="none"/>
          <w:rtl w:val="0"/>
        </w:rPr>
        <w:t xml:space="preserve">Cornell University Question</w:t>
        <w:br w:type="textWrapping"/>
        <w:t xml:space="preserve">We all contribute to, and are influenced by, the communities that are meaningful to us. Share how you’ve been shaped by one of the communities you belong to. </w:t>
        <w:br w:type="textWrapping"/>
        <w:t xml:space="preserve">Remember that this essay is about you and your lived experience. Define community in the way that is </w:t>
      </w:r>
      <w:r w:rsidDel="00000000" w:rsidR="00000000" w:rsidRPr="00000000">
        <w:rPr>
          <w:rFonts w:ascii="Calibri" w:cs="Calibri" w:eastAsia="Calibri" w:hAnsi="Calibri"/>
          <w:sz w:val="22"/>
          <w:szCs w:val="22"/>
          <w:highlight w:val="white"/>
          <w:u w:val="none"/>
          <w:rtl w:val="0"/>
        </w:rPr>
        <w:t xml:space="preserve">most meaningful to you. Some examples of community you might choose from are: family, school, shared interest, virtual, local, global, cultural. *350 words</w:t>
      </w:r>
      <w:r w:rsidDel="00000000" w:rsidR="00000000" w:rsidRPr="00000000">
        <w:rPr>
          <w:rtl w:val="0"/>
        </w:rPr>
      </w:r>
    </w:p>
    <w:p w:rsidR="00000000" w:rsidDel="00000000" w:rsidP="00000000" w:rsidRDefault="00000000" w:rsidRPr="00000000" w14:paraId="00000002">
      <w:pPr>
        <w:ind w:left="0" w:firstLine="0"/>
        <w:rPr>
          <w:rFonts w:ascii="Calibri" w:cs="Calibri" w:eastAsia="Calibri" w:hAnsi="Calibri"/>
          <w:sz w:val="22"/>
          <w:szCs w:val="22"/>
          <w:u w:val="none"/>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highlight w:val="white"/>
        </w:rPr>
      </w:pPr>
      <w:r w:rsidDel="00000000" w:rsidR="00000000" w:rsidRPr="00000000">
        <w:rPr>
          <w:rFonts w:ascii="Calibri" w:cs="Calibri" w:eastAsia="Calibri" w:hAnsi="Calibri"/>
          <w:sz w:val="22"/>
          <w:szCs w:val="22"/>
          <w:rtl w:val="0"/>
        </w:rPr>
        <w:t xml:space="preserve">My two-floor music school consisted of eight rooms, each colored by the melodies of my classmates and I, as well as our laughter as we mimicked each other’s mistakes, and our frustrations when we repeatedly hit wrong notes. As I grew from a fledgling musician, battling to keep pace with the metronome, into a seasoned pianist spritzing my pieces with touches of personal flair, I have cohabited</w:t>
      </w:r>
      <w:r w:rsidDel="00000000" w:rsidR="00000000" w:rsidRPr="00000000">
        <w:rPr>
          <w:rFonts w:ascii="Calibri" w:cs="Calibri" w:eastAsia="Calibri" w:hAnsi="Calibri"/>
          <w:sz w:val="22"/>
          <w:szCs w:val="22"/>
          <w:highlight w:val="white"/>
          <w:rtl w:val="0"/>
        </w:rPr>
        <w:t xml:space="preserve"> each phase of my upbringing with a constant companion – music. Those hours not only built up our skills and boosted our confidence, but also established a strong sense of community as we supported each other through every competition, pushing each of us toward our goals. </w:t>
      </w:r>
    </w:p>
    <w:p w:rsidR="00000000" w:rsidDel="00000000" w:rsidP="00000000" w:rsidRDefault="00000000" w:rsidRPr="00000000" w14:paraId="00000004">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In high school, I decided to challenge myself in a different way. Instead of just performing as in years past, I volunteered to co-h</w:t>
      </w:r>
      <w:r w:rsidDel="00000000" w:rsidR="00000000" w:rsidRPr="00000000">
        <w:rPr>
          <w:rFonts w:ascii="Calibri" w:cs="Calibri" w:eastAsia="Calibri" w:hAnsi="Calibri"/>
          <w:sz w:val="22"/>
          <w:szCs w:val="22"/>
          <w:rtl w:val="0"/>
        </w:rPr>
        <w:t xml:space="preserve">ost my music school’s annual concert. Despite the familial connection I had felt in my own musical journey, I quickly realized that many other students only practiced during isolated time slots, missing the chance to build a true sense of community. I started coordinating performance schedules by interspersing new students with veteran musicians, while also organizing music games to foster a stronger sense of camaraderie. In doing so, I aimed to create an inclusive environment where students felt comfortable seeking guidance from their more experienced peers. The fruits of this new support network were immediately apparent, as students began stepping outside of their comfort zones, opting to try more challenging pieces. The true achievement, however, was seeing the students, who not long ago were total strangers, celebrating together on performance day with their </w:t>
      </w:r>
      <w:r w:rsidDel="00000000" w:rsidR="00000000" w:rsidRPr="00000000">
        <w:rPr>
          <w:rFonts w:ascii="Calibri" w:cs="Calibri" w:eastAsia="Calibri" w:hAnsi="Calibri"/>
          <w:sz w:val="22"/>
          <w:szCs w:val="22"/>
          <w:highlight w:val="white"/>
          <w:rtl w:val="0"/>
        </w:rPr>
        <w:t xml:space="preserve">new family. </w:t>
      </w:r>
    </w:p>
    <w:p w:rsidR="00000000" w:rsidDel="00000000" w:rsidP="00000000" w:rsidRDefault="00000000" w:rsidRPr="00000000" w14:paraId="00000006">
      <w:pPr>
        <w:rPr>
          <w:rFonts w:ascii="Calibri" w:cs="Calibri" w:eastAsia="Calibri" w:hAnsi="Calibri"/>
          <w:sz w:val="22"/>
          <w:szCs w:val="22"/>
          <w:highlight w:val="white"/>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Looking back, those countless hours spent in practice rooms taught me that success is never solitary but actually built on the support and encouragement of those around you. As I move forward, I want to build and contribute to communities where individuals can unite to uplift each other, just like my music school.  </w:t>
      </w:r>
    </w:p>
    <w:p w:rsidR="00000000" w:rsidDel="00000000" w:rsidP="00000000" w:rsidRDefault="00000000" w:rsidRPr="00000000" w14:paraId="00000008">
      <w:pPr>
        <w:spacing w:after="40" w:line="276" w:lineRule="auto"/>
        <w:rPr>
          <w:rFonts w:ascii="Calibri" w:cs="Calibri" w:eastAsia="Calibri" w:hAnsi="Calibri"/>
          <w:b w:val="1"/>
          <w:bCs w:val="1"/>
          <w:sz w:val="22"/>
          <w:szCs w:val="22"/>
          <w:highlight w:val="white"/>
        </w:rPr>
      </w:pPr>
      <w:r w:rsidDel="00000000" w:rsidR="00000000" w:rsidRPr="00000000">
        <w:rPr>
          <w:rtl w:val="0"/>
        </w:rPr>
      </w:r>
    </w:p>
    <w:p w:rsidR="00000000" w:rsidDel="00000000" w:rsidP="00000000" w:rsidRDefault="00000000" w:rsidRPr="00000000" w14:paraId="00000009">
      <w:pPr>
        <w:pBdr>
          <w:top w:color="333333" w:space="0" w:sz="0" w:val="none"/>
          <w:left w:color="333333" w:space="0" w:sz="0" w:val="none"/>
          <w:bottom w:color="333333" w:space="0" w:sz="0" w:val="none"/>
          <w:right w:color="333333" w:space="0" w:sz="0" w:val="none"/>
          <w:between w:color="333333" w:space="0" w:sz="0" w:val="none"/>
        </w:pBdr>
        <w:spacing w:after="40" w:line="276" w:lineRule="auto"/>
        <w:rPr>
          <w:rFonts w:ascii="Calibri" w:cs="Calibri" w:eastAsia="Calibri" w:hAnsi="Calibri"/>
          <w:b w:val="1"/>
          <w:bCs w:val="1"/>
          <w:sz w:val="22"/>
          <w:szCs w:val="22"/>
          <w:highlight w:val="white"/>
        </w:rPr>
      </w:pPr>
      <w:r w:rsidDel="00000000" w:rsidR="00000000" w:rsidRPr="00000000">
        <w:rPr>
          <w:rtl w:val="0"/>
        </w:rPr>
      </w:r>
    </w:p>
    <w:p w:rsidR="00000000" w:rsidDel="00000000" w:rsidP="00000000" w:rsidRDefault="00000000" w:rsidRPr="00000000" w14:paraId="0000000A">
      <w:pPr>
        <w:pBdr>
          <w:top w:color="333333" w:space="0" w:sz="0" w:val="none"/>
          <w:left w:color="333333" w:space="0" w:sz="0" w:val="none"/>
          <w:bottom w:color="333333" w:space="0" w:sz="0" w:val="none"/>
          <w:right w:color="333333" w:space="0" w:sz="0" w:val="none"/>
          <w:between w:color="333333" w:space="0" w:sz="0" w:val="none"/>
        </w:pBdr>
        <w:spacing w:after="40" w:line="276" w:lineRule="auto"/>
        <w:rPr>
          <w:rFonts w:ascii="Calibri" w:cs="Calibri" w:eastAsia="Calibri" w:hAnsi="Calibri"/>
          <w:b w:val="1"/>
          <w:bCs w:val="1"/>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top w:color="333333" w:space="0" w:sz="0" w:val="none"/>
          <w:left w:color="333333" w:space="0" w:sz="0" w:val="none"/>
          <w:bottom w:color="333333" w:space="0" w:sz="0" w:val="none"/>
          <w:right w:color="333333" w:space="0" w:sz="0" w:val="none"/>
          <w:between w:color="333333" w:space="0" w:sz="0" w:val="none"/>
        </w:pBdr>
        <w:rPr>
          <w:rFonts w:ascii="Calibri" w:cs="Calibri" w:eastAsia="Calibri" w:hAnsi="Calibri"/>
          <w:sz w:val="22"/>
          <w:szCs w:val="22"/>
          <w:highlight w:val="white"/>
          <w:u w:val="none"/>
        </w:rPr>
      </w:pPr>
      <w:bookmarkStart w:colFirst="0" w:colLast="0" w:name="_heading=h.7pr3xk42017o" w:id="1"/>
      <w:bookmarkEnd w:id="1"/>
      <w:r w:rsidDel="00000000" w:rsidR="00000000" w:rsidRPr="00000000">
        <w:rPr>
          <w:rFonts w:ascii="Calibri" w:cs="Calibri" w:eastAsia="Calibri" w:hAnsi="Calibri"/>
          <w:sz w:val="22"/>
          <w:szCs w:val="22"/>
          <w:highlight w:val="white"/>
          <w:u w:val="none"/>
          <w:rtl w:val="0"/>
        </w:rPr>
        <w:t xml:space="preserve">At the College of Arts and Sciences, curiosity will be your guide. Discuss</w:t>
      </w:r>
      <w:r w:rsidDel="00000000" w:rsidR="00000000" w:rsidRPr="00000000">
        <w:rPr>
          <w:rFonts w:ascii="Calibri" w:cs="Calibri" w:eastAsia="Calibri" w:hAnsi="Calibri"/>
          <w:sz w:val="22"/>
          <w:szCs w:val="22"/>
          <w:highlight w:val="white"/>
          <w:rtl w:val="0"/>
        </w:rPr>
        <w:t xml:space="preserve"> how your passion for learning is shaping your academic journey</w:t>
      </w:r>
      <w:r w:rsidDel="00000000" w:rsidR="00000000" w:rsidRPr="00000000">
        <w:rPr>
          <w:rFonts w:ascii="Calibri" w:cs="Calibri" w:eastAsia="Calibri" w:hAnsi="Calibri"/>
          <w:sz w:val="22"/>
          <w:szCs w:val="22"/>
          <w:highlight w:val="white"/>
          <w:u w:val="none"/>
          <w:rtl w:val="0"/>
        </w:rPr>
        <w:t xml:space="preserve">, and </w:t>
      </w:r>
      <w:r w:rsidDel="00000000" w:rsidR="00000000" w:rsidRPr="00000000">
        <w:rPr>
          <w:rFonts w:ascii="Calibri" w:cs="Calibri" w:eastAsia="Calibri" w:hAnsi="Calibri"/>
          <w:sz w:val="22"/>
          <w:szCs w:val="22"/>
          <w:highlight w:val="white"/>
          <w:rtl w:val="0"/>
        </w:rPr>
        <w:t xml:space="preserve">what </w:t>
      </w:r>
      <w:r w:rsidDel="00000000" w:rsidR="00000000" w:rsidRPr="00000000">
        <w:rPr>
          <w:rFonts w:ascii="Calibri" w:cs="Calibri" w:eastAsia="Calibri" w:hAnsi="Calibri"/>
          <w:sz w:val="22"/>
          <w:szCs w:val="22"/>
          <w:highlight w:val="white"/>
          <w:rtl w:val="0"/>
        </w:rPr>
        <w:t xml:space="preserve">areas of study or majors</w:t>
      </w:r>
      <w:r w:rsidDel="00000000" w:rsidR="00000000" w:rsidRPr="00000000">
        <w:rPr>
          <w:rFonts w:ascii="Calibri" w:cs="Calibri" w:eastAsia="Calibri" w:hAnsi="Calibri"/>
          <w:sz w:val="22"/>
          <w:szCs w:val="22"/>
          <w:highlight w:val="white"/>
          <w:u w:val="none"/>
          <w:rtl w:val="0"/>
        </w:rPr>
        <w:t xml:space="preserve">(LINGUISTICS/CS) excite you and why. Your response should convey how your interests </w:t>
      </w:r>
      <w:r w:rsidDel="00000000" w:rsidR="00000000" w:rsidRPr="00000000">
        <w:rPr>
          <w:rFonts w:ascii="Calibri" w:cs="Calibri" w:eastAsia="Calibri" w:hAnsi="Calibri"/>
          <w:sz w:val="22"/>
          <w:szCs w:val="22"/>
          <w:highlight w:val="white"/>
          <w:rtl w:val="0"/>
        </w:rPr>
        <w:t xml:space="preserve">align </w:t>
      </w:r>
      <w:r w:rsidDel="00000000" w:rsidR="00000000" w:rsidRPr="00000000">
        <w:rPr>
          <w:rFonts w:ascii="Calibri" w:cs="Calibri" w:eastAsia="Calibri" w:hAnsi="Calibri"/>
          <w:sz w:val="22"/>
          <w:szCs w:val="22"/>
          <w:highlight w:val="white"/>
          <w:u w:val="none"/>
          <w:rtl w:val="0"/>
        </w:rPr>
        <w:t xml:space="preserve">with the College, and how you would take advantage of the opportunities and curriculum in Arts and Sciences. *650 words</w:t>
      </w:r>
    </w:p>
    <w:p w:rsidR="00000000" w:rsidDel="00000000" w:rsidP="00000000" w:rsidRDefault="00000000" w:rsidRPr="00000000" w14:paraId="0000000C">
      <w:pPr>
        <w:rPr/>
      </w:pPr>
      <w:r w:rsidDel="00000000" w:rsidR="00000000" w:rsidRPr="00000000">
        <w:rPr>
          <w:rtl w:val="0"/>
        </w:rPr>
        <w:t xml:space="preserve">648/650 </w:t>
      </w:r>
    </w:p>
    <w:p w:rsidR="00000000" w:rsidDel="00000000" w:rsidP="00000000" w:rsidRDefault="00000000" w:rsidRPr="00000000" w14:paraId="0000000D">
      <w:pPr>
        <w:ind w:left="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Growing up in an environment where Chinese, Taiwanese, English and even Hakka were spoken interchangeably, I witnessed firsthand how language bridges diverse cultures. Studying in a bilingual school and later at an international school, I’ve consistently directed my attention toward language acquisition. Yet, my appreciation for language deepened in high school when I became an online English tutor after joining our International Service club. Starting as a member and later becoming a student leader, I guided peers to also become English tutors. This was the start of my journey, where I began to see language not just as a way of communication but as a subject with intricate structures and continuous innovation. </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Teaching a Ukrainian girl about the same age as me, I noticed the silent pauses in her speech and how her voice trailed off as she searched for the right words, hesitant to make mistakes. Realizing my initial teaching approach wasn’t meeting her needs, I modified my teaching approach to make lessons more engaging and effective. I began realizing the importance of uncovering the linguistic underpinnings of language and how delving into these complexities could support me in better guiding my student. It wasn't until my internships at NaoNow and Tamee that I discovered how I could bridge my talents in computer science with my interest in linguistics and language acquisition.</w:t>
      </w:r>
    </w:p>
    <w:p w:rsidR="00000000" w:rsidDel="00000000" w:rsidP="00000000" w:rsidRDefault="00000000" w:rsidRPr="00000000" w14:paraId="0000001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NaoNow, I implemented AI programs that analyzed students’ recordings to identify areas for improvement in English speaking and trained chatbots to craft dynamic lesson plans customized to students’ individual needs. I was captivated by how technology could reshape language learning with instant and personalized feedback. At Tamee, I discovered how AI can help conduct meaningful research as I updated their server on a daily basis. Working with research chatbots that provided structured responses, as well as human-interacting chatbots with conversational, adaptive tones, I was inspired by how these interactions were versatile in addressing different needs. These seamless integrations solidified my belief in the power of technology to revolutionize education. Thus, at Cornell, I want to pursue a major in Linguistics with a minor in Computer Science to further explore this intersection. </w:t>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Cornell’s A&amp;S, I am drawn to its interdisciplinary curriculum, encouraging me to explore across different fields. I am excited to enroll in courses such as Computational Linguistics to delve into neural network techniques used in natural language processing. I hope to further my understanding about how language is processed by computers and how these techniques are implemented in practical chatbots that save time effectively.  Additionally, I look forward to taking music courses available at A&amp;S, such as The Composer’s Toolbox I, to enrich my passion for music through learning compositional techniques beyond just performance. </w:t>
      </w:r>
    </w:p>
    <w:p w:rsidR="00000000" w:rsidDel="00000000" w:rsidP="00000000" w:rsidRDefault="00000000" w:rsidRPr="00000000" w14:paraId="0000001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Beyond the course curriculum, I look forward to joining Generative AI at Cornell to solidify my tech skills and apply my course knowledge to engaging projects in language models and possibly music composition models. Furthemore, I hope to collaborate with Professor Boucher to study how AI can support students in higher education and delve deeper into Large Language Models. Through learning how education technology can improve students’ learning efficiency, I am excited to refine my tutoring methods to better support students like my Ukrainian student in language learning. Likewise, I will join the Nexus Scholars Program to gain practical experience through professional workshops and collaboration with other undergraduates, choosing from a range of research projects. Building off my experiences, I believe these opportunities at Cornell will guide me to a new level of understanding, extending my knowledge and making my future goals tangible. </w:t>
      </w:r>
    </w:p>
    <w:p w:rsidR="00000000" w:rsidDel="00000000" w:rsidP="00000000" w:rsidRDefault="00000000" w:rsidRPr="00000000" w14:paraId="0000001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a prospective Cornellian, I believe Cornell’s A&amp;S provides a perfect environment to bridge my interests in linguistics, computer science, and music. With my goal of developing technologies that benefit society, particularly in education, I believe Cornell will best prepare me to make a lasting contribution, transforming my passions into real-life solutions. </w:t>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spacing w:after="40" w:lineRule="auto"/>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00" w:lineRule="auto"/>
    </w:pPr>
    <w:rPr>
      <w:b w:val="1"/>
      <w:bCs w:val="1"/>
      <w:sz w:val="32"/>
      <w:szCs w:val="32"/>
      <w:u w:val="single"/>
    </w:rPr>
  </w:style>
  <w:style w:type="paragraph" w:styleId="Heading2">
    <w:name w:val="heading 2"/>
    <w:basedOn w:val="Normal"/>
    <w:next w:val="Normal"/>
    <w:pPr>
      <w:keepNext w:val="1"/>
      <w:keepLines w:val="1"/>
      <w:spacing w:after="80" w:before="80" w:lineRule="auto"/>
    </w:pPr>
    <w:rPr>
      <w:b w:val="1"/>
      <w:bCs w:val="1"/>
      <w:sz w:val="28"/>
      <w:szCs w:val="28"/>
    </w:rPr>
  </w:style>
  <w:style w:type="paragraph" w:styleId="Heading3">
    <w:name w:val="heading 3"/>
    <w:basedOn w:val="Normal"/>
    <w:next w:val="Normal"/>
    <w:pPr>
      <w:keepNext w:val="1"/>
      <w:keepLines w:val="1"/>
      <w:spacing w:after="60" w:before="60" w:lineRule="auto"/>
    </w:pPr>
    <w:rPr>
      <w:b w:val="1"/>
      <w:bCs w:val="1"/>
      <w:sz w:val="26"/>
      <w:szCs w:val="26"/>
    </w:rPr>
  </w:style>
  <w:style w:type="paragraph" w:styleId="Heading4">
    <w:name w:val="heading 4"/>
    <w:basedOn w:val="Normal"/>
    <w:next w:val="Normal"/>
    <w:pPr>
      <w:keepNext w:val="1"/>
      <w:keepLines w:val="1"/>
      <w:spacing w:after="40" w:before="4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Rule="auto"/>
    </w:pPr>
    <w:rPr>
      <w:b w:val="1"/>
      <w:bCs w:val="1"/>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40" w:before="40" w:lineRule="auto"/>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6WhDoqHUI0Jykfc+xBpQR/ENAg==">CgMxLjAyDmgueDFvZng0eXo5M2RhMg5oLjdwcjN4azQyMDE3bzgAciExMmlMQy1MOXlCckRTUTZjVncyN1Y3dzZXRVZ1OUtDdjM=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