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60" w:before="60" w:lineRule="auto"/>
        <w:rPr>
          <w:rFonts w:ascii="Calibri" w:cs="Calibri" w:eastAsia="Calibri" w:hAnsi="Calibri"/>
          <w:sz w:val="24"/>
          <w:szCs w:val="24"/>
          <w:u w:val="none"/>
        </w:rPr>
      </w:pPr>
      <w:bookmarkStart w:colFirst="0" w:colLast="0" w:name="_heading=h.w5wtp8ug46xy" w:id="0"/>
      <w:bookmarkEnd w:id="0"/>
      <w:r w:rsidDel="00000000" w:rsidR="00000000" w:rsidRPr="00000000">
        <w:rPr>
          <w:rFonts w:ascii="Calibri" w:cs="Calibri" w:eastAsia="Calibri" w:hAnsi="Calibri"/>
          <w:sz w:val="24"/>
          <w:szCs w:val="24"/>
          <w:u w:val="none"/>
          <w:rtl w:val="0"/>
        </w:rPr>
        <w:t xml:space="preserve">1. Everyone belongs to many different communities and/or groups defined by (among other things) shared geography, religion, ethnicity, income, cuisine, interest, race, ideology, or intellectual heritage. Choose one of the communities to which you belong, and describe that community and your place within it. *300 words</w:t>
      </w:r>
    </w:p>
    <w:p w:rsidR="00000000" w:rsidDel="00000000" w:rsidP="00000000" w:rsidRDefault="00000000" w:rsidRPr="00000000" w14:paraId="00000002">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My two-floor music school consisted of eight rooms, each colored by the melodies of my classmates and I, as well as our laughter as we mimicked each other’s mistakes and our frustrations when we repeatedly hit wrong notes. Those hours not only built up our skills and boosted our confidence but also established a strong sense of community as we supported each other through every competition, pushing each of us toward our goals. </w:t>
      </w:r>
    </w:p>
    <w:p w:rsidR="00000000" w:rsidDel="00000000" w:rsidP="00000000" w:rsidRDefault="00000000" w:rsidRPr="00000000" w14:paraId="00000004">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high school, I decided to challenge myself in a different way. Instead of just performing as in years past, I volunteered to co-host my music school’s annual concert. Despite the familial connection I had felt in my own musical journey, I quickly realized that many other students only practiced during isolated time slots, missing the chance to build a true sense of community. I started coordinating performance schedules by interspersing new students with veteran musicians while also organizing music games to foster a stronger sense of camaraderie. In doing so, I aimed to create an inclusive environment where students felt comfortable seeking guidance from their more experienced peers. The fruits of this new support network were immediately apparent, as students began stepping outside of their comfort zones, opting to try more challenging pieces. The true achievement, however, was seeing the students, who not long ago were total strangers, celebrating together on performance day with their new family. </w:t>
      </w:r>
    </w:p>
    <w:p w:rsidR="00000000" w:rsidDel="00000000" w:rsidP="00000000" w:rsidRDefault="00000000" w:rsidRPr="00000000" w14:paraId="00000006">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Looking back, those countless hours spent in practice rooms taught me that success is never solitary but actually built on the support and encouragement of those around you. As I move forward, I want to build and contribute to communities where individuals can unite to uplift each other, just like my music school. </w:t>
      </w:r>
    </w:p>
    <w:p w:rsidR="00000000" w:rsidDel="00000000" w:rsidP="00000000" w:rsidRDefault="00000000" w:rsidRPr="00000000" w14:paraId="00000008">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60" w:before="60" w:lineRule="auto"/>
        <w:rPr>
          <w:rFonts w:ascii="Calibri" w:cs="Calibri" w:eastAsia="Calibri" w:hAnsi="Calibri"/>
          <w:sz w:val="24"/>
          <w:szCs w:val="24"/>
          <w:u w:val="none"/>
        </w:rPr>
      </w:pPr>
      <w:bookmarkStart w:colFirst="0" w:colLast="0" w:name="_heading=h.yr1ws4i54yo5" w:id="1"/>
      <w:bookmarkEnd w:id="1"/>
      <w:r w:rsidDel="00000000" w:rsidR="00000000" w:rsidRPr="00000000">
        <w:rPr>
          <w:rFonts w:ascii="Calibri" w:cs="Calibri" w:eastAsia="Calibri" w:hAnsi="Calibri"/>
          <w:sz w:val="24"/>
          <w:szCs w:val="24"/>
          <w:u w:val="none"/>
          <w:rtl w:val="0"/>
        </w:rPr>
        <w:t xml:space="preserve">2. Describe the unique qualities that attract you to the specific undergraduate College or School (including preferred admission and dual degree programs) to which you are applying at the University of Michigan. How would that curriculum support your interests? *550 words</w:t>
      </w:r>
      <w:r w:rsidDel="00000000" w:rsidR="00000000" w:rsidRPr="00000000">
        <w:rPr>
          <w:rtl w:val="0"/>
        </w:rPr>
      </w:r>
    </w:p>
    <w:p w:rsidR="00000000" w:rsidDel="00000000" w:rsidP="00000000" w:rsidRDefault="00000000" w:rsidRPr="00000000" w14:paraId="0000000C">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Growing up in an environment where Chinese, Taiwanese, English and even Hakka were spoken interchangeably, I witnessed firsthand how language bridges diverse cultures. With a significant amount of international students coming from 120+ countries, I hope to utilize my previous experiences and the resources available at UMichigan to embody LSA’s commitment to fostering “inclusive, equitable, and collaborative spaces.” </w:t>
      </w:r>
    </w:p>
    <w:p w:rsidR="00000000" w:rsidDel="00000000" w:rsidP="00000000" w:rsidRDefault="00000000" w:rsidRPr="00000000" w14:paraId="0000000E">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am looking forward to joining the student-led organization, Friendship Circle, to contribute towards providing support with my background in educational volunteering. I have worked as a remote English tutor for Ukrainian refugees, as well as served as a student leader at the Dale Carnegie Youth program for young Taiwanese students. Building off these experiences, I am excited to collaborate with my peers to support students in need and build AI educational models to support the special needs students that the Friendship Circle assists. </w:t>
      </w:r>
    </w:p>
    <w:p w:rsidR="00000000" w:rsidDel="00000000" w:rsidP="00000000" w:rsidRDefault="00000000" w:rsidRPr="00000000" w14:paraId="00000010">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Beyond student organizations, I am particularly drawn to the interdisciplinary curriculum that offers me the opportunity to explore my various interests. Delving into different fields will allow me to connect my passions in technology and language acquisition, supporting my desire to build innovative and accessible technological solutions. Furthering my internship experience at NaoNow, I would like to take courses such as Introduction to Computational Linguistics to understand how machines interpret language and process information, building on my experiences in language models and text classification. Additionally, courses outside of LSA, such as Extended Reality for Social Impact, will allow me to work on projects that improve students' experience in interactive learning, especially for students with limited access to educational resources. </w:t>
      </w:r>
    </w:p>
    <w:p w:rsidR="00000000" w:rsidDel="00000000" w:rsidP="00000000" w:rsidRDefault="00000000" w:rsidRPr="00000000" w14:paraId="00000012">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Outside of my academic courses, I hope to work with Professor Henry Liu at the Transportation Research Institute to further my interests and experiences in automotive engineering and artificial intelligence. Having worked on an object detection AI project for self-driving cars through InspiritAI,  I am particularly interested in studying traffic flow and how it can be better managed, as well as learning about how self-driving cars can be enhanced to make them safer for road usage. By working with Professor Liu, I hope to improve existing models and explore the ethical concerns in implementing AI programs in smart transportation systems. </w:t>
      </w:r>
    </w:p>
    <w:p w:rsidR="00000000" w:rsidDel="00000000" w:rsidP="00000000" w:rsidRDefault="00000000" w:rsidRPr="00000000" w14:paraId="00000014">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Furthermore, with the opportunities provided in the LSA Opportunity Hub, specifically with LSA Connect, I can interact with other LSA students and alums, perfectly equipping me with the necessary guidance and mentorship to support my professional aspirations.</w:t>
      </w:r>
    </w:p>
    <w:p w:rsidR="00000000" w:rsidDel="00000000" w:rsidP="00000000" w:rsidRDefault="00000000" w:rsidRPr="00000000" w14:paraId="00000016">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prospective Wolverine, I believe UMichigan’s LSA provides the perfect environment to bridge my interests in linguistics, computer science, and engineering with its unmatched resources. With my goal of developing and enhancing technologies that benefit society, particularly in education and automobiles, I believe UMichigan will best prepare me to make a lasting contribution, transforming my passions into real-life solutions. </w:t>
      </w:r>
    </w:p>
    <w:p w:rsidR="00000000" w:rsidDel="00000000" w:rsidP="00000000" w:rsidRDefault="00000000" w:rsidRPr="00000000" w14:paraId="00000018">
      <w:pPr>
        <w:spacing w:after="60" w:before="60" w:lineRule="auto"/>
        <w:rPr>
          <w:rFonts w:ascii="Calibri" w:cs="Calibri" w:eastAsia="Calibri" w:hAnsi="Calibri"/>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00" w:lineRule="auto"/>
    </w:pPr>
    <w:rPr>
      <w:b w:val="1"/>
      <w:bCs w:val="1"/>
      <w:sz w:val="32"/>
      <w:szCs w:val="32"/>
      <w:u w:val="single"/>
    </w:rPr>
  </w:style>
  <w:style w:type="paragraph" w:styleId="Heading2">
    <w:name w:val="heading 2"/>
    <w:basedOn w:val="Normal"/>
    <w:next w:val="Normal"/>
    <w:pPr>
      <w:keepNext w:val="1"/>
      <w:keepLines w:val="1"/>
      <w:spacing w:after="80" w:before="80" w:lineRule="auto"/>
    </w:pPr>
    <w:rPr>
      <w:b w:val="1"/>
      <w:bCs w:val="1"/>
      <w:sz w:val="28"/>
      <w:szCs w:val="28"/>
    </w:rPr>
  </w:style>
  <w:style w:type="paragraph" w:styleId="Heading3">
    <w:name w:val="heading 3"/>
    <w:basedOn w:val="Normal"/>
    <w:next w:val="Normal"/>
    <w:pPr>
      <w:keepNext w:val="1"/>
      <w:keepLines w:val="1"/>
      <w:spacing w:after="60" w:before="60" w:lineRule="auto"/>
    </w:pPr>
    <w:rPr>
      <w:b w:val="1"/>
      <w:bCs w:val="1"/>
      <w:sz w:val="26"/>
      <w:szCs w:val="26"/>
    </w:rPr>
  </w:style>
  <w:style w:type="paragraph" w:styleId="Heading4">
    <w:name w:val="heading 4"/>
    <w:basedOn w:val="Normal"/>
    <w:next w:val="Normal"/>
    <w:pPr>
      <w:keepNext w:val="1"/>
      <w:keepLines w:val="1"/>
      <w:spacing w:after="40" w:before="4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120" w:lineRule="auto"/>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40" w:before="40" w:lineRule="auto"/>
    </w:pPr>
    <w:rP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OEjdSrASi1zKWCPMXHXq3kcng==">CgMxLjAyDmgudzV3dHA4dWc0Nnh5Mg5oLnlyMXdzNGk1NHlvNTgAciExNXplRl9za0Y2MDF3c2NOcWVDYVJwSjVRRXF1MVg2alo=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