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39D68" w14:textId="3AF3CFE9" w:rsidR="00BF4545" w:rsidRDefault="00BF4545">
      <w:r>
        <w:t>Nicole R. Medel</w:t>
      </w:r>
    </w:p>
    <w:p w14:paraId="497C6821" w14:textId="184B206B" w:rsidR="00BF4545" w:rsidRDefault="00BF4545">
      <w:r>
        <w:t>BSIT2B</w:t>
      </w:r>
    </w:p>
    <w:p w14:paraId="24EB9307" w14:textId="6899490D" w:rsidR="00BF4545" w:rsidRDefault="00BF4545">
      <w:r>
        <w:t>04 Lab Exercise 1</w:t>
      </w:r>
    </w:p>
    <w:p w14:paraId="64D309EE" w14:textId="73153AC3" w:rsidR="00BF4545" w:rsidRDefault="00BF4545">
      <w:r>
        <w:t>System Integration and Architecture</w:t>
      </w:r>
    </w:p>
    <w:p w14:paraId="07472590" w14:textId="77777777" w:rsidR="00BF4545" w:rsidRDefault="00BF4545"/>
    <w:p w14:paraId="65A94B4D" w14:textId="77777777" w:rsidR="00BF4545" w:rsidRDefault="00BF4545" w:rsidP="000C5FA3">
      <w:pPr>
        <w:jc w:val="center"/>
        <w:rPr>
          <w:b/>
          <w:bCs/>
          <w:sz w:val="32"/>
          <w:szCs w:val="32"/>
        </w:rPr>
      </w:pPr>
    </w:p>
    <w:p w14:paraId="3A1B94B4" w14:textId="25AE9476" w:rsidR="000C5FA3" w:rsidRDefault="000C5FA3" w:rsidP="000C5FA3">
      <w:pPr>
        <w:jc w:val="center"/>
        <w:rPr>
          <w:b/>
          <w:bCs/>
          <w:sz w:val="32"/>
          <w:szCs w:val="32"/>
        </w:rPr>
      </w:pPr>
      <w:r>
        <w:rPr>
          <w:b/>
          <w:bCs/>
          <w:sz w:val="32"/>
          <w:szCs w:val="32"/>
        </w:rPr>
        <w:t>SAP Materials Management Part 1</w:t>
      </w:r>
    </w:p>
    <w:tbl>
      <w:tblPr>
        <w:tblStyle w:val="TableGrid"/>
        <w:tblW w:w="11610" w:type="dxa"/>
        <w:tblInd w:w="-1085" w:type="dxa"/>
        <w:tblLook w:val="04A0" w:firstRow="1" w:lastRow="0" w:firstColumn="1" w:lastColumn="0" w:noHBand="0" w:noVBand="1"/>
      </w:tblPr>
      <w:tblGrid>
        <w:gridCol w:w="2132"/>
        <w:gridCol w:w="9576"/>
      </w:tblGrid>
      <w:tr w:rsidR="000C5FA3" w14:paraId="413A7268" w14:textId="77777777" w:rsidTr="00356047">
        <w:tc>
          <w:tcPr>
            <w:tcW w:w="2118" w:type="dxa"/>
          </w:tcPr>
          <w:p w14:paraId="30206EE4" w14:textId="3342E59B" w:rsidR="000C5FA3" w:rsidRDefault="005320AD" w:rsidP="000C5FA3">
            <w:pPr>
              <w:jc w:val="center"/>
              <w:rPr>
                <w:sz w:val="24"/>
                <w:szCs w:val="24"/>
              </w:rPr>
            </w:pPr>
            <w:r>
              <w:rPr>
                <w:sz w:val="24"/>
                <w:szCs w:val="24"/>
              </w:rPr>
              <w:t>Supplier Overview (Unique supplier number: 1006548) (Task 1)</w:t>
            </w:r>
          </w:p>
        </w:tc>
        <w:tc>
          <w:tcPr>
            <w:tcW w:w="9492" w:type="dxa"/>
          </w:tcPr>
          <w:p w14:paraId="674AF233" w14:textId="1FAB3505" w:rsidR="000C5FA3" w:rsidRDefault="005320AD" w:rsidP="000C5FA3">
            <w:pPr>
              <w:jc w:val="center"/>
              <w:rPr>
                <w:sz w:val="24"/>
                <w:szCs w:val="24"/>
              </w:rPr>
            </w:pPr>
            <w:r>
              <w:rPr>
                <w:noProof/>
              </w:rPr>
              <w:drawing>
                <wp:inline distT="0" distB="0" distL="0" distR="0" wp14:anchorId="061DC3BB" wp14:editId="6F4A2EF7">
                  <wp:extent cx="5775960" cy="2712720"/>
                  <wp:effectExtent l="0" t="0" r="0" b="0"/>
                  <wp:docPr id="27991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13983" name=""/>
                          <pic:cNvPicPr/>
                        </pic:nvPicPr>
                        <pic:blipFill rotWithShape="1">
                          <a:blip r:embed="rId4"/>
                          <a:srcRect t="12535" r="2820" b="6324"/>
                          <a:stretch/>
                        </pic:blipFill>
                        <pic:spPr bwMode="auto">
                          <a:xfrm>
                            <a:off x="0" y="0"/>
                            <a:ext cx="5775960" cy="2712720"/>
                          </a:xfrm>
                          <a:prstGeom prst="rect">
                            <a:avLst/>
                          </a:prstGeom>
                          <a:ln>
                            <a:noFill/>
                          </a:ln>
                          <a:extLst>
                            <a:ext uri="{53640926-AAD7-44D8-BBD7-CCE9431645EC}">
                              <a14:shadowObscured xmlns:a14="http://schemas.microsoft.com/office/drawing/2010/main"/>
                            </a:ext>
                          </a:extLst>
                        </pic:spPr>
                      </pic:pic>
                    </a:graphicData>
                  </a:graphic>
                </wp:inline>
              </w:drawing>
            </w:r>
          </w:p>
        </w:tc>
      </w:tr>
      <w:tr w:rsidR="000C5FA3" w14:paraId="6546B0AE" w14:textId="77777777" w:rsidTr="00356047">
        <w:tc>
          <w:tcPr>
            <w:tcW w:w="2118" w:type="dxa"/>
          </w:tcPr>
          <w:p w14:paraId="7A43DE7D" w14:textId="7FB9ABED" w:rsidR="000C5FA3" w:rsidRDefault="00AE0EE8" w:rsidP="000C5FA3">
            <w:pPr>
              <w:jc w:val="center"/>
              <w:rPr>
                <w:sz w:val="24"/>
                <w:szCs w:val="24"/>
              </w:rPr>
            </w:pPr>
            <w:r>
              <w:rPr>
                <w:sz w:val="24"/>
                <w:szCs w:val="24"/>
              </w:rPr>
              <w:t xml:space="preserve">Purchase requisition created (Purchase requisition number: </w:t>
            </w:r>
            <w:r w:rsidRPr="00AE0EE8">
              <w:rPr>
                <w:sz w:val="24"/>
                <w:szCs w:val="24"/>
              </w:rPr>
              <w:t>10001487</w:t>
            </w:r>
            <w:r>
              <w:rPr>
                <w:sz w:val="24"/>
                <w:szCs w:val="24"/>
              </w:rPr>
              <w:t>) (Task 5)</w:t>
            </w:r>
          </w:p>
        </w:tc>
        <w:tc>
          <w:tcPr>
            <w:tcW w:w="9492" w:type="dxa"/>
          </w:tcPr>
          <w:p w14:paraId="18BB5208" w14:textId="11D4EFA7" w:rsidR="000C5FA3" w:rsidRDefault="00AE0EE8" w:rsidP="000C5FA3">
            <w:pPr>
              <w:jc w:val="center"/>
              <w:rPr>
                <w:sz w:val="24"/>
                <w:szCs w:val="24"/>
              </w:rPr>
            </w:pPr>
            <w:r>
              <w:rPr>
                <w:noProof/>
              </w:rPr>
              <w:drawing>
                <wp:inline distT="0" distB="0" distL="0" distR="0" wp14:anchorId="30FAA01A" wp14:editId="06172FA5">
                  <wp:extent cx="5763260" cy="2715490"/>
                  <wp:effectExtent l="0" t="0" r="8890" b="8890"/>
                  <wp:docPr id="122233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39412" name=""/>
                          <pic:cNvPicPr/>
                        </pic:nvPicPr>
                        <pic:blipFill rotWithShape="1">
                          <a:blip r:embed="rId5"/>
                          <a:srcRect t="12432" r="2999" b="6317"/>
                          <a:stretch/>
                        </pic:blipFill>
                        <pic:spPr bwMode="auto">
                          <a:xfrm>
                            <a:off x="0" y="0"/>
                            <a:ext cx="5765315" cy="2716458"/>
                          </a:xfrm>
                          <a:prstGeom prst="rect">
                            <a:avLst/>
                          </a:prstGeom>
                          <a:ln>
                            <a:noFill/>
                          </a:ln>
                          <a:extLst>
                            <a:ext uri="{53640926-AAD7-44D8-BBD7-CCE9431645EC}">
                              <a14:shadowObscured xmlns:a14="http://schemas.microsoft.com/office/drawing/2010/main"/>
                            </a:ext>
                          </a:extLst>
                        </pic:spPr>
                      </pic:pic>
                    </a:graphicData>
                  </a:graphic>
                </wp:inline>
              </w:drawing>
            </w:r>
          </w:p>
        </w:tc>
      </w:tr>
      <w:tr w:rsidR="006B111D" w14:paraId="34B47986" w14:textId="77777777" w:rsidTr="00356047">
        <w:tc>
          <w:tcPr>
            <w:tcW w:w="2118" w:type="dxa"/>
          </w:tcPr>
          <w:p w14:paraId="3981D28E" w14:textId="5B2E203C" w:rsidR="006B111D" w:rsidRDefault="006B111D" w:rsidP="000C5FA3">
            <w:pPr>
              <w:jc w:val="center"/>
              <w:rPr>
                <w:sz w:val="24"/>
                <w:szCs w:val="24"/>
              </w:rPr>
            </w:pPr>
            <w:r>
              <w:rPr>
                <w:sz w:val="24"/>
                <w:szCs w:val="24"/>
              </w:rPr>
              <w:lastRenderedPageBreak/>
              <w:t>RFQ ‘</w:t>
            </w:r>
            <w:r w:rsidRPr="006B111D">
              <w:rPr>
                <w:sz w:val="24"/>
                <w:szCs w:val="24"/>
              </w:rPr>
              <w:t>7000000980</w:t>
            </w:r>
            <w:r>
              <w:rPr>
                <w:sz w:val="24"/>
                <w:szCs w:val="24"/>
              </w:rPr>
              <w:t>’ published and sent</w:t>
            </w:r>
            <w:r w:rsidR="008B78BC">
              <w:rPr>
                <w:sz w:val="24"/>
                <w:szCs w:val="24"/>
              </w:rPr>
              <w:t xml:space="preserve"> (Task 7)</w:t>
            </w:r>
          </w:p>
        </w:tc>
        <w:tc>
          <w:tcPr>
            <w:tcW w:w="9492" w:type="dxa"/>
          </w:tcPr>
          <w:p w14:paraId="44776D9A" w14:textId="1744ECD1" w:rsidR="006B111D" w:rsidRDefault="006B111D" w:rsidP="000C5FA3">
            <w:pPr>
              <w:jc w:val="center"/>
              <w:rPr>
                <w:noProof/>
              </w:rPr>
            </w:pPr>
            <w:r>
              <w:rPr>
                <w:noProof/>
              </w:rPr>
              <w:drawing>
                <wp:inline distT="0" distB="0" distL="0" distR="0" wp14:anchorId="4A3DD4CF" wp14:editId="2C27CB1A">
                  <wp:extent cx="5777230" cy="2715491"/>
                  <wp:effectExtent l="0" t="0" r="0" b="8890"/>
                  <wp:docPr id="127762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26181" name=""/>
                          <pic:cNvPicPr/>
                        </pic:nvPicPr>
                        <pic:blipFill rotWithShape="1">
                          <a:blip r:embed="rId6"/>
                          <a:srcRect t="12019" r="2792" b="6753"/>
                          <a:stretch/>
                        </pic:blipFill>
                        <pic:spPr bwMode="auto">
                          <a:xfrm>
                            <a:off x="0" y="0"/>
                            <a:ext cx="5777686" cy="2715705"/>
                          </a:xfrm>
                          <a:prstGeom prst="rect">
                            <a:avLst/>
                          </a:prstGeom>
                          <a:ln>
                            <a:noFill/>
                          </a:ln>
                          <a:extLst>
                            <a:ext uri="{53640926-AAD7-44D8-BBD7-CCE9431645EC}">
                              <a14:shadowObscured xmlns:a14="http://schemas.microsoft.com/office/drawing/2010/main"/>
                            </a:ext>
                          </a:extLst>
                        </pic:spPr>
                      </pic:pic>
                    </a:graphicData>
                  </a:graphic>
                </wp:inline>
              </w:drawing>
            </w:r>
          </w:p>
        </w:tc>
      </w:tr>
      <w:tr w:rsidR="00246302" w14:paraId="63C3C4A9" w14:textId="77777777" w:rsidTr="00356047">
        <w:tc>
          <w:tcPr>
            <w:tcW w:w="2118" w:type="dxa"/>
          </w:tcPr>
          <w:p w14:paraId="3B03DAE9" w14:textId="07A63A95" w:rsidR="00246302" w:rsidRDefault="00866708" w:rsidP="000C5FA3">
            <w:pPr>
              <w:jc w:val="center"/>
              <w:rPr>
                <w:sz w:val="24"/>
                <w:szCs w:val="24"/>
              </w:rPr>
            </w:pPr>
            <w:r>
              <w:rPr>
                <w:sz w:val="24"/>
                <w:szCs w:val="24"/>
              </w:rPr>
              <w:t>Updated process flow of RFQ</w:t>
            </w:r>
            <w:r w:rsidR="008B78BC">
              <w:rPr>
                <w:sz w:val="24"/>
                <w:szCs w:val="24"/>
              </w:rPr>
              <w:t xml:space="preserve"> (Task 10)</w:t>
            </w:r>
          </w:p>
        </w:tc>
        <w:tc>
          <w:tcPr>
            <w:tcW w:w="9492" w:type="dxa"/>
          </w:tcPr>
          <w:p w14:paraId="1DF1E3FB" w14:textId="0D7BA062" w:rsidR="00246302" w:rsidRDefault="00866708" w:rsidP="000C5FA3">
            <w:pPr>
              <w:jc w:val="center"/>
              <w:rPr>
                <w:noProof/>
              </w:rPr>
            </w:pPr>
            <w:r>
              <w:rPr>
                <w:noProof/>
              </w:rPr>
              <w:drawing>
                <wp:inline distT="0" distB="0" distL="0" distR="0" wp14:anchorId="5AC4761D" wp14:editId="121F9EE6">
                  <wp:extent cx="5763260" cy="2722418"/>
                  <wp:effectExtent l="0" t="0" r="8890" b="1905"/>
                  <wp:docPr id="179047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72077" name=""/>
                          <pic:cNvPicPr/>
                        </pic:nvPicPr>
                        <pic:blipFill rotWithShape="1">
                          <a:blip r:embed="rId7"/>
                          <a:srcRect t="12225" r="3022" b="6336"/>
                          <a:stretch/>
                        </pic:blipFill>
                        <pic:spPr bwMode="auto">
                          <a:xfrm>
                            <a:off x="0" y="0"/>
                            <a:ext cx="5763945" cy="2722742"/>
                          </a:xfrm>
                          <a:prstGeom prst="rect">
                            <a:avLst/>
                          </a:prstGeom>
                          <a:ln>
                            <a:noFill/>
                          </a:ln>
                          <a:extLst>
                            <a:ext uri="{53640926-AAD7-44D8-BBD7-CCE9431645EC}">
                              <a14:shadowObscured xmlns:a14="http://schemas.microsoft.com/office/drawing/2010/main"/>
                            </a:ext>
                          </a:extLst>
                        </pic:spPr>
                      </pic:pic>
                    </a:graphicData>
                  </a:graphic>
                </wp:inline>
              </w:drawing>
            </w:r>
          </w:p>
        </w:tc>
      </w:tr>
      <w:tr w:rsidR="001715DD" w14:paraId="2ADD7DDD" w14:textId="77777777" w:rsidTr="00356047">
        <w:tc>
          <w:tcPr>
            <w:tcW w:w="2118" w:type="dxa"/>
          </w:tcPr>
          <w:p w14:paraId="3EF89C84" w14:textId="2005FDE5" w:rsidR="001715DD" w:rsidRDefault="001715DD" w:rsidP="000C5FA3">
            <w:pPr>
              <w:jc w:val="center"/>
              <w:rPr>
                <w:sz w:val="24"/>
                <w:szCs w:val="24"/>
              </w:rPr>
            </w:pPr>
            <w:r>
              <w:rPr>
                <w:sz w:val="24"/>
                <w:szCs w:val="24"/>
              </w:rPr>
              <w:t>Material document ‘</w:t>
            </w:r>
            <w:r w:rsidRPr="001715DD">
              <w:rPr>
                <w:sz w:val="24"/>
                <w:szCs w:val="24"/>
              </w:rPr>
              <w:t>5000001300/2024</w:t>
            </w:r>
            <w:r>
              <w:rPr>
                <w:sz w:val="24"/>
                <w:szCs w:val="24"/>
              </w:rPr>
              <w:t>’ posted</w:t>
            </w:r>
            <w:r w:rsidR="008B78BC">
              <w:rPr>
                <w:sz w:val="24"/>
                <w:szCs w:val="24"/>
              </w:rPr>
              <w:t xml:space="preserve"> (Task 12)</w:t>
            </w:r>
          </w:p>
        </w:tc>
        <w:tc>
          <w:tcPr>
            <w:tcW w:w="9492" w:type="dxa"/>
          </w:tcPr>
          <w:p w14:paraId="629936F0" w14:textId="3FBB3E52" w:rsidR="001715DD" w:rsidRDefault="001715DD" w:rsidP="000C5FA3">
            <w:pPr>
              <w:jc w:val="center"/>
              <w:rPr>
                <w:noProof/>
              </w:rPr>
            </w:pPr>
            <w:r>
              <w:rPr>
                <w:noProof/>
              </w:rPr>
              <w:drawing>
                <wp:inline distT="0" distB="0" distL="0" distR="0" wp14:anchorId="0D529B78" wp14:editId="2D2F5F88">
                  <wp:extent cx="5942965" cy="2722418"/>
                  <wp:effectExtent l="0" t="0" r="635" b="1905"/>
                  <wp:docPr id="155034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45813" name=""/>
                          <pic:cNvPicPr/>
                        </pic:nvPicPr>
                        <pic:blipFill rotWithShape="1">
                          <a:blip r:embed="rId8"/>
                          <a:srcRect l="-3031" t="12225" r="3031" b="6337"/>
                          <a:stretch/>
                        </pic:blipFill>
                        <pic:spPr bwMode="auto">
                          <a:xfrm>
                            <a:off x="0" y="0"/>
                            <a:ext cx="5943600" cy="2722709"/>
                          </a:xfrm>
                          <a:prstGeom prst="rect">
                            <a:avLst/>
                          </a:prstGeom>
                          <a:ln>
                            <a:noFill/>
                          </a:ln>
                          <a:extLst>
                            <a:ext uri="{53640926-AAD7-44D8-BBD7-CCE9431645EC}">
                              <a14:shadowObscured xmlns:a14="http://schemas.microsoft.com/office/drawing/2010/main"/>
                            </a:ext>
                          </a:extLst>
                        </pic:spPr>
                      </pic:pic>
                    </a:graphicData>
                  </a:graphic>
                </wp:inline>
              </w:drawing>
            </w:r>
          </w:p>
        </w:tc>
      </w:tr>
    </w:tbl>
    <w:p w14:paraId="62BFCDAF" w14:textId="4393FF6F" w:rsidR="000C5FA3" w:rsidRDefault="00884B29" w:rsidP="000C5FA3">
      <w:pPr>
        <w:jc w:val="center"/>
        <w:rPr>
          <w:sz w:val="24"/>
          <w:szCs w:val="24"/>
        </w:rPr>
      </w:pPr>
      <w:r>
        <w:rPr>
          <w:b/>
          <w:bCs/>
          <w:sz w:val="32"/>
          <w:szCs w:val="32"/>
        </w:rPr>
        <w:lastRenderedPageBreak/>
        <w:t>Conclusion</w:t>
      </w:r>
    </w:p>
    <w:p w14:paraId="575F509D" w14:textId="68FD3330" w:rsidR="00884B29" w:rsidRPr="00884B29" w:rsidRDefault="00884B29" w:rsidP="00884B29">
      <w:pPr>
        <w:jc w:val="both"/>
        <w:rPr>
          <w:sz w:val="24"/>
          <w:szCs w:val="24"/>
        </w:rPr>
      </w:pPr>
      <w:r>
        <w:rPr>
          <w:sz w:val="24"/>
          <w:szCs w:val="24"/>
        </w:rPr>
        <w:tab/>
        <w:t xml:space="preserve">The first 12 tasks of SAP Material Management processes highlighted the importance of some application in Material Management space. In addition, it demonstrate the significance of business partner master data and material master record and the relationship of </w:t>
      </w:r>
      <w:r w:rsidR="00172881">
        <w:rPr>
          <w:sz w:val="24"/>
          <w:szCs w:val="24"/>
        </w:rPr>
        <w:t>purchase order and quotation. Moreover, the first 12 tasks of SAP Material Management processes introduce</w:t>
      </w:r>
      <w:r w:rsidR="0078232A">
        <w:rPr>
          <w:sz w:val="24"/>
          <w:szCs w:val="24"/>
        </w:rPr>
        <w:t>d</w:t>
      </w:r>
      <w:r w:rsidR="00172881">
        <w:rPr>
          <w:sz w:val="24"/>
          <w:szCs w:val="24"/>
        </w:rPr>
        <w:t xml:space="preserve"> the</w:t>
      </w:r>
      <w:r w:rsidR="0078232A">
        <w:rPr>
          <w:sz w:val="24"/>
          <w:szCs w:val="24"/>
        </w:rPr>
        <w:t xml:space="preserve"> different</w:t>
      </w:r>
      <w:r w:rsidR="00172881">
        <w:rPr>
          <w:sz w:val="24"/>
          <w:szCs w:val="24"/>
        </w:rPr>
        <w:t xml:space="preserve"> roles of  employee</w:t>
      </w:r>
      <w:r w:rsidR="00337F35">
        <w:rPr>
          <w:sz w:val="24"/>
          <w:szCs w:val="24"/>
        </w:rPr>
        <w:t>s</w:t>
      </w:r>
      <w:r w:rsidR="00172881">
        <w:rPr>
          <w:sz w:val="24"/>
          <w:szCs w:val="24"/>
        </w:rPr>
        <w:t xml:space="preserve"> in Global Bike</w:t>
      </w:r>
      <w:r w:rsidR="00337F35">
        <w:rPr>
          <w:sz w:val="24"/>
          <w:szCs w:val="24"/>
        </w:rPr>
        <w:t xml:space="preserve"> that manages the material purchases.</w:t>
      </w:r>
    </w:p>
    <w:sectPr w:rsidR="00884B29" w:rsidRPr="00884B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545"/>
    <w:rsid w:val="00070FE2"/>
    <w:rsid w:val="000C5FA3"/>
    <w:rsid w:val="001715DD"/>
    <w:rsid w:val="00172881"/>
    <w:rsid w:val="00246302"/>
    <w:rsid w:val="00337F35"/>
    <w:rsid w:val="00356047"/>
    <w:rsid w:val="005320AD"/>
    <w:rsid w:val="00545559"/>
    <w:rsid w:val="00612A1D"/>
    <w:rsid w:val="0063310B"/>
    <w:rsid w:val="006B111D"/>
    <w:rsid w:val="0078232A"/>
    <w:rsid w:val="008660E2"/>
    <w:rsid w:val="00866708"/>
    <w:rsid w:val="00884B29"/>
    <w:rsid w:val="008B78BC"/>
    <w:rsid w:val="00AE0EE8"/>
    <w:rsid w:val="00B41650"/>
    <w:rsid w:val="00BF4545"/>
    <w:rsid w:val="00FC4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A888B"/>
  <w15:chartTrackingRefBased/>
  <w15:docId w15:val="{2F7ADE99-6B04-4927-B414-1E4882484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45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F45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F45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F45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F45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F45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45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45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45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5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F45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F45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F45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F45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F45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45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45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4545"/>
    <w:rPr>
      <w:rFonts w:eastAsiaTheme="majorEastAsia" w:cstheme="majorBidi"/>
      <w:color w:val="272727" w:themeColor="text1" w:themeTint="D8"/>
    </w:rPr>
  </w:style>
  <w:style w:type="paragraph" w:styleId="Title">
    <w:name w:val="Title"/>
    <w:basedOn w:val="Normal"/>
    <w:next w:val="Normal"/>
    <w:link w:val="TitleChar"/>
    <w:uiPriority w:val="10"/>
    <w:qFormat/>
    <w:rsid w:val="00BF45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45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45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45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4545"/>
    <w:pPr>
      <w:spacing w:before="160"/>
      <w:jc w:val="center"/>
    </w:pPr>
    <w:rPr>
      <w:i/>
      <w:iCs/>
      <w:color w:val="404040" w:themeColor="text1" w:themeTint="BF"/>
    </w:rPr>
  </w:style>
  <w:style w:type="character" w:customStyle="1" w:styleId="QuoteChar">
    <w:name w:val="Quote Char"/>
    <w:basedOn w:val="DefaultParagraphFont"/>
    <w:link w:val="Quote"/>
    <w:uiPriority w:val="29"/>
    <w:rsid w:val="00BF4545"/>
    <w:rPr>
      <w:i/>
      <w:iCs/>
      <w:color w:val="404040" w:themeColor="text1" w:themeTint="BF"/>
    </w:rPr>
  </w:style>
  <w:style w:type="paragraph" w:styleId="ListParagraph">
    <w:name w:val="List Paragraph"/>
    <w:basedOn w:val="Normal"/>
    <w:uiPriority w:val="34"/>
    <w:qFormat/>
    <w:rsid w:val="00BF4545"/>
    <w:pPr>
      <w:ind w:left="720"/>
      <w:contextualSpacing/>
    </w:pPr>
  </w:style>
  <w:style w:type="character" w:styleId="IntenseEmphasis">
    <w:name w:val="Intense Emphasis"/>
    <w:basedOn w:val="DefaultParagraphFont"/>
    <w:uiPriority w:val="21"/>
    <w:qFormat/>
    <w:rsid w:val="00BF4545"/>
    <w:rPr>
      <w:i/>
      <w:iCs/>
      <w:color w:val="2F5496" w:themeColor="accent1" w:themeShade="BF"/>
    </w:rPr>
  </w:style>
  <w:style w:type="paragraph" w:styleId="IntenseQuote">
    <w:name w:val="Intense Quote"/>
    <w:basedOn w:val="Normal"/>
    <w:next w:val="Normal"/>
    <w:link w:val="IntenseQuoteChar"/>
    <w:uiPriority w:val="30"/>
    <w:qFormat/>
    <w:rsid w:val="00BF45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F4545"/>
    <w:rPr>
      <w:i/>
      <w:iCs/>
      <w:color w:val="2F5496" w:themeColor="accent1" w:themeShade="BF"/>
    </w:rPr>
  </w:style>
  <w:style w:type="character" w:styleId="IntenseReference">
    <w:name w:val="Intense Reference"/>
    <w:basedOn w:val="DefaultParagraphFont"/>
    <w:uiPriority w:val="32"/>
    <w:qFormat/>
    <w:rsid w:val="00BF4545"/>
    <w:rPr>
      <w:b/>
      <w:bCs/>
      <w:smallCaps/>
      <w:color w:val="2F5496" w:themeColor="accent1" w:themeShade="BF"/>
      <w:spacing w:val="5"/>
    </w:rPr>
  </w:style>
  <w:style w:type="table" w:styleId="TableGrid">
    <w:name w:val="Table Grid"/>
    <w:basedOn w:val="TableNormal"/>
    <w:uiPriority w:val="39"/>
    <w:rsid w:val="000C5F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715D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3</Pages>
  <Words>129</Words>
  <Characters>738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 Calayag</dc:creator>
  <cp:keywords/>
  <dc:description/>
  <cp:lastModifiedBy>Jc Calayag</cp:lastModifiedBy>
  <cp:revision>28</cp:revision>
  <cp:lastPrinted>2024-04-28T10:16:00Z</cp:lastPrinted>
  <dcterms:created xsi:type="dcterms:W3CDTF">2024-04-28T07:08:00Z</dcterms:created>
  <dcterms:modified xsi:type="dcterms:W3CDTF">2024-04-28T10:18:00Z</dcterms:modified>
</cp:coreProperties>
</file>