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7F" w:rsidRPr="00472F7F" w:rsidRDefault="00472F7F" w:rsidP="00472F7F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472F7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</w:p>
    <w:p w:rsidR="00472F7F" w:rsidRPr="00472F7F" w:rsidRDefault="00472F7F" w:rsidP="00472F7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bg-BG"/>
        </w:rPr>
      </w:pPr>
      <w:r w:rsidRPr="00472F7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bg-BG"/>
        </w:rPr>
        <w:t>Incident Management</w:t>
      </w:r>
    </w:p>
    <w:p w:rsidR="00472F7F" w:rsidRPr="00472F7F" w:rsidRDefault="00472F7F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1.We have a painting program like Paint.NET and we have the following bugs</w:t>
      </w:r>
    </w:p>
    <w:p w:rsidR="00472F7F" w:rsidRPr="00472F7F" w:rsidRDefault="00472F7F" w:rsidP="00472F7F">
      <w:pPr>
        <w:numPr>
          <w:ilvl w:val="0"/>
          <w:numId w:val="1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Set Priority and Severity</w:t>
      </w: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6"/>
        <w:gridCol w:w="1324"/>
        <w:gridCol w:w="1347"/>
      </w:tblGrid>
      <w:tr w:rsidR="00472F7F" w:rsidRPr="00472F7F" w:rsidTr="00472F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righ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Priority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Tool for selection doesn’t select exactly the same that it’s marking (crops 10 pixels to the left)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Next release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When selecting a color with the color picker it replaces the first color from the palette, not the chosen 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Next release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Shortcut for “Create New Image” (Ctrl+N) doesn’t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Spelling mistake in menu Select “Transperent selection” instead of “Transparent selection”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Immediate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While holding Ctrl+Z and drawing with the pencil the second color is used instead of the first one, and that’s not a 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Open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When using “Magic Wand” tool the tolerance value is changing on every mouse 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Next release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While clicking “Rotate 90 Clockwise” the image is rotating in counterclockwise 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The button for increasing the Brush size doesn’t work. It can be increased only from the drop 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Program crash on clicking the OK button while resizing an image.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8B1A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Blocking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1368B7" w:rsidP="00472F7F">
            <w:pPr>
              <w:spacing w:after="240" w:line="427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bg-BG"/>
              </w:rPr>
              <w:t>Immediate</w:t>
            </w:r>
          </w:p>
        </w:tc>
      </w:tr>
    </w:tbl>
    <w:p w:rsidR="001368B7" w:rsidRDefault="001368B7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1368B7" w:rsidRDefault="001368B7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472F7F" w:rsidRPr="00472F7F" w:rsidRDefault="00472F7F" w:rsidP="00472F7F">
      <w:pPr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lastRenderedPageBreak/>
        <w:t>2.Imagine you have the following bug, mentioned by a customer and you have to describe it and log it in the bug tracking tool you use</w:t>
      </w:r>
    </w:p>
    <w:p w:rsidR="00472F7F" w:rsidRPr="00472F7F" w:rsidRDefault="00472F7F" w:rsidP="00472F7F">
      <w:pPr>
        <w:numPr>
          <w:ilvl w:val="0"/>
          <w:numId w:val="2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Report the following bugs</w:t>
      </w: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10627"/>
      </w:tblGrid>
      <w:tr w:rsidR="00472F7F" w:rsidRPr="00472F7F" w:rsidTr="00472F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#1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When there’s a page break in the page and you try to set dashed border on the page, the bottom border line doesn’t show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the application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Create a new document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Enter some text on the first page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Insert a page break 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4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Set a dashed border on the page</w:t>
            </w:r>
          </w:p>
          <w:p w:rsidR="006F21A7" w:rsidRDefault="006F21A7" w:rsidP="000C02C8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Actual behavior: the bottom border line is not shown</w:t>
            </w:r>
          </w:p>
          <w:p w:rsidR="000C02C8" w:rsidRPr="000C02C8" w:rsidRDefault="000C02C8" w:rsidP="000C02C8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Expected behavior: the bottom border line should be shown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All borders should be visible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On occasion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472F7F" w:rsidRPr="00472F7F" w:rsidRDefault="00472F7F" w:rsidP="00472F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bg-BG"/>
        </w:rPr>
      </w:pP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0646"/>
      </w:tblGrid>
      <w:tr w:rsidR="00472F7F" w:rsidRPr="00472F7F" w:rsidTr="00472F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#2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Application crash on clicking the Save button while creating a new user, hence unable to create a new user in the application.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the application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Select “New…” and then “User” from the menu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Enter user information – a valid username and data</w:t>
            </w:r>
          </w:p>
          <w:p w:rsidR="000C02C8" w:rsidRDefault="000C02C8" w:rsidP="000C02C8">
            <w:pPr>
              <w:pStyle w:val="ListParagraph"/>
              <w:numPr>
                <w:ilvl w:val="0"/>
                <w:numId w:val="5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Click on “Save” button</w:t>
            </w:r>
          </w:p>
          <w:p w:rsidR="00652F10" w:rsidRDefault="00652F10" w:rsidP="000C02C8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Actual behavior: application crashes</w:t>
            </w:r>
          </w:p>
          <w:p w:rsidR="000C02C8" w:rsidRPr="000C02C8" w:rsidRDefault="000C02C8" w:rsidP="000C02C8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lastRenderedPageBreak/>
              <w:t>Expected behavior: new user should be created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Acceptance 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One should be able to create a new user in the application</w:t>
            </w:r>
            <w:r w:rsidR="00855F1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without application crash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Immediate</w:t>
            </w:r>
          </w:p>
        </w:tc>
      </w:tr>
      <w:tr w:rsidR="00472F7F" w:rsidRPr="00472F7F" w:rsidTr="00472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472F7F" w:rsidP="00472F7F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2F7F" w:rsidRPr="00472F7F" w:rsidRDefault="000C02C8" w:rsidP="000C02C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Blocking</w:t>
            </w:r>
          </w:p>
        </w:tc>
      </w:tr>
    </w:tbl>
    <w:p w:rsidR="00472F7F" w:rsidRPr="00472F7F" w:rsidRDefault="00472F7F" w:rsidP="00472F7F">
      <w:pPr>
        <w:numPr>
          <w:ilvl w:val="0"/>
          <w:numId w:val="3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Prepare another bug report</w:t>
      </w:r>
    </w:p>
    <w:p w:rsidR="00472F7F" w:rsidRDefault="00472F7F" w:rsidP="00472F7F">
      <w:pPr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 the bug shown in this </w:t>
      </w:r>
      <w:hyperlink r:id="rId5" w:history="1">
        <w:r w:rsidRPr="00472F7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video</w:t>
        </w:r>
      </w:hyperlink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748"/>
      </w:tblGrid>
      <w:tr w:rsidR="00855F18" w:rsidRPr="00472F7F" w:rsidTr="00855F18">
        <w:trPr>
          <w:tblHeader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855F1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  <w:t>3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53FDC" w:rsidRDefault="00A27E6F" w:rsidP="005F39E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After creating an unordered list in Word, copying it, and pasting it in Excel, the bullet and the empty space are still present in each Excel sheet</w:t>
            </w:r>
            <w:r w:rsidR="005F39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row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. When trying to replace them with an empty character, </w:t>
            </w:r>
            <w:r w:rsidR="005F39E1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the font is changed to “Symbol” and the items are displayed with Greek letters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Steps to reproduce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Microsoft Word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Create unordered list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Fill it up with some data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Copy the unordered list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Microsoft Excel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Paste the list in an empty sheet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You can see that the list is now in a single column, the number of rows is the same as the number of items in the list, and each row starts with a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bullet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and some empty space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Now select the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bullet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and the empty space before the text in the first row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 “Find and Replace” dialog box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Paste the selection (the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bullet 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and the empty space) in “Find what” field</w:t>
            </w:r>
          </w:p>
          <w:p w:rsid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Leave “Replace with” field empty</w:t>
            </w:r>
          </w:p>
          <w:p w:rsidR="00453FDC" w:rsidRPr="00453FDC" w:rsidRDefault="00453FDC" w:rsidP="00453FDC">
            <w:pPr>
              <w:pStyle w:val="ListParagraph"/>
              <w:numPr>
                <w:ilvl w:val="0"/>
                <w:numId w:val="9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Click on “Replace All” button</w:t>
            </w:r>
          </w:p>
          <w:p w:rsidR="00140ED0" w:rsidRDefault="00140ED0" w:rsidP="00A27E6F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Actual behavior: T</w:t>
            </w:r>
            <w:r w:rsidRPr="00140ED0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he font is changed to “Symbol” and the items are displayed with Greek letters</w:t>
            </w:r>
          </w:p>
          <w:p w:rsidR="00855F18" w:rsidRPr="000C02C8" w:rsidRDefault="00855F18" w:rsidP="00A27E6F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Expected behavior: 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The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bullet 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and the empty space should be removed 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from the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row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s</w:t>
            </w:r>
            <w:r w:rsidR="00453FDC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 of the table</w:t>
            </w:r>
            <w:r w:rsidR="00A27E6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. No change of font should happen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Acceptance criteria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A27E6F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When replacing the bullet and the empty space with an empty character, the font should not be changed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A27E6F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Open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A27E6F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Low</w:t>
            </w:r>
          </w:p>
        </w:tc>
      </w:tr>
    </w:tbl>
    <w:p w:rsidR="00855F18" w:rsidRPr="00472F7F" w:rsidRDefault="00855F18" w:rsidP="00855F18">
      <w:p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</w:p>
    <w:p w:rsidR="00472F7F" w:rsidRPr="00472F7F" w:rsidRDefault="00472F7F" w:rsidP="00472F7F">
      <w:pPr>
        <w:numPr>
          <w:ilvl w:val="1"/>
          <w:numId w:val="3"/>
        </w:numPr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 w:rsidRPr="00472F7F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for this sample defect: After logging into Gmail, it navigates to Google.com</w:t>
      </w:r>
    </w:p>
    <w:tbl>
      <w:tblPr>
        <w:tblW w:w="128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0748"/>
      </w:tblGrid>
      <w:tr w:rsidR="00855F18" w:rsidRPr="00472F7F" w:rsidTr="00855F18">
        <w:trPr>
          <w:tblHeader/>
        </w:trPr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BUG REPORT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855F18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</w:pPr>
            <w:r w:rsidRPr="00472F7F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bg-BG"/>
              </w:rPr>
              <w:t>#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val="en-US" w:eastAsia="bg-BG"/>
              </w:rPr>
              <w:t>4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After logging into Gmail, it navigates to Google.com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3729" w:rsidRDefault="005E3729" w:rsidP="005E3729">
            <w:pPr>
              <w:pStyle w:val="ListParagraph"/>
              <w:numPr>
                <w:ilvl w:val="0"/>
                <w:numId w:val="7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Go to Gmail.com page</w:t>
            </w:r>
          </w:p>
          <w:p w:rsidR="005E3729" w:rsidRPr="005E3729" w:rsidRDefault="005E3729" w:rsidP="005E3729">
            <w:pPr>
              <w:pStyle w:val="ListParagraph"/>
              <w:numPr>
                <w:ilvl w:val="0"/>
                <w:numId w:val="7"/>
              </w:num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Enter your credentials and click on login button</w:t>
            </w:r>
          </w:p>
          <w:p w:rsidR="00140ED0" w:rsidRDefault="00140ED0" w:rsidP="003E2211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lastRenderedPageBreak/>
              <w:t>Actual behavior: User is redirected to google.com</w:t>
            </w:r>
          </w:p>
          <w:p w:rsidR="00855F18" w:rsidRPr="000C02C8" w:rsidRDefault="00855F18" w:rsidP="003E2211">
            <w:pPr>
              <w:spacing w:after="240" w:line="427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 xml:space="preserve">Expected behavior: </w:t>
            </w:r>
            <w:r w:rsidR="005E3729"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User should be redirected to his Gmail Inbox page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lastRenderedPageBreak/>
              <w:t>Acceptance criteria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5E3729" w:rsidP="005E3729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After login to Gmail, the user should be able to access his Gmail Inbox</w:t>
            </w:r>
            <w:bookmarkStart w:id="0" w:name="_GoBack"/>
            <w:bookmarkEnd w:id="0"/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Priority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5E3729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Immediate</w:t>
            </w:r>
          </w:p>
        </w:tc>
      </w:tr>
      <w:tr w:rsidR="00855F18" w:rsidRPr="00472F7F" w:rsidTr="00855F18">
        <w:tc>
          <w:tcPr>
            <w:tcW w:w="2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855F18" w:rsidP="003E2211">
            <w:pPr>
              <w:spacing w:after="240" w:line="427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</w:pPr>
            <w:r w:rsidRPr="00472F7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bg-BG"/>
              </w:rPr>
              <w:t>Severity</w:t>
            </w:r>
          </w:p>
        </w:tc>
        <w:tc>
          <w:tcPr>
            <w:tcW w:w="107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55F18" w:rsidRPr="00472F7F" w:rsidRDefault="005E3729" w:rsidP="003E2211">
            <w:pPr>
              <w:spacing w:after="240" w:line="427" w:lineRule="atLeast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val="en-US" w:eastAsia="bg-BG"/>
              </w:rPr>
              <w:t>Critical</w:t>
            </w:r>
          </w:p>
        </w:tc>
      </w:tr>
    </w:tbl>
    <w:p w:rsidR="00A33939" w:rsidRDefault="00A33939"/>
    <w:sectPr w:rsidR="00A33939" w:rsidSect="00472F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73FB"/>
    <w:multiLevelType w:val="multilevel"/>
    <w:tmpl w:val="7E9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67D14"/>
    <w:multiLevelType w:val="hybridMultilevel"/>
    <w:tmpl w:val="87B47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F3778"/>
    <w:multiLevelType w:val="hybridMultilevel"/>
    <w:tmpl w:val="DA4AFD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2122"/>
    <w:multiLevelType w:val="hybridMultilevel"/>
    <w:tmpl w:val="87B47F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922DF"/>
    <w:multiLevelType w:val="hybridMultilevel"/>
    <w:tmpl w:val="19B0EC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3143B"/>
    <w:multiLevelType w:val="multilevel"/>
    <w:tmpl w:val="998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A3DD9"/>
    <w:multiLevelType w:val="multilevel"/>
    <w:tmpl w:val="E962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885DCF"/>
    <w:multiLevelType w:val="hybridMultilevel"/>
    <w:tmpl w:val="625A84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74403"/>
    <w:multiLevelType w:val="hybridMultilevel"/>
    <w:tmpl w:val="BBB0F5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70"/>
    <w:rsid w:val="000C02C8"/>
    <w:rsid w:val="001368B7"/>
    <w:rsid w:val="00140ED0"/>
    <w:rsid w:val="00453FDC"/>
    <w:rsid w:val="00472F7F"/>
    <w:rsid w:val="005E3729"/>
    <w:rsid w:val="005F39E1"/>
    <w:rsid w:val="00652F10"/>
    <w:rsid w:val="006F21A7"/>
    <w:rsid w:val="00855F18"/>
    <w:rsid w:val="008B1A7F"/>
    <w:rsid w:val="00A27E6F"/>
    <w:rsid w:val="00A33939"/>
    <w:rsid w:val="00CF7A70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08D4F-93EF-4729-B726-3D77FF8E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472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7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472F7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472F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472F7F"/>
  </w:style>
  <w:style w:type="paragraph" w:styleId="ListParagraph">
    <w:name w:val="List Paragraph"/>
    <w:basedOn w:val="Normal"/>
    <w:uiPriority w:val="34"/>
    <w:qFormat/>
    <w:rsid w:val="000C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xJg7k8QOGtM&amp;feature=rel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2015-11-17T14:17:00Z</dcterms:created>
  <dcterms:modified xsi:type="dcterms:W3CDTF">2015-11-21T11:17:00Z</dcterms:modified>
</cp:coreProperties>
</file>