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E5EC" w14:textId="0CFBFC34" w:rsidR="002A0D8F" w:rsidRPr="00F01E6E" w:rsidRDefault="00EC1022" w:rsidP="00CD20BE">
      <w:pPr>
        <w:jc w:val="center"/>
        <w:rPr>
          <w:b/>
          <w:bCs/>
          <w:sz w:val="28"/>
          <w:szCs w:val="28"/>
          <w:lang w:eastAsia="de-DE"/>
        </w:rPr>
      </w:pPr>
      <w:r w:rsidRPr="00F01E6E">
        <w:rPr>
          <w:b/>
          <w:bCs/>
          <w:sz w:val="28"/>
          <w:szCs w:val="28"/>
          <w:lang w:eastAsia="de-DE"/>
        </w:rPr>
        <w:t>Ugly is better than nothing:</w:t>
      </w:r>
      <w:r w:rsidR="006B2543" w:rsidRPr="00F01E6E">
        <w:rPr>
          <w:b/>
          <w:bCs/>
          <w:color w:val="D9D9D9" w:themeColor="background1" w:themeShade="D9"/>
          <w:sz w:val="28"/>
          <w:szCs w:val="28"/>
          <w:lang w:eastAsia="de-DE"/>
        </w:rPr>
        <w:br/>
      </w:r>
      <w:r w:rsidRPr="00F01E6E">
        <w:rPr>
          <w:b/>
          <w:bCs/>
          <w:sz w:val="28"/>
          <w:szCs w:val="28"/>
          <w:lang w:eastAsia="de-DE"/>
        </w:rPr>
        <w:t>Generieren von Titelaufnahmen aus den METS/MODS-Daten digitalisierter Handschriften zur Übernahme in den K10Plus</w:t>
      </w:r>
    </w:p>
    <w:p w14:paraId="1A68403D" w14:textId="5CC17AED" w:rsidR="00BA4762" w:rsidRPr="00F01E6E" w:rsidRDefault="00FC22D8" w:rsidP="00493BBB">
      <w:pPr>
        <w:jc w:val="center"/>
        <w:rPr>
          <w:rFonts w:ascii="Times New Roman" w:eastAsia="Times New Roman" w:hAnsi="Times New Roman"/>
          <w:b/>
          <w:bCs/>
          <w:lang w:eastAsia="de-DE"/>
        </w:rPr>
      </w:pPr>
      <w:r w:rsidRPr="00F01E6E">
        <w:rPr>
          <w:rFonts w:asciiTheme="minorHAnsi" w:eastAsia="Times New Roman" w:hAnsiTheme="minorHAnsi" w:cstheme="minorHAnsi"/>
          <w:b/>
          <w:bCs/>
          <w:sz w:val="28"/>
          <w:szCs w:val="28"/>
          <w:lang w:eastAsia="de-DE"/>
        </w:rPr>
        <w:t>U</w:t>
      </w:r>
      <w:r w:rsidR="00EC1022" w:rsidRPr="00F01E6E">
        <w:rPr>
          <w:rFonts w:asciiTheme="minorHAnsi" w:eastAsia="Times New Roman" w:hAnsiTheme="minorHAnsi" w:cstheme="minorHAnsi"/>
          <w:b/>
          <w:bCs/>
          <w:lang w:eastAsia="de-DE"/>
        </w:rPr>
        <w:t>lrike Mehringer / 2023</w:t>
      </w:r>
    </w:p>
    <w:p w14:paraId="0595BF27" w14:textId="3348B920" w:rsidR="00CC7FA5" w:rsidRPr="00F01E6E" w:rsidRDefault="00CC7FA5" w:rsidP="00F01E6E">
      <w:pPr>
        <w:jc w:val="both"/>
        <w:rPr>
          <w:rFonts w:cs="Calibri"/>
        </w:rPr>
      </w:pPr>
      <w:r w:rsidRPr="00A03018">
        <w:t>„</w:t>
      </w:r>
      <w:r w:rsidR="00946A0D">
        <w:t xml:space="preserve">Ja gibt’s denn </w:t>
      </w:r>
      <w:r w:rsidRPr="005A52FB">
        <w:t>keinen Knopf dafür?“ – wer kennt</w:t>
      </w:r>
      <w:r w:rsidR="00946A0D">
        <w:t xml:space="preserve"> es nicht, das verwunderte Kopfschütteln, wenn man anfängt, Arbeitsabläufe zu </w:t>
      </w:r>
      <w:r w:rsidR="0053133D">
        <w:t>erklären</w:t>
      </w:r>
      <w:r w:rsidR="00946A0D">
        <w:t>.</w:t>
      </w:r>
      <w:r w:rsidR="00F74ECF" w:rsidRPr="005A52FB">
        <w:t xml:space="preserve"> </w:t>
      </w:r>
      <w:r w:rsidRPr="005A52FB">
        <w:t>Tatsächlich gibt es im Bibliotheksalltag sehr viel weniger Knöpfe als gemeinhin angenommen</w:t>
      </w:r>
      <w:r w:rsidR="00FF6D31">
        <w:t xml:space="preserve"> und v</w:t>
      </w:r>
      <w:r w:rsidR="00946A0D">
        <w:t xml:space="preserve">iele Bibliotheksanwendungen existieren unverbunden nebeneinander her. </w:t>
      </w:r>
      <w:r w:rsidRPr="005A52FB">
        <w:t xml:space="preserve">Dies ist der Versuch, in der UB Tübingen einen bisher fehlenden </w:t>
      </w:r>
      <w:r w:rsidR="004372E0">
        <w:t>„</w:t>
      </w:r>
      <w:r w:rsidRPr="005A52FB">
        <w:t>Knopf</w:t>
      </w:r>
      <w:r w:rsidR="004372E0">
        <w:t>“</w:t>
      </w:r>
      <w:r w:rsidRPr="005A52FB">
        <w:t xml:space="preserve"> zu schaffen, oder zumindest ein</w:t>
      </w:r>
      <w:r w:rsidR="00326458" w:rsidRPr="005A52FB">
        <w:t xml:space="preserve"> Surrogat</w:t>
      </w:r>
      <w:r w:rsidR="00326458">
        <w:t>.</w:t>
      </w:r>
    </w:p>
    <w:p w14:paraId="7C83CC15" w14:textId="40E8A1E4" w:rsidR="003F5D6C" w:rsidRPr="00F01E6E" w:rsidRDefault="006B2543" w:rsidP="00F01E6E">
      <w:pPr>
        <w:pStyle w:val="Listenabsatz"/>
        <w:numPr>
          <w:ilvl w:val="0"/>
          <w:numId w:val="1"/>
        </w:numPr>
        <w:spacing w:line="276" w:lineRule="auto"/>
        <w:contextualSpacing w:val="0"/>
        <w:jc w:val="both"/>
        <w:rPr>
          <w:rFonts w:cs="Calibri"/>
          <w:b/>
          <w:bCs/>
        </w:rPr>
      </w:pPr>
      <w:r w:rsidRPr="00F01E6E">
        <w:rPr>
          <w:rFonts w:cs="Calibri"/>
          <w:b/>
          <w:bCs/>
        </w:rPr>
        <w:t>Ausgangssituation</w:t>
      </w:r>
    </w:p>
    <w:p w14:paraId="12D9ADBC" w14:textId="28259B50" w:rsidR="005A52FB" w:rsidRDefault="00846467" w:rsidP="005A52FB">
      <w:pPr>
        <w:jc w:val="both"/>
      </w:pPr>
      <w:r w:rsidRPr="005A52FB">
        <w:t xml:space="preserve">Die Universitätsbibliothek Tübingen setzt </w:t>
      </w:r>
      <w:r w:rsidR="00F01E6E" w:rsidRPr="005A52FB">
        <w:t>im Bereich der</w:t>
      </w:r>
      <w:r w:rsidRPr="005A52FB">
        <w:t xml:space="preserve"> Digitalisierung eine angepasste Version der Workflowsoftware D</w:t>
      </w:r>
      <w:r w:rsidR="00503C9A" w:rsidRPr="005A52FB">
        <w:t>W</w:t>
      </w:r>
      <w:r w:rsidRPr="005A52FB">
        <w:t>ork</w:t>
      </w:r>
      <w:r w:rsidR="007C6460">
        <w:rPr>
          <w:rStyle w:val="Funotenzeichen"/>
        </w:rPr>
        <w:footnoteReference w:id="1"/>
      </w:r>
      <w:r w:rsidR="00F91252" w:rsidRPr="005A52FB">
        <w:t xml:space="preserve"> ein, </w:t>
      </w:r>
      <w:r w:rsidRPr="005A52FB">
        <w:t>eine Eigenentwicklung der Universitätsbibliothek Heidelberg</w:t>
      </w:r>
      <w:r w:rsidR="00F91252" w:rsidRPr="005A52FB">
        <w:t>. D</w:t>
      </w:r>
      <w:r w:rsidR="00503C9A" w:rsidRPr="005A52FB">
        <w:t>W</w:t>
      </w:r>
      <w:r w:rsidR="00F91252" w:rsidRPr="005A52FB">
        <w:t>ork</w:t>
      </w:r>
      <w:r w:rsidRPr="005A52FB">
        <w:t xml:space="preserve"> unterstützt u.a. die Erfassung von bibliografischen und Strukturdaten, DOI-Vergabe, das Einlesen der</w:t>
      </w:r>
      <w:r w:rsidR="007D27AC" w:rsidRPr="005A52FB">
        <w:t xml:space="preserve"> Scan-</w:t>
      </w:r>
      <w:r w:rsidRPr="005A52FB">
        <w:t xml:space="preserve">Dateien und den Export </w:t>
      </w:r>
      <w:r w:rsidR="007D27AC" w:rsidRPr="005A52FB">
        <w:t xml:space="preserve">aller Daten </w:t>
      </w:r>
      <w:r w:rsidRPr="005A52FB">
        <w:t>zur Online-Präsentation OpenDigi.</w:t>
      </w:r>
      <w:r w:rsidR="002254AF" w:rsidRPr="005A52FB">
        <w:t xml:space="preserve"> Ein Digitalisat in Dwork/OpenDigi wird als „Projekt“ bezeichnet. Der Projektname ist frei wählbar</w:t>
      </w:r>
      <w:r w:rsidR="000C6753">
        <w:t xml:space="preserve"> und wird nach Tübinger Konventionen aus der Signatur gebildet.</w:t>
      </w:r>
      <w:r w:rsidR="008D613E" w:rsidRPr="008D613E">
        <w:rPr>
          <w:rFonts w:asciiTheme="minorHAnsi" w:hAnsiTheme="minorHAnsi" w:cstheme="minorHAnsi"/>
          <w:noProof/>
        </w:rPr>
        <w:t xml:space="preserve"> </w:t>
      </w:r>
    </w:p>
    <w:p w14:paraId="3FB72D3C" w14:textId="57C5EB01" w:rsidR="00BF6EA1" w:rsidRPr="00F01E6E" w:rsidRDefault="005A52FB" w:rsidP="00BF6EA1">
      <w:pPr>
        <w:jc w:val="both"/>
        <w:rPr>
          <w:rFonts w:asciiTheme="minorHAnsi" w:hAnsiTheme="minorHAnsi" w:cstheme="minorHAnsi"/>
        </w:rPr>
      </w:pPr>
      <w:r>
        <w:t>N</w:t>
      </w:r>
      <w:r w:rsidR="002254AF" w:rsidRPr="00F01E6E">
        <w:t>achdem d</w:t>
      </w:r>
      <w:r>
        <w:t xml:space="preserve">ie Bearbeitung in DWork abgeschlossen </w:t>
      </w:r>
      <w:r w:rsidR="00327156">
        <w:t xml:space="preserve">ist </w:t>
      </w:r>
      <w:r>
        <w:t xml:space="preserve">und das </w:t>
      </w:r>
      <w:r w:rsidR="002254AF" w:rsidRPr="00F01E6E">
        <w:t>Projekt</w:t>
      </w:r>
      <w:r>
        <w:t xml:space="preserve"> nach OpenDigi</w:t>
      </w:r>
      <w:r w:rsidR="002254AF" w:rsidRPr="00F01E6E">
        <w:t xml:space="preserve"> exportiert </w:t>
      </w:r>
      <w:r w:rsidR="00327156">
        <w:t>wurde</w:t>
      </w:r>
      <w:r>
        <w:t xml:space="preserve">, wird das </w:t>
      </w:r>
      <w:r w:rsidRPr="00F01E6E">
        <w:t xml:space="preserve">Handschriftendigitalisat </w:t>
      </w:r>
      <w:r>
        <w:t>i</w:t>
      </w:r>
      <w:r w:rsidRPr="00F01E6E">
        <w:t>m K10Plus katalogisiert</w:t>
      </w:r>
      <w:r w:rsidR="00327156">
        <w:t xml:space="preserve">, damit es überregional und im lokalen </w:t>
      </w:r>
      <w:r w:rsidR="00D861D9">
        <w:t>Bibliotheks</w:t>
      </w:r>
      <w:r w:rsidR="00327156">
        <w:t xml:space="preserve">system auffindbar ist. </w:t>
      </w:r>
      <w:r w:rsidR="002254AF" w:rsidRPr="00F01E6E">
        <w:t>Die Katalogisierungssoftware für die Erfassung im K10Plus ist WinIBW. Es ermöglicht die Erstellung von Datenmasken, d.h. von</w:t>
      </w:r>
      <w:r>
        <w:t xml:space="preserve"> </w:t>
      </w:r>
      <w:r w:rsidR="002254AF" w:rsidRPr="00F01E6E">
        <w:t xml:space="preserve">Vorlagen mit den benötigten Feldern und </w:t>
      </w:r>
      <w:r w:rsidR="006C6396">
        <w:t>gleichbleibenden</w:t>
      </w:r>
      <w:r w:rsidR="002254AF" w:rsidRPr="00F01E6E">
        <w:t xml:space="preserve"> Inhalten</w:t>
      </w:r>
      <w:r>
        <w:t xml:space="preserve">. </w:t>
      </w:r>
      <w:r w:rsidRPr="00F01E6E">
        <w:t xml:space="preserve">Die Bearbeiterin ruft die Datenmaske in WinIBW auf und ergänzt </w:t>
      </w:r>
      <w:r w:rsidR="006C6396">
        <w:t xml:space="preserve">aufwändig </w:t>
      </w:r>
      <w:r w:rsidRPr="00F01E6E">
        <w:t xml:space="preserve">manuell bzw. per copy+paste die </w:t>
      </w:r>
      <w:r w:rsidR="006C6396">
        <w:t xml:space="preserve">verstreuten </w:t>
      </w:r>
      <w:r w:rsidRPr="00F01E6E">
        <w:t>variablen Feldinhalte</w:t>
      </w:r>
      <w:r w:rsidR="008439F0">
        <w:t xml:space="preserve"> von</w:t>
      </w:r>
      <w:r w:rsidRPr="00F01E6E">
        <w:t xml:space="preserve"> verschiedenen </w:t>
      </w:r>
      <w:r>
        <w:t>Ste</w:t>
      </w:r>
      <w:r w:rsidRPr="00F01E6E">
        <w:t>llen</w:t>
      </w:r>
      <w:r>
        <w:t xml:space="preserve"> in </w:t>
      </w:r>
      <w:r w:rsidRPr="00F01E6E">
        <w:t>DWork</w:t>
      </w:r>
      <w:r>
        <w:t xml:space="preserve"> und OpenDigi.</w:t>
      </w:r>
      <w:r w:rsidRPr="00F01E6E">
        <w:t xml:space="preserve"> </w:t>
      </w:r>
      <w:r>
        <w:t>Außerdem</w:t>
      </w:r>
      <w:r w:rsidRPr="00F01E6E">
        <w:t xml:space="preserve"> muss bei Personen, Orten und Schlagwörtern </w:t>
      </w:r>
      <w:r w:rsidR="006C6396">
        <w:t xml:space="preserve">noch </w:t>
      </w:r>
      <w:r w:rsidRPr="00F01E6E">
        <w:t xml:space="preserve">die Verknüpfung zum Normsatz hergestellt werden, bei mehrteiligen Werken zum übergeordneten Werk. </w:t>
      </w:r>
    </w:p>
    <w:p w14:paraId="714F3A4D" w14:textId="53BD3C9E" w:rsidR="00BF6EA1" w:rsidRPr="00F01E6E" w:rsidRDefault="00BF6EA1" w:rsidP="00BF6EA1">
      <w:pPr>
        <w:pStyle w:val="Listenabsatz"/>
        <w:numPr>
          <w:ilvl w:val="0"/>
          <w:numId w:val="1"/>
        </w:numPr>
        <w:contextualSpacing w:val="0"/>
        <w:jc w:val="both"/>
        <w:rPr>
          <w:rFonts w:asciiTheme="minorHAnsi" w:hAnsiTheme="minorHAnsi" w:cstheme="minorHAnsi"/>
          <w:b/>
          <w:bCs/>
        </w:rPr>
      </w:pPr>
      <w:r w:rsidRPr="00F01E6E">
        <w:rPr>
          <w:rFonts w:asciiTheme="minorHAnsi" w:hAnsiTheme="minorHAnsi" w:cstheme="minorHAnsi"/>
          <w:b/>
          <w:bCs/>
        </w:rPr>
        <w:t xml:space="preserve">Aufgabenstellung </w:t>
      </w:r>
    </w:p>
    <w:p w14:paraId="23F1992B" w14:textId="5B3FC0D9" w:rsidR="00724111" w:rsidRDefault="00BF6EA1" w:rsidP="00724111">
      <w:pPr>
        <w:jc w:val="both"/>
      </w:pPr>
      <w:r w:rsidRPr="00F01E6E">
        <w:t>Ziel ist ein Python-Skript, das nach Eingabe eines Projektsnamens alle nötigen bibliografischen Angaben aus den METS/MODS-Daten</w:t>
      </w:r>
      <w:r>
        <w:t xml:space="preserve"> </w:t>
      </w:r>
      <w:r w:rsidRPr="00F01E6E">
        <w:t>ausliest und daraus eine fertige Titelaufnahme</w:t>
      </w:r>
      <w:r w:rsidR="007C6460">
        <w:t xml:space="preserve"> im Pica3-Format</w:t>
      </w:r>
      <w:r w:rsidRPr="00F01E6E">
        <w:t xml:space="preserve"> für den K10Plus erstellt. Das Skript soll bei Vorliegen einer GND-Nummer die entsprechende </w:t>
      </w:r>
      <w:r w:rsidR="00D861D9">
        <w:t>K10Plus-ID (</w:t>
      </w:r>
      <w:r w:rsidRPr="00F01E6E">
        <w:t>PPN</w:t>
      </w:r>
      <w:r w:rsidR="00D861D9">
        <w:t>)</w:t>
      </w:r>
      <w:r w:rsidRPr="00F01E6E">
        <w:t xml:space="preserve"> des Normdatensatzes einfügen. Das Skript soll außerdem </w:t>
      </w:r>
      <w:r w:rsidR="00D861D9">
        <w:t xml:space="preserve">Stücke eines </w:t>
      </w:r>
      <w:r w:rsidRPr="00F01E6E">
        <w:t>mehrteilige</w:t>
      </w:r>
      <w:r w:rsidR="00D861D9">
        <w:t>n</w:t>
      </w:r>
      <w:r w:rsidRPr="00F01E6E">
        <w:t xml:space="preserve"> Werke</w:t>
      </w:r>
      <w:r w:rsidR="00D861D9">
        <w:t>s</w:t>
      </w:r>
      <w:r w:rsidRPr="00F01E6E">
        <w:t xml:space="preserve"> erkennen, und – </w:t>
      </w:r>
      <w:r w:rsidR="00D861D9">
        <w:t>wenn schon</w:t>
      </w:r>
      <w:r w:rsidRPr="00F01E6E">
        <w:t xml:space="preserve"> vorhanden – die Verknüpfung zum übergeordneten Werk herstellen. Die fertige Titelaufnahme kann dann von der Bearbeiterin durch </w:t>
      </w:r>
      <w:r w:rsidRPr="006C6396">
        <w:rPr>
          <w:b/>
          <w:bCs/>
          <w:i/>
          <w:iCs/>
        </w:rPr>
        <w:t>einmaliges</w:t>
      </w:r>
      <w:r w:rsidRPr="00F01E6E">
        <w:rPr>
          <w:i/>
          <w:iCs/>
        </w:rPr>
        <w:t xml:space="preserve"> </w:t>
      </w:r>
      <w:r w:rsidRPr="00F01E6E">
        <w:t xml:space="preserve">copy+paste ohne weitere Nachbearbeitung in die WinIBW übernommen werden. Ein zweites Skript soll eine Konkordanz mit Projektnamen und PPNs der neuen Titelaufnahmen </w:t>
      </w:r>
      <w:r>
        <w:t xml:space="preserve">eines Zeitraumes </w:t>
      </w:r>
      <w:r w:rsidRPr="00F01E6E">
        <w:t>erstellen, anhand derer die PPNs dann wieder in DWork eingepflegt werden können</w:t>
      </w:r>
      <w:r w:rsidR="00C67323">
        <w:t xml:space="preserve">. </w:t>
      </w:r>
    </w:p>
    <w:p w14:paraId="0A4AAD0D" w14:textId="021CBA51" w:rsidR="00D10198" w:rsidRDefault="0054366C" w:rsidP="0054366C">
      <w:pPr>
        <w:pStyle w:val="Listenabsatz"/>
        <w:keepNext/>
        <w:spacing w:line="240" w:lineRule="auto"/>
        <w:ind w:left="0"/>
        <w:contextualSpacing w:val="0"/>
        <w:jc w:val="right"/>
        <w:rPr>
          <w:i/>
          <w:iCs/>
          <w:sz w:val="22"/>
          <w:szCs w:val="22"/>
        </w:rPr>
      </w:pPr>
      <w:r>
        <w:rPr>
          <w:noProof/>
        </w:rPr>
        <w:lastRenderedPageBreak/>
        <w:drawing>
          <wp:anchor distT="0" distB="0" distL="114300" distR="114300" simplePos="0" relativeHeight="251663360" behindDoc="0" locked="0" layoutInCell="1" allowOverlap="1" wp14:anchorId="2E9E969F" wp14:editId="341E9DAE">
            <wp:simplePos x="0" y="0"/>
            <wp:positionH relativeFrom="margin">
              <wp:align>left</wp:align>
            </wp:positionH>
            <wp:positionV relativeFrom="paragraph">
              <wp:posOffset>4554854</wp:posOffset>
            </wp:positionV>
            <wp:extent cx="3781425" cy="4497913"/>
            <wp:effectExtent l="19050" t="19050" r="9525" b="171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726"/>
                    <a:stretch/>
                  </pic:blipFill>
                  <pic:spPr bwMode="auto">
                    <a:xfrm>
                      <a:off x="0" y="0"/>
                      <a:ext cx="3781425" cy="44979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111">
        <w:rPr>
          <w:rFonts w:ascii="Times New Roman" w:hAnsi="Times New Roman"/>
          <w:noProof/>
        </w:rPr>
        <w:drawing>
          <wp:inline distT="0" distB="0" distL="0" distR="0" wp14:anchorId="7CCBB906" wp14:editId="2EAC2069">
            <wp:extent cx="5760720" cy="4462145"/>
            <wp:effectExtent l="19050" t="19050" r="11430" b="28575"/>
            <wp:docPr id="14" name="Grafik 14"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Rechtec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2145"/>
                    </a:xfrm>
                    <a:prstGeom prst="rect">
                      <a:avLst/>
                    </a:prstGeom>
                    <a:ln>
                      <a:solidFill>
                        <a:schemeClr val="tx1"/>
                      </a:solidFill>
                    </a:ln>
                  </pic:spPr>
                </pic:pic>
              </a:graphicData>
            </a:graphic>
          </wp:inline>
        </w:drawing>
      </w:r>
      <w:r w:rsidR="00D10198">
        <w:rPr>
          <w:i/>
          <w:iCs/>
          <w:sz w:val="22"/>
          <w:szCs w:val="22"/>
        </w:rPr>
        <w:br/>
      </w:r>
      <w:r w:rsidR="00D10198" w:rsidRPr="0054366C">
        <w:rPr>
          <w:i/>
          <w:iCs/>
        </w:rPr>
        <w:t>Abbildung 1</w:t>
      </w:r>
      <w:r w:rsidRPr="0054366C">
        <w:rPr>
          <w:i/>
          <w:iCs/>
        </w:rPr>
        <w:t xml:space="preserve"> (oben):</w:t>
      </w:r>
      <w:r w:rsidRPr="0054366C">
        <w:rPr>
          <w:i/>
          <w:iCs/>
        </w:rPr>
        <w:br/>
        <w:t xml:space="preserve"> Präsentation</w:t>
      </w:r>
      <w:r w:rsidR="00860BC6">
        <w:rPr>
          <w:i/>
          <w:iCs/>
        </w:rPr>
        <w:t xml:space="preserve"> des Projekts Mc339 </w:t>
      </w:r>
      <w:r w:rsidRPr="0054366C">
        <w:rPr>
          <w:i/>
          <w:iCs/>
        </w:rPr>
        <w:t>in OpenDigi</w:t>
      </w:r>
      <w:r w:rsidR="008C1747">
        <w:rPr>
          <w:i/>
          <w:iCs/>
        </w:rPr>
        <w:t xml:space="preserve">, </w:t>
      </w:r>
      <w:r w:rsidR="00860BC6">
        <w:rPr>
          <w:i/>
          <w:iCs/>
        </w:rPr>
        <w:br/>
      </w:r>
      <w:r w:rsidR="008C1747">
        <w:rPr>
          <w:i/>
          <w:iCs/>
        </w:rPr>
        <w:t>Link auf XML-Datei mit METS/MODS-Daten</w:t>
      </w:r>
    </w:p>
    <w:p w14:paraId="356B5121" w14:textId="0B31DF3E" w:rsidR="00D10198" w:rsidRPr="00D10198" w:rsidRDefault="00D10198" w:rsidP="00D10198">
      <w:pPr>
        <w:pStyle w:val="Listenabsatz"/>
        <w:keepNext/>
        <w:spacing w:line="240" w:lineRule="auto"/>
        <w:ind w:left="0"/>
        <w:contextualSpacing w:val="0"/>
        <w:rPr>
          <w:sz w:val="22"/>
          <w:szCs w:val="22"/>
        </w:rPr>
      </w:pPr>
    </w:p>
    <w:p w14:paraId="1E17D2D1" w14:textId="00F415E1" w:rsidR="0041566D" w:rsidRDefault="0041566D" w:rsidP="00644C22">
      <w:pPr>
        <w:pStyle w:val="Listenabsatz"/>
        <w:spacing w:line="240" w:lineRule="auto"/>
        <w:ind w:left="0"/>
        <w:contextualSpacing w:val="0"/>
        <w:rPr>
          <w:rFonts w:asciiTheme="minorHAnsi" w:hAnsiTheme="minorHAnsi" w:cstheme="minorHAnsi"/>
          <w:b/>
          <w:bCs/>
        </w:rPr>
      </w:pPr>
    </w:p>
    <w:p w14:paraId="37843FDE" w14:textId="6B3CC56A" w:rsidR="006C6396" w:rsidRDefault="006C6396" w:rsidP="00644C22">
      <w:pPr>
        <w:pStyle w:val="Listenabsatz"/>
        <w:spacing w:line="240" w:lineRule="auto"/>
        <w:ind w:left="0"/>
        <w:contextualSpacing w:val="0"/>
        <w:rPr>
          <w:rFonts w:asciiTheme="minorHAnsi" w:hAnsiTheme="minorHAnsi" w:cstheme="minorHAnsi"/>
          <w:b/>
          <w:bCs/>
        </w:rPr>
      </w:pPr>
    </w:p>
    <w:p w14:paraId="601FD5B8" w14:textId="73B2F808" w:rsidR="006C6396" w:rsidRPr="0054366C" w:rsidRDefault="006C6396" w:rsidP="00644C22">
      <w:pPr>
        <w:pStyle w:val="Listenabsatz"/>
        <w:spacing w:line="240" w:lineRule="auto"/>
        <w:ind w:left="0"/>
        <w:contextualSpacing w:val="0"/>
        <w:rPr>
          <w:rFonts w:asciiTheme="minorHAnsi" w:hAnsiTheme="minorHAnsi" w:cstheme="minorHAnsi"/>
          <w:i/>
          <w:iCs/>
        </w:rPr>
      </w:pPr>
      <w:r w:rsidRPr="0054366C">
        <w:rPr>
          <w:rFonts w:asciiTheme="minorHAnsi" w:hAnsiTheme="minorHAnsi" w:cstheme="minorHAnsi"/>
          <w:i/>
          <w:iCs/>
        </w:rPr>
        <w:t xml:space="preserve">Abbildung </w:t>
      </w:r>
      <w:r w:rsidR="0054366C" w:rsidRPr="0054366C">
        <w:rPr>
          <w:rFonts w:asciiTheme="minorHAnsi" w:hAnsiTheme="minorHAnsi" w:cstheme="minorHAnsi"/>
          <w:i/>
          <w:iCs/>
        </w:rPr>
        <w:t>2 (links)</w:t>
      </w:r>
      <w:r w:rsidRPr="0054366C">
        <w:rPr>
          <w:rFonts w:asciiTheme="minorHAnsi" w:hAnsiTheme="minorHAnsi" w:cstheme="minorHAnsi"/>
          <w:i/>
          <w:iCs/>
        </w:rPr>
        <w:t xml:space="preserve">: </w:t>
      </w:r>
      <w:r w:rsidRPr="0054366C">
        <w:rPr>
          <w:rFonts w:asciiTheme="minorHAnsi" w:hAnsiTheme="minorHAnsi" w:cstheme="minorHAnsi"/>
          <w:i/>
          <w:iCs/>
        </w:rPr>
        <w:br/>
        <w:t xml:space="preserve">Zielformat </w:t>
      </w:r>
      <w:r w:rsidR="006954C9">
        <w:rPr>
          <w:rFonts w:asciiTheme="minorHAnsi" w:hAnsiTheme="minorHAnsi" w:cstheme="minorHAnsi"/>
          <w:i/>
          <w:iCs/>
        </w:rPr>
        <w:t xml:space="preserve">Pica3 </w:t>
      </w:r>
      <w:r w:rsidRPr="0054366C">
        <w:rPr>
          <w:rFonts w:asciiTheme="minorHAnsi" w:hAnsiTheme="minorHAnsi" w:cstheme="minorHAnsi"/>
          <w:i/>
          <w:iCs/>
        </w:rPr>
        <w:t>für die Eingabe in K10Plus</w:t>
      </w:r>
    </w:p>
    <w:p w14:paraId="17F28023" w14:textId="77777777" w:rsidR="0054366C" w:rsidRDefault="006C6396" w:rsidP="0054366C">
      <w:pPr>
        <w:rPr>
          <w:rFonts w:asciiTheme="minorHAnsi" w:hAnsiTheme="minorHAnsi" w:cstheme="minorHAnsi"/>
          <w:i/>
          <w:iCs/>
        </w:rPr>
      </w:pPr>
      <w:r w:rsidRPr="0054366C">
        <w:rPr>
          <w:rFonts w:asciiTheme="minorHAnsi" w:hAnsiTheme="minorHAnsi" w:cstheme="minorHAnsi"/>
          <w:b/>
          <w:bCs/>
          <w:i/>
          <w:iCs/>
          <w:color w:val="FF0000"/>
        </w:rPr>
        <w:t>rot</w:t>
      </w:r>
      <w:r w:rsidRPr="0054366C">
        <w:rPr>
          <w:rFonts w:asciiTheme="minorHAnsi" w:hAnsiTheme="minorHAnsi" w:cstheme="minorHAnsi"/>
          <w:i/>
          <w:iCs/>
        </w:rPr>
        <w:t xml:space="preserve"> </w:t>
      </w:r>
      <w:r w:rsidR="0054366C">
        <w:rPr>
          <w:rFonts w:asciiTheme="minorHAnsi" w:hAnsiTheme="minorHAnsi" w:cstheme="minorHAnsi"/>
          <w:i/>
          <w:iCs/>
        </w:rPr>
        <w:t>= variable Feldinhalte</w:t>
      </w:r>
    </w:p>
    <w:p w14:paraId="2551FFAB" w14:textId="3CB0CA61" w:rsidR="0054366C" w:rsidRDefault="006C6396" w:rsidP="0054366C">
      <w:pPr>
        <w:rPr>
          <w:rFonts w:asciiTheme="minorHAnsi" w:hAnsiTheme="minorHAnsi" w:cstheme="minorHAnsi"/>
          <w:i/>
          <w:iCs/>
        </w:rPr>
      </w:pPr>
      <w:r w:rsidRPr="0054366C">
        <w:rPr>
          <w:rFonts w:asciiTheme="minorHAnsi" w:hAnsiTheme="minorHAnsi" w:cstheme="minorHAnsi"/>
          <w:b/>
          <w:bCs/>
          <w:i/>
          <w:iCs/>
        </w:rPr>
        <w:t>schwarz</w:t>
      </w:r>
      <w:r w:rsidR="0054366C">
        <w:rPr>
          <w:rFonts w:asciiTheme="minorHAnsi" w:hAnsiTheme="minorHAnsi" w:cstheme="minorHAnsi"/>
          <w:b/>
          <w:bCs/>
          <w:i/>
          <w:iCs/>
        </w:rPr>
        <w:t xml:space="preserve"> </w:t>
      </w:r>
      <w:r w:rsidR="0054366C">
        <w:rPr>
          <w:rFonts w:asciiTheme="minorHAnsi" w:hAnsiTheme="minorHAnsi" w:cstheme="minorHAnsi"/>
          <w:i/>
          <w:iCs/>
        </w:rPr>
        <w:t>= gleichbleibende Feldinhalte</w:t>
      </w:r>
    </w:p>
    <w:p w14:paraId="65E91194" w14:textId="183F36AB" w:rsidR="006C6396" w:rsidRPr="0054366C" w:rsidRDefault="006C6396" w:rsidP="0054366C">
      <w:pPr>
        <w:rPr>
          <w:rFonts w:asciiTheme="minorHAnsi" w:hAnsiTheme="minorHAnsi" w:cstheme="minorHAnsi"/>
          <w:i/>
          <w:iCs/>
        </w:rPr>
      </w:pPr>
      <w:r w:rsidRPr="0054366C">
        <w:rPr>
          <w:rFonts w:asciiTheme="minorHAnsi" w:hAnsiTheme="minorHAnsi" w:cstheme="minorHAnsi"/>
          <w:i/>
          <w:iCs/>
        </w:rPr>
        <w:t xml:space="preserve"> </w:t>
      </w:r>
      <w:r w:rsidRPr="0054366C">
        <w:rPr>
          <w:rFonts w:asciiTheme="minorHAnsi" w:hAnsiTheme="minorHAnsi" w:cstheme="minorHAnsi"/>
          <w:b/>
          <w:bCs/>
          <w:i/>
          <w:iCs/>
          <w:color w:val="4472C4" w:themeColor="accent1"/>
        </w:rPr>
        <w:t>blau</w:t>
      </w:r>
      <w:r w:rsidR="0054366C">
        <w:rPr>
          <w:rFonts w:asciiTheme="minorHAnsi" w:hAnsiTheme="minorHAnsi" w:cstheme="minorHAnsi"/>
          <w:b/>
          <w:bCs/>
          <w:i/>
          <w:iCs/>
          <w:color w:val="4472C4" w:themeColor="accent1"/>
        </w:rPr>
        <w:t xml:space="preserve"> </w:t>
      </w:r>
      <w:r w:rsidR="0054366C">
        <w:rPr>
          <w:rFonts w:asciiTheme="minorHAnsi" w:hAnsiTheme="minorHAnsi" w:cstheme="minorHAnsi"/>
          <w:i/>
          <w:iCs/>
        </w:rPr>
        <w:t>= Feldnamen</w:t>
      </w:r>
    </w:p>
    <w:p w14:paraId="3C2F1751" w14:textId="77777777" w:rsidR="006C6396" w:rsidRPr="006C6396" w:rsidRDefault="006C6396" w:rsidP="00644C22">
      <w:pPr>
        <w:pStyle w:val="Listenabsatz"/>
        <w:spacing w:line="240" w:lineRule="auto"/>
        <w:ind w:left="0"/>
        <w:contextualSpacing w:val="0"/>
        <w:rPr>
          <w:rFonts w:asciiTheme="minorHAnsi" w:hAnsiTheme="minorHAnsi" w:cstheme="minorHAnsi"/>
        </w:rPr>
      </w:pPr>
    </w:p>
    <w:p w14:paraId="28D65B5B" w14:textId="392E36B4" w:rsidR="00A357F9" w:rsidRPr="00F01E6E" w:rsidRDefault="00A357F9" w:rsidP="00BB594B">
      <w:pPr>
        <w:pStyle w:val="Listenabsatz"/>
        <w:numPr>
          <w:ilvl w:val="0"/>
          <w:numId w:val="1"/>
        </w:numPr>
        <w:spacing w:line="240" w:lineRule="auto"/>
        <w:contextualSpacing w:val="0"/>
        <w:rPr>
          <w:rFonts w:asciiTheme="minorHAnsi" w:hAnsiTheme="minorHAnsi" w:cstheme="minorHAnsi"/>
          <w:b/>
          <w:bCs/>
        </w:rPr>
      </w:pPr>
      <w:r w:rsidRPr="00F01E6E">
        <w:rPr>
          <w:rFonts w:asciiTheme="minorHAnsi" w:hAnsiTheme="minorHAnsi" w:cstheme="minorHAnsi"/>
          <w:b/>
          <w:bCs/>
        </w:rPr>
        <w:lastRenderedPageBreak/>
        <w:t>Beschreibung der Ausarbeitung</w:t>
      </w:r>
    </w:p>
    <w:p w14:paraId="5E5FBA5E" w14:textId="206B63A4" w:rsidR="00BC1BAF" w:rsidRDefault="00D37921" w:rsidP="00A03018">
      <w:pPr>
        <w:jc w:val="both"/>
      </w:pPr>
      <w:r>
        <w:t xml:space="preserve">3.1 </w:t>
      </w:r>
      <w:r w:rsidR="00D97C4D">
        <w:t>Eingabe</w:t>
      </w:r>
    </w:p>
    <w:p w14:paraId="4FCC8DCB" w14:textId="6941229D" w:rsidR="00682A25" w:rsidRDefault="009470B6" w:rsidP="00682A25">
      <w:pPr>
        <w:jc w:val="both"/>
      </w:pPr>
      <w:r>
        <w:t xml:space="preserve">Der Projektname wird </w:t>
      </w:r>
      <w:r w:rsidR="00F13862">
        <w:t>über ein GUI</w:t>
      </w:r>
      <w:r>
        <w:t xml:space="preserve"> eingegeben und zunächst auf einfache Syntaxfehler geprüft: leere Eingabe, </w:t>
      </w:r>
      <w:r w:rsidR="00F13862">
        <w:t xml:space="preserve">Eingabe eines oder </w:t>
      </w:r>
      <w:r>
        <w:t>mehrere</w:t>
      </w:r>
      <w:r w:rsidR="00F13862">
        <w:t>r</w:t>
      </w:r>
      <w:r>
        <w:t xml:space="preserve"> Leerzeichen, Eingabe von Umlauten</w:t>
      </w:r>
      <w:r w:rsidR="00F13862">
        <w:t xml:space="preserve"> und ß</w:t>
      </w:r>
      <w:r>
        <w:t xml:space="preserve">. </w:t>
      </w:r>
      <w:r w:rsidR="00F13862">
        <w:t>Gibt es unter dem eingegebene</w:t>
      </w:r>
      <w:r w:rsidR="003F14C6">
        <w:t>n</w:t>
      </w:r>
      <w:r w:rsidR="00F13862">
        <w:t xml:space="preserve"> Namen keine METS/MODS-Datei, öffnet sich ein weiteres Fenster mit einer Fehlermeldung. </w:t>
      </w:r>
      <w:r w:rsidR="00AF2059">
        <w:t>Im Eingabefenster bleibt die falsche Eingabe zur Information stehen. I</w:t>
      </w:r>
      <w:r w:rsidR="00F13862">
        <w:t>st der Projektname korrekt, wird die Eingabezeile geleert und der nächste Projektname kann eingegeben werden</w:t>
      </w:r>
      <w:r w:rsidR="003F14C6">
        <w:t>.</w:t>
      </w:r>
      <w:r w:rsidR="00682A25">
        <w:t xml:space="preserve"> Über den Projektnamen werden die METS/MODS-Daten heruntergeladen und in eine </w:t>
      </w:r>
      <w:r w:rsidR="0019669E">
        <w:t>XML</w:t>
      </w:r>
      <w:r w:rsidR="00682A25">
        <w:t xml:space="preserve">-Datei gespeichert.  </w:t>
      </w:r>
    </w:p>
    <w:p w14:paraId="63D91A8A" w14:textId="370D9500" w:rsidR="003F14C6" w:rsidRDefault="00AF2059" w:rsidP="00A03018">
      <w:pPr>
        <w:jc w:val="both"/>
      </w:pPr>
      <w:r>
        <w:t xml:space="preserve">Das GUI wird mit der Python-Library Tkinter </w:t>
      </w:r>
      <w:r w:rsidR="00890E9F">
        <w:t>realisiert. Tkinter ist das Interface zwischen Python und Tcl/Tk, ein</w:t>
      </w:r>
      <w:r w:rsidR="000C6753">
        <w:t>em</w:t>
      </w:r>
      <w:r w:rsidR="00890E9F">
        <w:t xml:space="preserve"> toolkit für die Programmierung plattformunabhängiger Benutzer-oberflächen. Tkinter ist leicht verständlich und leicht verfügbar, und ist hier das Mittel der Wahl, um ein GUI ohne besondere Anforderungen in kurzer Zeit umzusetzen. </w:t>
      </w:r>
      <w:r w:rsidR="00963FED">
        <w:t xml:space="preserve">Für den </w:t>
      </w:r>
      <w:r w:rsidR="00202DC9">
        <w:t>Ab</w:t>
      </w:r>
      <w:r w:rsidR="00963FED">
        <w:t xml:space="preserve">lauf ist zu beachten, dass </w:t>
      </w:r>
      <w:r w:rsidR="00202DC9">
        <w:t xml:space="preserve">ein </w:t>
      </w:r>
      <w:r w:rsidR="0065083D">
        <w:t>Python-</w:t>
      </w:r>
      <w:r w:rsidR="00202DC9">
        <w:t xml:space="preserve">Skript beim Aufruf der </w:t>
      </w:r>
      <w:r w:rsidR="0065083D">
        <w:t>Eventloop</w:t>
      </w:r>
      <w:r w:rsidR="00202DC9">
        <w:t xml:space="preserve"> </w:t>
      </w:r>
      <w:r w:rsidR="0065083D">
        <w:t>zunächsts gestoppt wird und</w:t>
      </w:r>
      <w:r w:rsidR="00202DC9">
        <w:t xml:space="preserve"> erst weiterläuft, wenn das Fenster beendet wird.</w:t>
      </w:r>
      <w:r w:rsidR="003F14C6">
        <w:t xml:space="preserve"> </w:t>
      </w:r>
      <w:r w:rsidR="00EF246A">
        <w:t xml:space="preserve">Deshalb wird für die </w:t>
      </w:r>
      <w:r w:rsidR="0065083D">
        <w:t xml:space="preserve">gesamte </w:t>
      </w:r>
      <w:r w:rsidR="00EF246A">
        <w:t xml:space="preserve">Verarbeitung der Eingabe </w:t>
      </w:r>
      <w:r w:rsidR="0065083D">
        <w:t xml:space="preserve">und die </w:t>
      </w:r>
      <w:r w:rsidR="00E66D81">
        <w:t xml:space="preserve">Ausgabe der Titelaufnahme </w:t>
      </w:r>
      <w:r w:rsidR="00EF246A">
        <w:t xml:space="preserve">die Funktion mets_to_k10plus() definiert und als command beim Anklicken des Buttons </w:t>
      </w:r>
      <w:r w:rsidR="0065083D">
        <w:t xml:space="preserve">innerhalb der Eventloop </w:t>
      </w:r>
      <w:r w:rsidR="00EF246A">
        <w:t xml:space="preserve">ausgeführt. </w:t>
      </w:r>
    </w:p>
    <w:p w14:paraId="5263E8CD" w14:textId="22F85D50" w:rsidR="00A2281B" w:rsidRPr="00F01E6E" w:rsidRDefault="0029510F" w:rsidP="00A03018">
      <w:pPr>
        <w:jc w:val="both"/>
      </w:pPr>
      <w:r>
        <w:t>3.2 Funktionen</w:t>
      </w:r>
      <w:r w:rsidR="00BB4400">
        <w:t xml:space="preserve"> und Verarbeitung</w:t>
      </w:r>
    </w:p>
    <w:p w14:paraId="03DBD226" w14:textId="21C8AFB1" w:rsidR="005714F8" w:rsidRDefault="0019669E" w:rsidP="00A03018">
      <w:pPr>
        <w:jc w:val="both"/>
      </w:pPr>
      <w:r>
        <w:t xml:space="preserve">XML-Dateien sind hierarchisch aufgebaut und weisen eine Baumstruktur auf. Die Struktur gliedert sich in Elemente auf, die Werte und Attribute enthalten können. </w:t>
      </w:r>
      <w:r w:rsidR="00000386">
        <w:t xml:space="preserve">Der </w:t>
      </w:r>
      <w:r>
        <w:t>ElementTree-Parser</w:t>
      </w:r>
      <w:r w:rsidR="00000386">
        <w:t xml:space="preserve"> in Python analysiert und segmentiert die XML-Datei mit den METS/MODS-Daten so, dass die einzelnen Elemente, ihre Werte und Tabellen, abgefragt und verarbeitet werden können. Eine Problematik liegt darin, dass METS/MODS keine leeren Elemente liefert. Da in Python Variablen nicht vordefiniert werden, produziert eine Abfrage auf eine nicht vorhandene Variable einen Fehler. So ist man in vielen Fällen gezwungen, zunächst das Vorhandensein einer Variablen abzufragen, bevor der Wert abgefragt werden kann. Da</w:t>
      </w:r>
      <w:r w:rsidR="008F0CC6">
        <w:t>ss</w:t>
      </w:r>
      <w:r w:rsidR="00000386">
        <w:t xml:space="preserve"> es bei der Erfassung in DWork keine Prüfung auf Pflichtfelder gibt (Pflichtfelder sind nur „verbal“ formuliert), ist eine große Fehlerquelle</w:t>
      </w:r>
      <w:r w:rsidR="008F0CC6">
        <w:t xml:space="preserve"> für das Skript. </w:t>
      </w:r>
    </w:p>
    <w:p w14:paraId="40D5282D" w14:textId="77777777" w:rsidR="00906232" w:rsidRDefault="008F0CC6" w:rsidP="00A03018">
      <w:pPr>
        <w:jc w:val="both"/>
      </w:pPr>
      <w:r>
        <w:t xml:space="preserve">Nach dem Parsing werden aus den Elementen die Inhalte für die einzelnen K10Plus-Felder generiert. </w:t>
      </w:r>
    </w:p>
    <w:p w14:paraId="2B08D911" w14:textId="2E33B07C" w:rsidR="008F0CC6" w:rsidRDefault="008F0CC6" w:rsidP="00A03018">
      <w:pPr>
        <w:jc w:val="both"/>
      </w:pPr>
      <w:r>
        <w:t xml:space="preserve">Die Erfassung von Personen, normierten Orten und Schlagwörtern erfordert im K10Plus die Verknüpfung zur K10Plus-ID (PPN). In DWork werden für Personen und Schlagwörter </w:t>
      </w:r>
      <w:r w:rsidR="00425224">
        <w:t>aber nur</w:t>
      </w:r>
      <w:r>
        <w:t xml:space="preserve"> GND-Nummern erfasst, </w:t>
      </w:r>
      <w:r w:rsidR="00425224">
        <w:t>und dies</w:t>
      </w:r>
      <w:r>
        <w:t xml:space="preserve"> nicht obligatorisch. Liegt eine GND-Nummer vor, liest das Skript sie mit der Funktion </w:t>
      </w:r>
      <w:r w:rsidR="00A07231">
        <w:t>gnd</w:t>
      </w:r>
      <w:r w:rsidR="00425224">
        <w:t>_to_</w:t>
      </w:r>
      <w:r w:rsidR="00A07231">
        <w:t>ppn</w:t>
      </w:r>
      <w:r w:rsidR="00425224">
        <w:t>()</w:t>
      </w:r>
      <w:r>
        <w:t xml:space="preserve"> aus, macht damit eine Abfrage über die SRU-Schnittstelle des K10Plus nach dem Normsatz, und liest </w:t>
      </w:r>
      <w:r w:rsidR="00425224">
        <w:t xml:space="preserve">aus diesem die PPN aus. </w:t>
      </w:r>
      <w:r w:rsidR="00A07231">
        <w:t xml:space="preserve">Für den normierten Ort wird bisher leider keine GND-Nummer in DWork erfasst, so dass die Verknüpfung ein Problem darstellt. Eine Lösung über den Namen des Ortes konnte noch nicht realisiert werden, weil zunächst eindeutige Merkmale für den richtigen Datensatz gefunden werden müssen. </w:t>
      </w:r>
      <w:r w:rsidR="00636668">
        <w:t>Die künftige Erfassung der GND-Nummer in DWork wäre eine Lösung.</w:t>
      </w:r>
    </w:p>
    <w:p w14:paraId="1C9D7C35" w14:textId="4C7311CD" w:rsidR="00682A25" w:rsidRDefault="00906232" w:rsidP="00A03018">
      <w:pPr>
        <w:jc w:val="both"/>
      </w:pPr>
      <w:r>
        <w:lastRenderedPageBreak/>
        <w:t>Die SRU-Schnittstelle zum K10Plus ist hier am besten geeignet, weil sie die benötigte Abfrage erlaubt (nach einem bestimmten Suchattribut über den gesamten Bestand) und keine Authentifizierung erfordert.</w:t>
      </w:r>
    </w:p>
    <w:p w14:paraId="757EBBF0" w14:textId="5D7F01D3" w:rsidR="00906232" w:rsidRDefault="00906232" w:rsidP="00A03018">
      <w:pPr>
        <w:jc w:val="both"/>
      </w:pPr>
      <w:r>
        <w:t>Bei mehrteiligen Werken wird für jede</w:t>
      </w:r>
      <w:r w:rsidR="00F57AA0">
        <w:t>n Band</w:t>
      </w:r>
      <w:r>
        <w:t xml:space="preserve"> und die Gesamtaufnahme </w:t>
      </w:r>
      <w:r w:rsidR="00F57AA0">
        <w:t xml:space="preserve">(GA) </w:t>
      </w:r>
      <w:r>
        <w:t xml:space="preserve">jeweils ein eigenes Projekt in DWork angelegt, dies enstpricht der hierarchischen Aufnahme im K10Plus. </w:t>
      </w:r>
      <w:r w:rsidR="00F57AA0">
        <w:t>Die Titelaufnahme von Band und GA sind über die PPN der GA verknüpft. Die Funktion mw_ppn() liest aus den METS/MODS-Daten der GA die PPN aus (falls vorhanden) und fügt sie in die Titelaufnahme des Bandes ein.</w:t>
      </w:r>
    </w:p>
    <w:p w14:paraId="28CB4CD5" w14:textId="6C75DB2F" w:rsidR="005714F8" w:rsidRDefault="00906232" w:rsidP="00A03018">
      <w:pPr>
        <w:jc w:val="both"/>
      </w:pPr>
      <w:r>
        <w:t>3.</w:t>
      </w:r>
      <w:r w:rsidR="0029510F">
        <w:t>3 Ausgabe und das ergänzende Skript PPN_List.py</w:t>
      </w:r>
    </w:p>
    <w:p w14:paraId="6AC7D481" w14:textId="1B42DAEC" w:rsidR="0041566D" w:rsidRDefault="00F57AA0" w:rsidP="00A03018">
      <w:pPr>
        <w:jc w:val="both"/>
      </w:pPr>
      <w:r>
        <w:t xml:space="preserve">Alle Felder und Inhalte, die in der Funktion mets_to_k10plus()  generiert werden, werden in eine Textdatei ausgegeben. Die Textdatei wird nach Feldnamen sortiert. Dies wäre für die Eingabe in K10Plus nicht notwendig, erleichtert der Beabeiterin aber die Sichtkontrolle und das Erkennen von </w:t>
      </w:r>
      <w:r w:rsidR="006D0BAC">
        <w:t xml:space="preserve">Fehlern und </w:t>
      </w:r>
      <w:r>
        <w:t>Hinweisen</w:t>
      </w:r>
      <w:r w:rsidR="006D0BAC">
        <w:t xml:space="preserve">. So wird z.B. über das Attribut „swb-ppn“ geprüft, ob schon eine Titelaufnahme im K10Plus vorhanden ist. Ist das der Fall, wird die Titelaufnahme vom Skript trotzdem erzeugt, enthält aber eine Warnung. Fehlende Elemente wie der normierte Ort oder eine nicht vorhandene Gesamtaufnahme werden durch *** markiert. Hier muss die Bearbeiterin im K10Plus manuell nacharbeiten. </w:t>
      </w:r>
    </w:p>
    <w:p w14:paraId="2A6DE14C" w14:textId="7060BA76" w:rsidR="00D53678" w:rsidRDefault="006D0BAC" w:rsidP="00A03018">
      <w:pPr>
        <w:jc w:val="both"/>
      </w:pPr>
      <w:r>
        <w:t>Das ergänzende Skript PPN_List.py sucht alle neuen Titelaufnahmen eines Zeitraums und erstellt eine Liste mit Projektnamen und PPN der Titelaufnahmen. Die PPNs müssen abschließend von der Bearbeiterin wieder in DWork ergänzt werden</w:t>
      </w:r>
      <w:r w:rsidR="00636668">
        <w:t>, dank der Liste ist das aber „am Stück“ möglich.</w:t>
      </w:r>
    </w:p>
    <w:p w14:paraId="7C28104A" w14:textId="618DABD4" w:rsidR="00006AA7" w:rsidRPr="00C37C26" w:rsidRDefault="00A357F9" w:rsidP="00C37C26">
      <w:pPr>
        <w:pStyle w:val="Listenabsatz"/>
        <w:numPr>
          <w:ilvl w:val="0"/>
          <w:numId w:val="1"/>
        </w:numPr>
        <w:contextualSpacing w:val="0"/>
        <w:jc w:val="both"/>
        <w:rPr>
          <w:rFonts w:asciiTheme="minorHAnsi" w:hAnsiTheme="minorHAnsi" w:cstheme="minorHAnsi"/>
          <w:b/>
          <w:bCs/>
        </w:rPr>
      </w:pPr>
      <w:r w:rsidRPr="00F01E6E">
        <w:rPr>
          <w:rFonts w:asciiTheme="minorHAnsi" w:hAnsiTheme="minorHAnsi" w:cstheme="minorHAnsi"/>
          <w:b/>
          <w:bCs/>
        </w:rPr>
        <w:t>Folgeaktivitäte</w:t>
      </w:r>
      <w:r w:rsidR="00600106" w:rsidRPr="00F01E6E">
        <w:rPr>
          <w:rFonts w:asciiTheme="minorHAnsi" w:hAnsiTheme="minorHAnsi" w:cstheme="minorHAnsi"/>
          <w:b/>
          <w:bCs/>
        </w:rPr>
        <w:t>n</w:t>
      </w:r>
    </w:p>
    <w:p w14:paraId="7F8E27FD" w14:textId="02D86472" w:rsidR="00687DAF" w:rsidRDefault="00C37C26" w:rsidP="00687DAF">
      <w:pPr>
        <w:jc w:val="both"/>
        <w:rPr>
          <w:rFonts w:asciiTheme="minorHAnsi" w:hAnsiTheme="minorHAnsi" w:cstheme="minorHAnsi"/>
        </w:rPr>
      </w:pPr>
      <w:r>
        <w:rPr>
          <w:rFonts w:asciiTheme="minorHAnsi" w:hAnsiTheme="minorHAnsi" w:cstheme="minorHAnsi"/>
        </w:rPr>
        <w:t>Obwohl das Skript METS_to_K10plus.py jetzt schon gut einsetzbar ist und seinen Zweck im wesentlichen erfüllt, gibt es noch 2</w:t>
      </w:r>
      <w:r w:rsidR="00EA400C">
        <w:rPr>
          <w:rFonts w:asciiTheme="minorHAnsi" w:hAnsiTheme="minorHAnsi" w:cstheme="minorHAnsi"/>
        </w:rPr>
        <w:t>3</w:t>
      </w:r>
      <w:r>
        <w:rPr>
          <w:rFonts w:asciiTheme="minorHAnsi" w:hAnsiTheme="minorHAnsi" w:cstheme="minorHAnsi"/>
        </w:rPr>
        <w:t xml:space="preserve"> Punkte auf der Do-List</w:t>
      </w:r>
      <w:r w:rsidR="00687DAF">
        <w:rPr>
          <w:rFonts w:asciiTheme="minorHAnsi" w:hAnsiTheme="minorHAnsi" w:cstheme="minorHAnsi"/>
        </w:rPr>
        <w:t>, die zu erledigen sind. Darunter einige, die unabdingbar für den Echtbetrieb sind:</w:t>
      </w:r>
    </w:p>
    <w:p w14:paraId="1EF59E26" w14:textId="7D9A9242" w:rsidR="00687DAF" w:rsidRPr="000B1F05" w:rsidRDefault="00687DAF" w:rsidP="00A31F60">
      <w:pPr>
        <w:pStyle w:val="Listenabsatz"/>
        <w:numPr>
          <w:ilvl w:val="0"/>
          <w:numId w:val="8"/>
        </w:numPr>
        <w:jc w:val="both"/>
        <w:rPr>
          <w:rFonts w:asciiTheme="minorHAnsi" w:hAnsiTheme="minorHAnsi" w:cstheme="minorHAnsi"/>
        </w:rPr>
      </w:pPr>
      <w:r w:rsidRPr="000B1F05">
        <w:rPr>
          <w:rFonts w:asciiTheme="minorHAnsi" w:hAnsiTheme="minorHAnsi" w:cstheme="minorHAnsi"/>
        </w:rPr>
        <w:t>Portierung</w:t>
      </w:r>
      <w:r w:rsidR="008F677C" w:rsidRPr="000B1F05">
        <w:rPr>
          <w:rFonts w:asciiTheme="minorHAnsi" w:hAnsiTheme="minorHAnsi" w:cstheme="minorHAnsi"/>
        </w:rPr>
        <w:t xml:space="preserve"> </w:t>
      </w:r>
      <w:r w:rsidRPr="000B1F05">
        <w:rPr>
          <w:rFonts w:asciiTheme="minorHAnsi" w:hAnsiTheme="minorHAnsi" w:cstheme="minorHAnsi"/>
        </w:rPr>
        <w:t>nach Windows</w:t>
      </w:r>
      <w:r w:rsidR="000B1F05" w:rsidRPr="000B1F05">
        <w:rPr>
          <w:rFonts w:asciiTheme="minorHAnsi" w:hAnsiTheme="minorHAnsi" w:cstheme="minorHAnsi"/>
        </w:rPr>
        <w:t xml:space="preserve"> und der Start des Skripts über ein Icon auf dem Desktop</w:t>
      </w:r>
    </w:p>
    <w:p w14:paraId="2B3C6BC7" w14:textId="67CCD68A"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Verbindungsfehler sauber abfangen, Fehlermeldung für </w:t>
      </w:r>
      <w:r w:rsidR="000B1F05">
        <w:rPr>
          <w:rFonts w:asciiTheme="minorHAnsi" w:hAnsiTheme="minorHAnsi" w:cstheme="minorHAnsi"/>
        </w:rPr>
        <w:t>Endnutzer ergänzen</w:t>
      </w:r>
    </w:p>
    <w:p w14:paraId="2E8C8BE2" w14:textId="694ECA6B"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Bei der Eingabe von Projektnamen alle Sonderzeichen außer Bindestrich und Unterstrich abfangen</w:t>
      </w:r>
    </w:p>
    <w:p w14:paraId="0EB8574C" w14:textId="42AA1B26"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Umgang mit persönlichen Namen, die Komma enthalten: Christoph</w:t>
      </w:r>
      <w:r w:rsidR="00B20443">
        <w:rPr>
          <w:rFonts w:asciiTheme="minorHAnsi" w:hAnsiTheme="minorHAnsi" w:cstheme="minorHAnsi"/>
        </w:rPr>
        <w:t>, Württemberg, Herzog</w:t>
      </w:r>
    </w:p>
    <w:p w14:paraId="12E05092" w14:textId="2D2C41BB" w:rsidR="00276587" w:rsidRDefault="00276587" w:rsidP="00687DAF">
      <w:pPr>
        <w:pStyle w:val="Listenabsatz"/>
        <w:numPr>
          <w:ilvl w:val="0"/>
          <w:numId w:val="8"/>
        </w:numPr>
        <w:jc w:val="both"/>
        <w:rPr>
          <w:rFonts w:asciiTheme="minorHAnsi" w:hAnsiTheme="minorHAnsi" w:cstheme="minorHAnsi"/>
        </w:rPr>
      </w:pPr>
      <w:r>
        <w:rPr>
          <w:rFonts w:asciiTheme="minorHAnsi" w:hAnsiTheme="minorHAnsi" w:cstheme="minorHAnsi"/>
        </w:rPr>
        <w:t>Verknüpfung mit dem normierten Ort in Feld 4040</w:t>
      </w:r>
    </w:p>
    <w:p w14:paraId="5AAFD20C" w14:textId="58567EE8"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Personen mit Funktionsbezeichnung „Schreiber“ in Feld 4046 $n ausgeben</w:t>
      </w:r>
    </w:p>
    <w:p w14:paraId="5D9F677D" w14:textId="22E822A8" w:rsidR="00687DAF" w:rsidRDefault="000B1F05" w:rsidP="00687DAF">
      <w:pPr>
        <w:pStyle w:val="Listenabsatz"/>
        <w:numPr>
          <w:ilvl w:val="0"/>
          <w:numId w:val="8"/>
        </w:numPr>
        <w:jc w:val="both"/>
        <w:rPr>
          <w:rFonts w:asciiTheme="minorHAnsi" w:hAnsiTheme="minorHAnsi" w:cstheme="minorHAnsi"/>
        </w:rPr>
      </w:pPr>
      <w:r>
        <w:rPr>
          <w:rFonts w:asciiTheme="minorHAnsi" w:hAnsiTheme="minorHAnsi" w:cstheme="minorHAnsi"/>
        </w:rPr>
        <w:t>Bei m</w:t>
      </w:r>
      <w:r w:rsidR="00687DAF">
        <w:rPr>
          <w:rFonts w:asciiTheme="minorHAnsi" w:hAnsiTheme="minorHAnsi" w:cstheme="minorHAnsi"/>
        </w:rPr>
        <w:t>ehrere</w:t>
      </w:r>
      <w:r>
        <w:rPr>
          <w:rFonts w:asciiTheme="minorHAnsi" w:hAnsiTheme="minorHAnsi" w:cstheme="minorHAnsi"/>
        </w:rPr>
        <w:t>n Entstehungsor</w:t>
      </w:r>
      <w:r w:rsidR="00687DAF">
        <w:rPr>
          <w:rFonts w:asciiTheme="minorHAnsi" w:hAnsiTheme="minorHAnsi" w:cstheme="minorHAnsi"/>
        </w:rPr>
        <w:t>te</w:t>
      </w:r>
      <w:r>
        <w:rPr>
          <w:rFonts w:asciiTheme="minorHAnsi" w:hAnsiTheme="minorHAnsi" w:cstheme="minorHAnsi"/>
        </w:rPr>
        <w:t>n</w:t>
      </w:r>
      <w:r w:rsidR="00687DAF">
        <w:rPr>
          <w:rFonts w:asciiTheme="minorHAnsi" w:hAnsiTheme="minorHAnsi" w:cstheme="minorHAnsi"/>
        </w:rPr>
        <w:t xml:space="preserve"> </w:t>
      </w:r>
      <w:r>
        <w:rPr>
          <w:rFonts w:asciiTheme="minorHAnsi" w:hAnsiTheme="minorHAnsi" w:cstheme="minorHAnsi"/>
        </w:rPr>
        <w:t>F</w:t>
      </w:r>
      <w:r w:rsidR="00687DAF">
        <w:rPr>
          <w:rFonts w:asciiTheme="minorHAnsi" w:hAnsiTheme="minorHAnsi" w:cstheme="minorHAnsi"/>
        </w:rPr>
        <w:t>eld 4046 wiederholen oder nur den ersten Ort ausgeben</w:t>
      </w:r>
    </w:p>
    <w:p w14:paraId="58A28DBC" w14:textId="31B4394D" w:rsidR="00687DAF"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Probleme mit Sachschlagwörtern lösen/reparieren lassen</w:t>
      </w:r>
    </w:p>
    <w:p w14:paraId="6A06FFDC" w14:textId="762B7FB0"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Umsetzung von sprechenden Entstehungsjahren, z.B. „</w:t>
      </w:r>
      <w:r w:rsidR="000B1F05">
        <w:rPr>
          <w:rFonts w:asciiTheme="minorHAnsi" w:hAnsiTheme="minorHAnsi" w:cstheme="minorHAnsi"/>
        </w:rPr>
        <w:t xml:space="preserve">circa </w:t>
      </w:r>
      <w:r>
        <w:rPr>
          <w:rFonts w:asciiTheme="minorHAnsi" w:hAnsiTheme="minorHAnsi" w:cstheme="minorHAnsi"/>
        </w:rPr>
        <w:t>15. Jahrhundert“, wenn Sortierzählung fehlt</w:t>
      </w:r>
    </w:p>
    <w:p w14:paraId="529C5892" w14:textId="452C1B09"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Körperschaften als Urheber und Mitwirkende</w:t>
      </w:r>
      <w:r w:rsidR="000B1F05">
        <w:rPr>
          <w:rFonts w:asciiTheme="minorHAnsi" w:hAnsiTheme="minorHAnsi" w:cstheme="minorHAnsi"/>
        </w:rPr>
        <w:t xml:space="preserve"> in Feld 3110 ausgeben</w:t>
      </w:r>
    </w:p>
    <w:p w14:paraId="40839F40" w14:textId="7D8AD596"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Links auf </w:t>
      </w:r>
      <w:r w:rsidR="000B1F05" w:rsidRPr="000B1F05">
        <w:rPr>
          <w:rStyle w:val="Hervorhebung"/>
          <w:rFonts w:asciiTheme="minorHAnsi" w:hAnsiTheme="minorHAnsi" w:cstheme="minorHAnsi"/>
          <w:i w:val="0"/>
          <w:iCs w:val="0"/>
          <w:shd w:val="clear" w:color="auto" w:fill="FFFFFF"/>
        </w:rPr>
        <w:t>Répertoire International des Sources Musicales</w:t>
      </w:r>
      <w:r w:rsidR="000B1F05" w:rsidRPr="000B1F05">
        <w:rPr>
          <w:rStyle w:val="Hervorhebung"/>
          <w:rFonts w:ascii="Arial" w:hAnsi="Arial" w:cs="Arial"/>
          <w:b/>
          <w:bCs/>
          <w:i w:val="0"/>
          <w:iCs w:val="0"/>
          <w:sz w:val="21"/>
          <w:szCs w:val="21"/>
          <w:shd w:val="clear" w:color="auto" w:fill="FFFFFF"/>
        </w:rPr>
        <w:t xml:space="preserve"> </w:t>
      </w:r>
      <w:r w:rsidR="000B1F05">
        <w:rPr>
          <w:rStyle w:val="Hervorhebung"/>
          <w:rFonts w:ascii="Arial" w:hAnsi="Arial" w:cs="Arial"/>
          <w:b/>
          <w:bCs/>
          <w:i w:val="0"/>
          <w:iCs w:val="0"/>
          <w:color w:val="5F6368"/>
          <w:sz w:val="21"/>
          <w:szCs w:val="21"/>
          <w:shd w:val="clear" w:color="auto" w:fill="FFFFFF"/>
        </w:rPr>
        <w:t>(</w:t>
      </w:r>
      <w:r>
        <w:rPr>
          <w:rFonts w:asciiTheme="minorHAnsi" w:hAnsiTheme="minorHAnsi" w:cstheme="minorHAnsi"/>
        </w:rPr>
        <w:t>RISM</w:t>
      </w:r>
      <w:r w:rsidR="000B1F05">
        <w:rPr>
          <w:rFonts w:asciiTheme="minorHAnsi" w:hAnsiTheme="minorHAnsi" w:cstheme="minorHAnsi"/>
        </w:rPr>
        <w:t>)</w:t>
      </w:r>
      <w:r>
        <w:rPr>
          <w:rFonts w:asciiTheme="minorHAnsi" w:hAnsiTheme="minorHAnsi" w:cstheme="minorHAnsi"/>
        </w:rPr>
        <w:t xml:space="preserve"> und andere Onlinequellen auslesen und umsetzen</w:t>
      </w:r>
      <w:r w:rsidR="000B1F05">
        <w:rPr>
          <w:rFonts w:asciiTheme="minorHAnsi" w:hAnsiTheme="minorHAnsi" w:cstheme="minorHAnsi"/>
        </w:rPr>
        <w:t>, RISM-Nummer nach Feld 2277</w:t>
      </w:r>
    </w:p>
    <w:p w14:paraId="69F3666A" w14:textId="71F8DF2B" w:rsidR="00276587" w:rsidRDefault="00276587"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Seitenzahlen </w:t>
      </w:r>
      <w:r w:rsidR="00EA400C">
        <w:rPr>
          <w:rFonts w:asciiTheme="minorHAnsi" w:hAnsiTheme="minorHAnsi" w:cstheme="minorHAnsi"/>
        </w:rPr>
        <w:t xml:space="preserve">bei Sammelhandschriften </w:t>
      </w:r>
      <w:r w:rsidR="000B1F05">
        <w:rPr>
          <w:rFonts w:asciiTheme="minorHAnsi" w:hAnsiTheme="minorHAnsi" w:cstheme="minorHAnsi"/>
        </w:rPr>
        <w:t xml:space="preserve">(Problem </w:t>
      </w:r>
      <w:r w:rsidR="00EA400C">
        <w:rPr>
          <w:rFonts w:asciiTheme="minorHAnsi" w:hAnsiTheme="minorHAnsi" w:cstheme="minorHAnsi"/>
        </w:rPr>
        <w:t>mehrfach beginnender Seitenzählung</w:t>
      </w:r>
      <w:r w:rsidR="000B1F05">
        <w:rPr>
          <w:rFonts w:asciiTheme="minorHAnsi" w:hAnsiTheme="minorHAnsi" w:cstheme="minorHAnsi"/>
        </w:rPr>
        <w:t>)</w:t>
      </w:r>
    </w:p>
    <w:p w14:paraId="0A417B7A" w14:textId="292A5C2D"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Konkordanz PPN_List.py: Fenster für Benutzereingabe von Zeitraum, Datum oder „heute“ </w:t>
      </w:r>
    </w:p>
    <w:p w14:paraId="29948C32" w14:textId="33DD49E2" w:rsidR="00F74ECF" w:rsidRPr="00F74ECF" w:rsidRDefault="00B20443" w:rsidP="00F74ECF">
      <w:pPr>
        <w:jc w:val="both"/>
        <w:rPr>
          <w:rFonts w:asciiTheme="minorHAnsi" w:hAnsiTheme="minorHAnsi" w:cstheme="minorHAnsi"/>
        </w:rPr>
      </w:pPr>
      <w:r>
        <w:rPr>
          <w:rFonts w:asciiTheme="minorHAnsi" w:hAnsiTheme="minorHAnsi" w:cstheme="minorHAnsi"/>
        </w:rPr>
        <w:lastRenderedPageBreak/>
        <w:t>Auf der Longlist stehen Aufgaben wie das Einlesen mehrerer Projektnamen in Listenform (die aus DWork erzeugt werden k</w:t>
      </w:r>
      <w:r w:rsidR="000B1F05">
        <w:rPr>
          <w:rFonts w:asciiTheme="minorHAnsi" w:hAnsiTheme="minorHAnsi" w:cstheme="minorHAnsi"/>
        </w:rPr>
        <w:t>ö</w:t>
      </w:r>
      <w:r>
        <w:rPr>
          <w:rFonts w:asciiTheme="minorHAnsi" w:hAnsiTheme="minorHAnsi" w:cstheme="minorHAnsi"/>
        </w:rPr>
        <w:t>nn</w:t>
      </w:r>
      <w:r w:rsidR="000B1F05">
        <w:rPr>
          <w:rFonts w:asciiTheme="minorHAnsi" w:hAnsiTheme="minorHAnsi" w:cstheme="minorHAnsi"/>
        </w:rPr>
        <w:t>te</w:t>
      </w:r>
      <w:r>
        <w:rPr>
          <w:rFonts w:asciiTheme="minorHAnsi" w:hAnsiTheme="minorHAnsi" w:cstheme="minorHAnsi"/>
        </w:rPr>
        <w:t>), die Umsetzung von Titeln in nicht-lateinischen Schriften</w:t>
      </w:r>
      <w:r w:rsidR="00276587">
        <w:rPr>
          <w:rFonts w:asciiTheme="minorHAnsi" w:hAnsiTheme="minorHAnsi" w:cstheme="minorHAnsi"/>
        </w:rPr>
        <w:t xml:space="preserve"> und die Identifizierung von enthaltenen Werken in den Strukturdaten</w:t>
      </w:r>
      <w:r w:rsidR="00202249">
        <w:rPr>
          <w:rFonts w:asciiTheme="minorHAnsi" w:hAnsiTheme="minorHAnsi" w:cstheme="minorHAnsi"/>
        </w:rPr>
        <w:t xml:space="preserve"> für Feld 4222</w:t>
      </w:r>
      <w:r w:rsidR="00276587">
        <w:rPr>
          <w:rFonts w:asciiTheme="minorHAnsi" w:hAnsiTheme="minorHAnsi" w:cstheme="minorHAnsi"/>
        </w:rPr>
        <w:t>.</w:t>
      </w:r>
    </w:p>
    <w:p w14:paraId="17901B93" w14:textId="6B7CA119" w:rsidR="00A357F9" w:rsidRDefault="00A357F9" w:rsidP="009F298A">
      <w:pPr>
        <w:pStyle w:val="Listenabsatz"/>
        <w:numPr>
          <w:ilvl w:val="0"/>
          <w:numId w:val="1"/>
        </w:numPr>
        <w:contextualSpacing w:val="0"/>
        <w:jc w:val="both"/>
        <w:rPr>
          <w:rFonts w:asciiTheme="minorHAnsi" w:hAnsiTheme="minorHAnsi" w:cstheme="minorHAnsi"/>
          <w:b/>
          <w:bCs/>
        </w:rPr>
      </w:pPr>
      <w:r w:rsidRPr="00276587">
        <w:rPr>
          <w:rFonts w:asciiTheme="minorHAnsi" w:hAnsiTheme="minorHAnsi" w:cstheme="minorHAnsi"/>
          <w:b/>
          <w:bCs/>
        </w:rPr>
        <w:t>Ergebnis</w:t>
      </w:r>
      <w:r w:rsidR="0069296A">
        <w:rPr>
          <w:rFonts w:asciiTheme="minorHAnsi" w:hAnsiTheme="minorHAnsi" w:cstheme="minorHAnsi"/>
          <w:b/>
          <w:bCs/>
        </w:rPr>
        <w:t xml:space="preserve"> und B</w:t>
      </w:r>
      <w:r w:rsidRPr="00276587">
        <w:rPr>
          <w:rFonts w:asciiTheme="minorHAnsi" w:hAnsiTheme="minorHAnsi" w:cstheme="minorHAnsi"/>
          <w:b/>
          <w:bCs/>
        </w:rPr>
        <w:t>ewertung</w:t>
      </w:r>
    </w:p>
    <w:p w14:paraId="1B67E924" w14:textId="31C9A019" w:rsidR="00D53678" w:rsidRPr="00D53678" w:rsidRDefault="0069296A" w:rsidP="007C6460">
      <w:pPr>
        <w:pStyle w:val="Listenabsatz"/>
        <w:numPr>
          <w:ilvl w:val="0"/>
          <w:numId w:val="9"/>
        </w:numPr>
        <w:rPr>
          <w:rFonts w:asciiTheme="minorHAnsi" w:hAnsiTheme="minorHAnsi" w:cstheme="minorHAnsi"/>
        </w:rPr>
      </w:pPr>
      <w:r w:rsidRPr="007C6460">
        <w:rPr>
          <w:rFonts w:asciiTheme="minorHAnsi" w:hAnsiTheme="minorHAnsi" w:cstheme="minorHAnsi"/>
          <w:b/>
          <w:bCs/>
        </w:rPr>
        <w:t>METS_to_K10plus.py</w:t>
      </w:r>
      <w:r w:rsidRPr="00D53678">
        <w:rPr>
          <w:rFonts w:asciiTheme="minorHAnsi" w:hAnsiTheme="minorHAnsi" w:cstheme="minorHAnsi"/>
        </w:rPr>
        <w:t xml:space="preserve"> </w:t>
      </w:r>
      <w:r w:rsidR="007C6460">
        <w:rPr>
          <w:rFonts w:asciiTheme="minorHAnsi" w:hAnsiTheme="minorHAnsi" w:cstheme="minorHAnsi"/>
        </w:rPr>
        <w:t>(</w:t>
      </w:r>
      <w:r w:rsidRPr="00D53678">
        <w:rPr>
          <w:rFonts w:asciiTheme="minorHAnsi" w:hAnsiTheme="minorHAnsi" w:cstheme="minorHAnsi"/>
        </w:rPr>
        <w:t>erzeugt eine Titelaufnahme aus METS/MODS-Daten</w:t>
      </w:r>
      <w:r w:rsidR="007C6460">
        <w:rPr>
          <w:rFonts w:asciiTheme="minorHAnsi" w:hAnsiTheme="minorHAnsi" w:cstheme="minorHAnsi"/>
        </w:rPr>
        <w:t>)</w:t>
      </w:r>
      <w:r w:rsidR="00D53678" w:rsidRPr="00D53678">
        <w:rPr>
          <w:rFonts w:asciiTheme="minorHAnsi" w:hAnsiTheme="minorHAnsi" w:cstheme="minorHAnsi"/>
        </w:rPr>
        <w:t>:</w:t>
      </w:r>
    </w:p>
    <w:p w14:paraId="12E833F3" w14:textId="26839C72" w:rsidR="004372E0" w:rsidRPr="004372E0" w:rsidRDefault="00025C77" w:rsidP="007C6460">
      <w:pPr>
        <w:pStyle w:val="Listenabsatz"/>
        <w:rPr>
          <w:rFonts w:asciiTheme="minorHAnsi" w:hAnsiTheme="minorHAnsi" w:cstheme="minorHAnsi"/>
          <w:color w:val="0563C1" w:themeColor="hyperlink"/>
          <w:u w:val="single"/>
        </w:rPr>
      </w:pPr>
      <w:hyperlink r:id="rId10" w:history="1">
        <w:r w:rsidR="0069296A" w:rsidRPr="00D53678">
          <w:rPr>
            <w:rStyle w:val="Hyperlink"/>
            <w:rFonts w:asciiTheme="minorHAnsi" w:hAnsiTheme="minorHAnsi" w:cstheme="minorHAnsi"/>
          </w:rPr>
          <w:t>https://github.com/U-Mehringer/2022-2023-Data_Librarian_Ulrike_Mehringer/blob/main/Modul_6/prog/METS_to_K10plus.py</w:t>
        </w:r>
      </w:hyperlink>
    </w:p>
    <w:p w14:paraId="7203DDFF" w14:textId="77777777" w:rsidR="00D53678" w:rsidRDefault="0069296A" w:rsidP="007C6460">
      <w:pPr>
        <w:pStyle w:val="Listenabsatz"/>
        <w:numPr>
          <w:ilvl w:val="0"/>
          <w:numId w:val="9"/>
        </w:numPr>
        <w:rPr>
          <w:rFonts w:asciiTheme="minorHAnsi" w:hAnsiTheme="minorHAnsi" w:cstheme="minorHAnsi"/>
        </w:rPr>
      </w:pPr>
      <w:r w:rsidRPr="007C6460">
        <w:rPr>
          <w:rFonts w:asciiTheme="minorHAnsi" w:hAnsiTheme="minorHAnsi" w:cstheme="minorHAnsi"/>
          <w:b/>
          <w:bCs/>
        </w:rPr>
        <w:t>PPN_List.py</w:t>
      </w:r>
      <w:r w:rsidRPr="00D53678">
        <w:rPr>
          <w:rFonts w:asciiTheme="minorHAnsi" w:hAnsiTheme="minorHAnsi" w:cstheme="minorHAnsi"/>
        </w:rPr>
        <w:t xml:space="preserve"> erzeugt eine </w:t>
      </w:r>
      <w:r w:rsidR="00D53678" w:rsidRPr="00D53678">
        <w:rPr>
          <w:rFonts w:asciiTheme="minorHAnsi" w:hAnsiTheme="minorHAnsi" w:cstheme="minorHAnsi"/>
        </w:rPr>
        <w:t>Konkordanz</w:t>
      </w:r>
      <w:r w:rsidR="00D53678">
        <w:rPr>
          <w:rFonts w:asciiTheme="minorHAnsi" w:hAnsiTheme="minorHAnsi" w:cstheme="minorHAnsi"/>
        </w:rPr>
        <w:t xml:space="preserve"> Projektname-PPN</w:t>
      </w:r>
      <w:r w:rsidRPr="00D53678">
        <w:rPr>
          <w:rFonts w:asciiTheme="minorHAnsi" w:hAnsiTheme="minorHAnsi" w:cstheme="minorHAnsi"/>
        </w:rPr>
        <w:t>:</w:t>
      </w:r>
    </w:p>
    <w:p w14:paraId="4DE2D162" w14:textId="249D6C5F" w:rsidR="007C6460" w:rsidRDefault="00025C77" w:rsidP="007C6460">
      <w:pPr>
        <w:pStyle w:val="Listenabsatz"/>
        <w:rPr>
          <w:rStyle w:val="Hyperlink"/>
          <w:rFonts w:asciiTheme="minorHAnsi" w:hAnsiTheme="minorHAnsi" w:cstheme="minorHAnsi"/>
        </w:rPr>
      </w:pPr>
      <w:hyperlink r:id="rId11" w:history="1">
        <w:r w:rsidR="0069296A" w:rsidRPr="00D53678">
          <w:rPr>
            <w:rStyle w:val="Hyperlink"/>
            <w:rFonts w:asciiTheme="minorHAnsi" w:hAnsiTheme="minorHAnsi" w:cstheme="minorHAnsi"/>
          </w:rPr>
          <w:t>https://github.com/U-Mehringer/2022-2023-Data_Librarian_Ulrike_Mehringer/blob/main/Modul_6/prog/PPN_List.py</w:t>
        </w:r>
      </w:hyperlink>
    </w:p>
    <w:p w14:paraId="483B2715" w14:textId="37114A6E" w:rsidR="007C6460" w:rsidRDefault="007C6460" w:rsidP="007C6460">
      <w:pPr>
        <w:pStyle w:val="Listenabsatz"/>
        <w:numPr>
          <w:ilvl w:val="0"/>
          <w:numId w:val="9"/>
        </w:numPr>
      </w:pPr>
      <w:r w:rsidRPr="007C6460">
        <w:rPr>
          <w:b/>
          <w:bCs/>
        </w:rPr>
        <w:t xml:space="preserve">Projektnamen zum Testen: </w:t>
      </w:r>
      <w:r w:rsidRPr="007C6460">
        <w:rPr>
          <w:b/>
          <w:bCs/>
        </w:rPr>
        <w:br/>
      </w:r>
      <w:r>
        <w:t>Mc339, MaVII50, Mn1-245, Md2, MaI390</w:t>
      </w:r>
      <w:r w:rsidR="00BA4E6C">
        <w:t>, MaVI68, MaIX11</w:t>
      </w:r>
    </w:p>
    <w:p w14:paraId="16D3CFD3" w14:textId="72109ABC" w:rsidR="0067150D" w:rsidRDefault="00D363E9" w:rsidP="00A03018">
      <w:pPr>
        <w:jc w:val="both"/>
      </w:pPr>
      <w:r>
        <w:t>Das Skript</w:t>
      </w:r>
      <w:r w:rsidR="0067150D" w:rsidRPr="0067150D">
        <w:t xml:space="preserve"> METS_to_K10plus </w:t>
      </w:r>
      <w:r>
        <w:t>ist</w:t>
      </w:r>
      <w:r w:rsidR="0067150D">
        <w:t xml:space="preserve"> weit davon entfernt, ein „Kn</w:t>
      </w:r>
      <w:r>
        <w:t>o</w:t>
      </w:r>
      <w:r w:rsidR="0067150D">
        <w:t>pf“ zu sein, der alles von alleine macht</w:t>
      </w:r>
      <w:r w:rsidR="00470EE7">
        <w:t xml:space="preserve"> oder wirklich eine Verbindung schafft</w:t>
      </w:r>
      <w:r w:rsidR="0067150D">
        <w:t>, und vielleicht w</w:t>
      </w:r>
      <w:r>
        <w:t>ir</w:t>
      </w:r>
      <w:r w:rsidR="0067150D">
        <w:t>d</w:t>
      </w:r>
      <w:r>
        <w:t xml:space="preserve"> es</w:t>
      </w:r>
      <w:r w:rsidR="0067150D">
        <w:t xml:space="preserve"> das nie. Im Moment sind weiterhin manuelle Tätigkeiten im Ablauf vorhanden: Eingabe der Projektnamen, copy+paste, Verknüpfung mit dem normierten Ort, und die Eingabe der PPN in DWork. Aber die Katalogisierung von Handschriften</w:t>
      </w:r>
      <w:r>
        <w:t>-D</w:t>
      </w:r>
      <w:r w:rsidR="0067150D">
        <w:t xml:space="preserve">igitalisaten </w:t>
      </w:r>
      <w:r>
        <w:t>wird durch die beiden Skripte</w:t>
      </w:r>
      <w:r w:rsidR="0067150D">
        <w:t xml:space="preserve"> enorm beschleunigt und der gute Rat „Automate the boring stuff“</w:t>
      </w:r>
      <w:r w:rsidR="000B1F05">
        <w:rPr>
          <w:rStyle w:val="Funotenzeichen"/>
        </w:rPr>
        <w:footnoteReference w:id="2"/>
      </w:r>
      <w:r w:rsidR="0067150D">
        <w:t xml:space="preserve"> konnte </w:t>
      </w:r>
      <w:r w:rsidR="00470EE7">
        <w:t xml:space="preserve">zufriedenstellend </w:t>
      </w:r>
      <w:r w:rsidR="0067150D">
        <w:t xml:space="preserve">umgesetzt werden. </w:t>
      </w:r>
      <w:r w:rsidR="00000386">
        <w:t xml:space="preserve">Wie </w:t>
      </w:r>
      <w:r w:rsidR="008F0CC6">
        <w:t xml:space="preserve">so </w:t>
      </w:r>
      <w:r w:rsidR="00000386">
        <w:t xml:space="preserve">oft hängt die Qualität der erzeugten Titelaufnahme nicht unerheblich von der </w:t>
      </w:r>
      <w:r w:rsidR="008F0CC6">
        <w:t>Qualität der Datenerfassung ab.</w:t>
      </w:r>
    </w:p>
    <w:p w14:paraId="3E18C15F" w14:textId="2C87234B" w:rsidR="0069296A" w:rsidRPr="0067150D" w:rsidRDefault="00D363E9" w:rsidP="00A03018">
      <w:pPr>
        <w:jc w:val="both"/>
      </w:pPr>
      <w:r>
        <w:t xml:space="preserve">Ob sich der Programmieraufwand gelohnt hat, wird man an der Langlebigkeit des Skriptes messen müssen, und diese wiederum hängt nicht nur von der Bereitschaft ab, das Skript zu pflegen und aktuell zu halten, sondern auch von </w:t>
      </w:r>
      <w:r w:rsidR="00470EE7">
        <w:t xml:space="preserve">Faktoren wie </w:t>
      </w:r>
      <w:r w:rsidR="00BF1E02">
        <w:t xml:space="preserve">künftig </w:t>
      </w:r>
      <w:r w:rsidR="00470EE7">
        <w:t xml:space="preserve">verfügbaren Schnittstellen, IT-Infrastruktur, oder veränderten Datenflüssen und Arbeitsabläufen. </w:t>
      </w:r>
    </w:p>
    <w:p w14:paraId="3F7A78FD" w14:textId="59791E41" w:rsidR="006E08CD" w:rsidRPr="00F01E6E" w:rsidRDefault="0029510F" w:rsidP="006E08CD">
      <w:pPr>
        <w:pStyle w:val="Listenabsatz"/>
        <w:numPr>
          <w:ilvl w:val="0"/>
          <w:numId w:val="1"/>
        </w:numPr>
        <w:contextualSpacing w:val="0"/>
        <w:jc w:val="both"/>
        <w:rPr>
          <w:rFonts w:asciiTheme="minorHAnsi" w:hAnsiTheme="minorHAnsi" w:cstheme="minorHAnsi"/>
          <w:b/>
          <w:bCs/>
          <w:lang w:val="en-US"/>
        </w:rPr>
      </w:pPr>
      <w:r>
        <w:rPr>
          <w:rFonts w:asciiTheme="minorHAnsi" w:hAnsiTheme="minorHAnsi" w:cstheme="minorHAnsi"/>
          <w:b/>
          <w:bCs/>
          <w:lang w:val="en-US"/>
        </w:rPr>
        <w:t>Hilfreiche Quellen</w:t>
      </w:r>
    </w:p>
    <w:p w14:paraId="2D20475B" w14:textId="77777777" w:rsidR="00083D5F" w:rsidRDefault="000A5A31" w:rsidP="00A03018">
      <w:pPr>
        <w:pStyle w:val="Listenabsatz"/>
        <w:numPr>
          <w:ilvl w:val="0"/>
          <w:numId w:val="5"/>
        </w:numPr>
        <w:jc w:val="both"/>
      </w:pPr>
      <w:r w:rsidRPr="000A5A31">
        <w:t xml:space="preserve">Schnittstellen zum K10Plus: </w:t>
      </w:r>
    </w:p>
    <w:p w14:paraId="7EF86486" w14:textId="3C5D6F22" w:rsidR="00AD5EAB" w:rsidRPr="00083D5F" w:rsidRDefault="00025C77" w:rsidP="00083D5F">
      <w:pPr>
        <w:pStyle w:val="Listenabsatz"/>
        <w:ind w:left="360"/>
        <w:jc w:val="both"/>
        <w:rPr>
          <w:rStyle w:val="Hyperlink"/>
          <w:color w:val="auto"/>
          <w:u w:val="none"/>
        </w:rPr>
      </w:pPr>
      <w:hyperlink r:id="rId12" w:history="1">
        <w:r w:rsidR="00083D5F" w:rsidRPr="002D7474">
          <w:rPr>
            <w:rStyle w:val="Hyperlink"/>
          </w:rPr>
          <w:t>https://wiki.k10plus.de/display/K10PLUS/Schnittstellen</w:t>
        </w:r>
      </w:hyperlink>
    </w:p>
    <w:p w14:paraId="0500B5C0" w14:textId="544BA989" w:rsidR="00EA79D1" w:rsidRPr="00EA79D1" w:rsidRDefault="00EA79D1" w:rsidP="00A03018">
      <w:pPr>
        <w:pStyle w:val="Listenabsatz"/>
        <w:numPr>
          <w:ilvl w:val="0"/>
          <w:numId w:val="5"/>
        </w:numPr>
        <w:jc w:val="both"/>
      </w:pPr>
      <w:r w:rsidRPr="00EA79D1">
        <w:t>DDB-METS/MODS:</w:t>
      </w:r>
      <w:r w:rsidRPr="00EA79D1">
        <w:br/>
      </w:r>
      <w:hyperlink r:id="rId13" w:history="1">
        <w:r w:rsidRPr="00EA79D1">
          <w:rPr>
            <w:rStyle w:val="Hyperlink"/>
          </w:rPr>
          <w:t>https://wiki.deutsche-digitale-bibliothek.de/pages/viewpage.action?pageId=19006651</w:t>
        </w:r>
      </w:hyperlink>
    </w:p>
    <w:p w14:paraId="741E9447" w14:textId="77777777" w:rsidR="00083D5F" w:rsidRDefault="00083D5F" w:rsidP="00083D5F">
      <w:pPr>
        <w:pStyle w:val="Listenabsatz"/>
        <w:numPr>
          <w:ilvl w:val="0"/>
          <w:numId w:val="5"/>
        </w:numPr>
        <w:jc w:val="both"/>
      </w:pPr>
      <w:r w:rsidRPr="00083D5F">
        <w:t xml:space="preserve">Python.org für </w:t>
      </w:r>
      <w:r w:rsidR="00EA79D1" w:rsidRPr="00083D5F">
        <w:t>ElementTree u.a.:</w:t>
      </w:r>
    </w:p>
    <w:p w14:paraId="69158AEC" w14:textId="6898BDFD" w:rsidR="004B77BC" w:rsidRPr="00083D5F" w:rsidRDefault="00025C77" w:rsidP="00083D5F">
      <w:pPr>
        <w:pStyle w:val="Listenabsatz"/>
        <w:ind w:left="360"/>
        <w:jc w:val="both"/>
      </w:pPr>
      <w:hyperlink r:id="rId14" w:history="1">
        <w:r w:rsidR="00EA79D1" w:rsidRPr="00083D5F">
          <w:rPr>
            <w:rStyle w:val="Hyperlink"/>
          </w:rPr>
          <w:t>https://docs.python.org/3/library/xml.etree.elementtree.html</w:t>
        </w:r>
      </w:hyperlink>
    </w:p>
    <w:p w14:paraId="72452BAF" w14:textId="77777777" w:rsidR="00083D5F" w:rsidRDefault="00083D5F" w:rsidP="00A03018">
      <w:pPr>
        <w:pStyle w:val="Listenabsatz"/>
        <w:numPr>
          <w:ilvl w:val="0"/>
          <w:numId w:val="5"/>
        </w:numPr>
        <w:jc w:val="both"/>
      </w:pPr>
      <w:r>
        <w:t xml:space="preserve">Python-lernen.de für </w:t>
      </w:r>
      <w:r w:rsidRPr="00083D5F">
        <w:t xml:space="preserve">Tkinter u.a.: </w:t>
      </w:r>
    </w:p>
    <w:p w14:paraId="1B6BABCA" w14:textId="56C27EC7" w:rsidR="00EA79D1" w:rsidRDefault="00025C77" w:rsidP="00083D5F">
      <w:pPr>
        <w:pStyle w:val="Listenabsatz"/>
        <w:ind w:left="360"/>
        <w:jc w:val="both"/>
      </w:pPr>
      <w:hyperlink r:id="rId15" w:history="1">
        <w:r w:rsidR="00083D5F" w:rsidRPr="002D7474">
          <w:rPr>
            <w:rStyle w:val="Hyperlink"/>
          </w:rPr>
          <w:t>https://www.python-lernen.de/tkinter-button.htm</w:t>
        </w:r>
      </w:hyperlink>
    </w:p>
    <w:p w14:paraId="4FA60850" w14:textId="09759E9E" w:rsidR="00083D5F" w:rsidRDefault="00083D5F" w:rsidP="00A03018">
      <w:pPr>
        <w:pStyle w:val="Listenabsatz"/>
        <w:numPr>
          <w:ilvl w:val="0"/>
          <w:numId w:val="5"/>
        </w:numPr>
        <w:jc w:val="both"/>
      </w:pPr>
      <w:r w:rsidRPr="00083D5F">
        <w:t xml:space="preserve">Python Tkinter </w:t>
      </w:r>
      <w:r>
        <w:t>Youtube-</w:t>
      </w:r>
      <w:r w:rsidRPr="00083D5F">
        <w:t>Tutorial von “P</w:t>
      </w:r>
      <w:r>
        <w:t>rogrammieren starten“:</w:t>
      </w:r>
    </w:p>
    <w:p w14:paraId="3045FEBD" w14:textId="1CEF2CA7" w:rsidR="00083D5F" w:rsidRDefault="00025C77" w:rsidP="00083D5F">
      <w:pPr>
        <w:pStyle w:val="Listenabsatz"/>
        <w:ind w:left="360"/>
        <w:jc w:val="both"/>
      </w:pPr>
      <w:hyperlink r:id="rId16" w:history="1">
        <w:r w:rsidR="00083D5F" w:rsidRPr="002D7474">
          <w:rPr>
            <w:rStyle w:val="Hyperlink"/>
          </w:rPr>
          <w:t>https://youtu.be/d2HT7i9OrHE</w:t>
        </w:r>
      </w:hyperlink>
    </w:p>
    <w:p w14:paraId="1EBD3262" w14:textId="5DC4C9C0" w:rsidR="004B77BC" w:rsidRPr="007C6460" w:rsidRDefault="007C6460" w:rsidP="00A03018">
      <w:pPr>
        <w:pStyle w:val="Listenabsatz"/>
        <w:numPr>
          <w:ilvl w:val="0"/>
          <w:numId w:val="5"/>
        </w:numPr>
        <w:jc w:val="both"/>
        <w:rPr>
          <w:lang w:val="en-US"/>
        </w:rPr>
      </w:pPr>
      <w:r w:rsidRPr="007C6460">
        <w:rPr>
          <w:lang w:val="en-US"/>
        </w:rPr>
        <w:t>St</w:t>
      </w:r>
      <w:r>
        <w:rPr>
          <w:lang w:val="en-US"/>
        </w:rPr>
        <w:t>ack Overflow</w:t>
      </w:r>
      <w:r w:rsidR="00EA79D1" w:rsidRPr="007C6460">
        <w:rPr>
          <w:lang w:val="en-US"/>
        </w:rPr>
        <w:t xml:space="preserve">: </w:t>
      </w:r>
      <w:hyperlink r:id="rId17" w:history="1">
        <w:r w:rsidRPr="002D7474">
          <w:rPr>
            <w:rStyle w:val="Hyperlink"/>
            <w:lang w:val="en-US"/>
          </w:rPr>
          <w:t>https://stackoverflow.com/</w:t>
        </w:r>
      </w:hyperlink>
    </w:p>
    <w:p w14:paraId="5D7F4264" w14:textId="77777777" w:rsidR="00083D5F" w:rsidRDefault="00083D5F" w:rsidP="00083D5F">
      <w:pPr>
        <w:pStyle w:val="Listenabsatz"/>
        <w:numPr>
          <w:ilvl w:val="0"/>
          <w:numId w:val="5"/>
        </w:numPr>
        <w:jc w:val="both"/>
        <w:rPr>
          <w:lang w:val="en-US"/>
        </w:rPr>
      </w:pPr>
      <w:r w:rsidRPr="00A03018">
        <w:rPr>
          <w:lang w:val="en-US"/>
        </w:rPr>
        <w:t>Python-forum.de</w:t>
      </w:r>
      <w:r>
        <w:rPr>
          <w:lang w:val="en-US"/>
        </w:rPr>
        <w:t xml:space="preserve">: </w:t>
      </w:r>
      <w:hyperlink r:id="rId18" w:history="1">
        <w:r w:rsidRPr="002D7474">
          <w:rPr>
            <w:rStyle w:val="Hyperlink"/>
            <w:lang w:val="en-US"/>
          </w:rPr>
          <w:t>https://www.python-forum.de/</w:t>
        </w:r>
      </w:hyperlink>
    </w:p>
    <w:p w14:paraId="590CFD82" w14:textId="4134C318" w:rsidR="00EA79D1" w:rsidRDefault="00CC2935" w:rsidP="00A03018">
      <w:pPr>
        <w:pStyle w:val="Listenabsatz"/>
        <w:numPr>
          <w:ilvl w:val="0"/>
          <w:numId w:val="5"/>
        </w:numPr>
        <w:jc w:val="both"/>
        <w:rPr>
          <w:lang w:val="en-US"/>
        </w:rPr>
      </w:pPr>
      <w:r w:rsidRPr="00CC2935">
        <w:rPr>
          <w:lang w:val="en-US"/>
        </w:rPr>
        <w:t xml:space="preserve">DelftStack: </w:t>
      </w:r>
      <w:hyperlink r:id="rId19" w:history="1">
        <w:r w:rsidRPr="002D7474">
          <w:rPr>
            <w:rStyle w:val="Hyperlink"/>
            <w:lang w:val="en-US"/>
          </w:rPr>
          <w:t>https://www.delftstack.com/de/</w:t>
        </w:r>
      </w:hyperlink>
    </w:p>
    <w:p w14:paraId="0E49A3A7" w14:textId="34B9464E" w:rsidR="00CC2935" w:rsidRDefault="00CC2935" w:rsidP="007C6460">
      <w:pPr>
        <w:pStyle w:val="Listenabsatz"/>
        <w:ind w:left="360"/>
        <w:jc w:val="both"/>
        <w:rPr>
          <w:lang w:val="en-US"/>
        </w:rPr>
      </w:pPr>
    </w:p>
    <w:p w14:paraId="00388D31" w14:textId="4CE1361E" w:rsidR="006E08CD" w:rsidRPr="00686D9E" w:rsidRDefault="00D53678" w:rsidP="00686D9E">
      <w:pPr>
        <w:rPr>
          <w:rFonts w:asciiTheme="minorHAnsi" w:hAnsiTheme="minorHAnsi" w:cstheme="minorHAnsi"/>
          <w:b/>
          <w:bCs/>
        </w:rPr>
      </w:pPr>
      <w:r w:rsidRPr="00686D9E">
        <w:rPr>
          <w:rFonts w:asciiTheme="minorHAnsi" w:hAnsiTheme="minorHAnsi" w:cstheme="minorHAnsi"/>
          <w:b/>
          <w:bCs/>
        </w:rPr>
        <w:t>A</w:t>
      </w:r>
      <w:r w:rsidR="006E08CD" w:rsidRPr="00686D9E">
        <w:rPr>
          <w:rFonts w:asciiTheme="minorHAnsi" w:hAnsiTheme="minorHAnsi" w:cstheme="minorHAnsi"/>
          <w:b/>
          <w:bCs/>
        </w:rPr>
        <w:t>nh</w:t>
      </w:r>
      <w:r w:rsidR="00686D9E">
        <w:rPr>
          <w:rFonts w:asciiTheme="minorHAnsi" w:hAnsiTheme="minorHAnsi" w:cstheme="minorHAnsi"/>
          <w:b/>
          <w:bCs/>
        </w:rPr>
        <w:t>ang: Funktion gnd_to_ppn()</w:t>
      </w:r>
      <w:r w:rsidR="00686D9E">
        <w:rPr>
          <w:rFonts w:asciiTheme="minorHAnsi" w:hAnsiTheme="minorHAnsi" w:cstheme="minorHAnsi"/>
          <w:b/>
          <w:bCs/>
        </w:rPr>
        <w:br/>
      </w:r>
    </w:p>
    <w:p w14:paraId="6AE1B4CC" w14:textId="58AC3D89" w:rsidR="00425224" w:rsidRPr="00230ACB" w:rsidRDefault="00425224" w:rsidP="00A10B75">
      <w:pPr>
        <w:rPr>
          <w:rFonts w:ascii="Courier New" w:hAnsi="Courier New" w:cs="Courier New"/>
          <w:sz w:val="20"/>
          <w:szCs w:val="20"/>
        </w:rPr>
      </w:pPr>
      <w:r w:rsidRPr="00230ACB">
        <w:rPr>
          <w:rFonts w:ascii="Courier New" w:hAnsi="Courier New" w:cs="Courier New"/>
          <w:i/>
          <w:iCs/>
          <w:color w:val="AEAAAA" w:themeColor="background2" w:themeShade="BF"/>
          <w:sz w:val="20"/>
          <w:szCs w:val="20"/>
        </w:rPr>
        <w:t># Funktion gnd_to_ppn: K10Plus-ID (PPN) über die GND-Nummer im K10Plus abrufen</w:t>
      </w:r>
      <w:r w:rsidRPr="00230ACB">
        <w:rPr>
          <w:rFonts w:ascii="Courier New" w:hAnsi="Courier New" w:cs="Courier New"/>
          <w:sz w:val="20"/>
          <w:szCs w:val="20"/>
        </w:rPr>
        <w:br/>
        <w:t xml:space="preserve">def gnd_to_ppn(gnd_nr):  </w:t>
      </w:r>
      <w:r w:rsidRPr="00230ACB">
        <w:rPr>
          <w:rFonts w:ascii="Courier New" w:hAnsi="Courier New" w:cs="Courier New"/>
          <w:sz w:val="20"/>
          <w:szCs w:val="20"/>
        </w:rPr>
        <w:br/>
        <w:t xml:space="preserve">    </w:t>
      </w:r>
      <w:r w:rsidRPr="00230ACB">
        <w:rPr>
          <w:rFonts w:ascii="Courier New" w:hAnsi="Courier New" w:cs="Courier New"/>
          <w:i/>
          <w:iCs/>
          <w:color w:val="AEAAAA" w:themeColor="background2" w:themeShade="BF"/>
          <w:sz w:val="20"/>
          <w:szCs w:val="20"/>
        </w:rPr>
        <w:t># Normsatz aus K10Plus auslesen</w:t>
      </w:r>
      <w:r w:rsidRPr="00230ACB">
        <w:rPr>
          <w:rFonts w:ascii="Courier New" w:hAnsi="Courier New" w:cs="Courier New"/>
          <w:sz w:val="20"/>
          <w:szCs w:val="20"/>
        </w:rPr>
        <w:br/>
        <w:t xml:space="preserve">    url = "http://sru.k10plus.de/opac-de-</w:t>
      </w:r>
      <w:r w:rsidR="00A10B75" w:rsidRPr="00230ACB">
        <w:rPr>
          <w:rFonts w:ascii="Courier New" w:hAnsi="Courier New" w:cs="Courier New"/>
          <w:sz w:val="20"/>
          <w:szCs w:val="20"/>
        </w:rPr>
        <w:br/>
        <w:t xml:space="preserve">           6</w:t>
      </w:r>
      <w:r w:rsidRPr="00230ACB">
        <w:rPr>
          <w:rFonts w:ascii="Courier New" w:hAnsi="Courier New" w:cs="Courier New"/>
          <w:sz w:val="20"/>
          <w:szCs w:val="20"/>
        </w:rPr>
        <w:t>27!rec=2?&amp;operation=searchRetrieve&amp;</w:t>
      </w:r>
      <w:r w:rsidR="00A10B75" w:rsidRPr="00230ACB">
        <w:rPr>
          <w:rFonts w:ascii="Courier New" w:hAnsi="Courier New" w:cs="Courier New"/>
          <w:sz w:val="20"/>
          <w:szCs w:val="20"/>
        </w:rPr>
        <w:br/>
        <w:t xml:space="preserve">           </w:t>
      </w:r>
      <w:r w:rsidRPr="00230ACB">
        <w:rPr>
          <w:rFonts w:ascii="Courier New" w:hAnsi="Courier New" w:cs="Courier New"/>
          <w:sz w:val="20"/>
          <w:szCs w:val="20"/>
        </w:rPr>
        <w:t>query=pica.nid="+gnd_nr+"&amp;maximumRecords=1</w:t>
      </w:r>
      <w:r w:rsidR="00A10B75" w:rsidRPr="00230ACB">
        <w:rPr>
          <w:rFonts w:ascii="Courier New" w:hAnsi="Courier New" w:cs="Courier New"/>
          <w:sz w:val="20"/>
          <w:szCs w:val="20"/>
        </w:rPr>
        <w:br/>
        <w:t xml:space="preserve">           </w:t>
      </w:r>
      <w:r w:rsidRPr="00230ACB">
        <w:rPr>
          <w:rFonts w:ascii="Courier New" w:hAnsi="Courier New" w:cs="Courier New"/>
          <w:sz w:val="20"/>
          <w:szCs w:val="20"/>
        </w:rPr>
        <w:t>&amp;recordSchema=mods"</w:t>
      </w:r>
      <w:r w:rsidRPr="00230ACB">
        <w:rPr>
          <w:rFonts w:ascii="Courier New" w:hAnsi="Courier New" w:cs="Courier New"/>
          <w:sz w:val="20"/>
          <w:szCs w:val="20"/>
        </w:rPr>
        <w:br/>
        <w:t xml:space="preserve">    gnd_xml = "../data/gnd.xml"</w:t>
      </w:r>
    </w:p>
    <w:p w14:paraId="4BBF7A30" w14:textId="437073F6" w:rsidR="00425224" w:rsidRPr="00860BC6" w:rsidRDefault="00425224" w:rsidP="00425224">
      <w:pPr>
        <w:rPr>
          <w:rFonts w:ascii="Courier New" w:hAnsi="Courier New" w:cs="Courier New"/>
          <w:sz w:val="20"/>
          <w:szCs w:val="20"/>
        </w:rPr>
      </w:pPr>
      <w:r w:rsidRPr="00230ACB">
        <w:rPr>
          <w:rFonts w:ascii="Courier New" w:hAnsi="Courier New" w:cs="Courier New"/>
          <w:sz w:val="20"/>
          <w:szCs w:val="20"/>
        </w:rPr>
        <w:t xml:space="preserve">    </w:t>
      </w:r>
      <w:r w:rsidRPr="00860BC6">
        <w:rPr>
          <w:rFonts w:ascii="Courier New" w:hAnsi="Courier New" w:cs="Courier New"/>
          <w:sz w:val="20"/>
          <w:szCs w:val="20"/>
        </w:rPr>
        <w:t>try:</w:t>
      </w:r>
      <w:r w:rsidR="00A10B75" w:rsidRPr="00860BC6">
        <w:rPr>
          <w:rFonts w:ascii="Courier New" w:hAnsi="Courier New" w:cs="Courier New"/>
          <w:sz w:val="20"/>
          <w:szCs w:val="20"/>
        </w:rPr>
        <w:br/>
      </w:r>
      <w:r w:rsidRPr="00860BC6">
        <w:rPr>
          <w:rFonts w:ascii="Courier New" w:hAnsi="Courier New" w:cs="Courier New"/>
          <w:sz w:val="20"/>
          <w:szCs w:val="20"/>
        </w:rPr>
        <w:t xml:space="preserve">    </w:t>
      </w:r>
      <w:r w:rsidR="00A10B75" w:rsidRPr="00860BC6">
        <w:rPr>
          <w:rFonts w:ascii="Courier New" w:hAnsi="Courier New" w:cs="Courier New"/>
          <w:sz w:val="20"/>
          <w:szCs w:val="20"/>
        </w:rPr>
        <w:t xml:space="preserve">    </w:t>
      </w:r>
      <w:r w:rsidRPr="00860BC6">
        <w:rPr>
          <w:rFonts w:ascii="Courier New" w:hAnsi="Courier New" w:cs="Courier New"/>
          <w:sz w:val="20"/>
          <w:szCs w:val="20"/>
        </w:rPr>
        <w:t>urllib.request.urlretrieve(url,gnd_xml)</w:t>
      </w:r>
      <w:r w:rsidR="00A10B75" w:rsidRPr="00860BC6">
        <w:rPr>
          <w:rFonts w:ascii="Courier New" w:hAnsi="Courier New" w:cs="Courier New"/>
          <w:sz w:val="20"/>
          <w:szCs w:val="20"/>
        </w:rPr>
        <w:br/>
      </w:r>
      <w:r w:rsidRPr="00860BC6">
        <w:rPr>
          <w:rFonts w:ascii="Courier New" w:hAnsi="Courier New" w:cs="Courier New"/>
          <w:sz w:val="20"/>
          <w:szCs w:val="20"/>
        </w:rPr>
        <w:t xml:space="preserve">        </w:t>
      </w:r>
      <w:r w:rsidRPr="00860BC6">
        <w:rPr>
          <w:rFonts w:ascii="Courier New" w:hAnsi="Courier New" w:cs="Courier New"/>
          <w:i/>
          <w:iCs/>
          <w:color w:val="AEAAAA" w:themeColor="background2" w:themeShade="BF"/>
          <w:sz w:val="20"/>
          <w:szCs w:val="20"/>
        </w:rPr>
        <w:t># XML parsen</w:t>
      </w:r>
      <w:r w:rsidR="00A10B75" w:rsidRPr="00860BC6">
        <w:rPr>
          <w:rFonts w:ascii="Courier New" w:hAnsi="Courier New" w:cs="Courier New"/>
          <w:sz w:val="20"/>
          <w:szCs w:val="20"/>
        </w:rPr>
        <w:br/>
      </w:r>
      <w:r w:rsidRPr="00860BC6">
        <w:rPr>
          <w:rFonts w:ascii="Courier New" w:hAnsi="Courier New" w:cs="Courier New"/>
          <w:sz w:val="20"/>
          <w:szCs w:val="20"/>
        </w:rPr>
        <w:t xml:space="preserve">        gnd_tree = ET.parse(gnd_xml)</w:t>
      </w:r>
      <w:r w:rsidR="00A10B75" w:rsidRPr="00860BC6">
        <w:rPr>
          <w:rFonts w:ascii="Courier New" w:hAnsi="Courier New" w:cs="Courier New"/>
          <w:sz w:val="20"/>
          <w:szCs w:val="20"/>
        </w:rPr>
        <w:br/>
      </w:r>
      <w:r w:rsidRPr="00860BC6">
        <w:rPr>
          <w:rFonts w:ascii="Courier New" w:hAnsi="Courier New" w:cs="Courier New"/>
          <w:sz w:val="20"/>
          <w:szCs w:val="20"/>
        </w:rPr>
        <w:t xml:space="preserve">        gnd_root = gnd_tree.getroot() </w:t>
      </w:r>
      <w:r w:rsidR="00A10B75" w:rsidRPr="00860BC6">
        <w:rPr>
          <w:rFonts w:ascii="Courier New" w:hAnsi="Courier New" w:cs="Courier New"/>
          <w:sz w:val="20"/>
          <w:szCs w:val="20"/>
        </w:rPr>
        <w:br/>
      </w:r>
      <w:r w:rsidRPr="00860BC6">
        <w:rPr>
          <w:rFonts w:ascii="Courier New" w:hAnsi="Courier New" w:cs="Courier New"/>
          <w:sz w:val="20"/>
          <w:szCs w:val="20"/>
        </w:rPr>
        <w:t xml:space="preserve">        </w:t>
      </w:r>
      <w:r w:rsidRPr="00860BC6">
        <w:rPr>
          <w:rFonts w:ascii="Courier New" w:hAnsi="Courier New" w:cs="Courier New"/>
          <w:i/>
          <w:iCs/>
          <w:color w:val="AEAAAA" w:themeColor="background2" w:themeShade="BF"/>
          <w:sz w:val="20"/>
          <w:szCs w:val="20"/>
        </w:rPr>
        <w:t># K10Plus-PPN aus gnd_xml auslesen</w:t>
      </w:r>
      <w:r w:rsidR="00A10B75" w:rsidRPr="00860BC6">
        <w:rPr>
          <w:rFonts w:ascii="Courier New" w:hAnsi="Courier New" w:cs="Courier New"/>
          <w:sz w:val="20"/>
          <w:szCs w:val="20"/>
        </w:rPr>
        <w:br/>
      </w:r>
      <w:r w:rsidRPr="00860BC6">
        <w:rPr>
          <w:rFonts w:ascii="Courier New" w:hAnsi="Courier New" w:cs="Courier New"/>
          <w:sz w:val="20"/>
          <w:szCs w:val="20"/>
        </w:rPr>
        <w:t xml:space="preserve">        k10plus_ppn = </w:t>
      </w:r>
      <w:r w:rsidR="00A10B75" w:rsidRPr="00860BC6">
        <w:rPr>
          <w:rFonts w:ascii="Courier New" w:hAnsi="Courier New" w:cs="Courier New"/>
          <w:sz w:val="20"/>
          <w:szCs w:val="20"/>
        </w:rPr>
        <w:br/>
        <w:t xml:space="preserve">        </w:t>
      </w:r>
      <w:r w:rsidRPr="00860BC6">
        <w:rPr>
          <w:rFonts w:ascii="Courier New" w:hAnsi="Courier New" w:cs="Courier New"/>
          <w:sz w:val="20"/>
          <w:szCs w:val="20"/>
        </w:rPr>
        <w:t>gnd_root.find(".//{http://www.loc.gov/mods/v3}recordIdentifier")</w:t>
      </w:r>
      <w:r w:rsidR="00A10B75" w:rsidRPr="00860BC6">
        <w:rPr>
          <w:rFonts w:ascii="Courier New" w:hAnsi="Courier New" w:cs="Courier New"/>
          <w:sz w:val="20"/>
          <w:szCs w:val="20"/>
        </w:rPr>
        <w:br/>
      </w:r>
      <w:r w:rsidRPr="00860BC6">
        <w:rPr>
          <w:rFonts w:ascii="Courier New" w:hAnsi="Courier New" w:cs="Courier New"/>
          <w:sz w:val="20"/>
          <w:szCs w:val="20"/>
        </w:rPr>
        <w:t xml:space="preserve">        if k10plus_ppn is None:</w:t>
      </w:r>
      <w:r w:rsidR="00A10B75" w:rsidRPr="00860BC6">
        <w:rPr>
          <w:rFonts w:ascii="Courier New" w:hAnsi="Courier New" w:cs="Courier New"/>
          <w:sz w:val="20"/>
          <w:szCs w:val="20"/>
        </w:rPr>
        <w:br/>
      </w:r>
      <w:r w:rsidRPr="00860BC6">
        <w:rPr>
          <w:rFonts w:ascii="Courier New" w:hAnsi="Courier New" w:cs="Courier New"/>
          <w:sz w:val="20"/>
          <w:szCs w:val="20"/>
        </w:rPr>
        <w:t xml:space="preserve">            k10plus_ppn ="nn"</w:t>
      </w:r>
      <w:r w:rsidR="00A10B75" w:rsidRPr="00860BC6">
        <w:rPr>
          <w:rFonts w:ascii="Courier New" w:hAnsi="Courier New" w:cs="Courier New"/>
          <w:sz w:val="20"/>
          <w:szCs w:val="20"/>
        </w:rPr>
        <w:br/>
      </w:r>
      <w:r w:rsidRPr="00860BC6">
        <w:rPr>
          <w:rFonts w:ascii="Courier New" w:hAnsi="Courier New" w:cs="Courier New"/>
          <w:sz w:val="20"/>
          <w:szCs w:val="20"/>
        </w:rPr>
        <w:t xml:space="preserve">        else:</w:t>
      </w:r>
      <w:r w:rsidR="00A10B75" w:rsidRPr="00860BC6">
        <w:rPr>
          <w:rFonts w:ascii="Courier New" w:hAnsi="Courier New" w:cs="Courier New"/>
          <w:sz w:val="20"/>
          <w:szCs w:val="20"/>
        </w:rPr>
        <w:br/>
      </w:r>
      <w:r w:rsidRPr="00860BC6">
        <w:rPr>
          <w:rFonts w:ascii="Courier New" w:hAnsi="Courier New" w:cs="Courier New"/>
          <w:sz w:val="20"/>
          <w:szCs w:val="20"/>
        </w:rPr>
        <w:t xml:space="preserve">            k10plus_ppn = k10plus_ppn.text</w:t>
      </w:r>
      <w:r w:rsidR="00A10B75" w:rsidRPr="00860BC6">
        <w:rPr>
          <w:rFonts w:ascii="Courier New" w:hAnsi="Courier New" w:cs="Courier New"/>
          <w:sz w:val="20"/>
          <w:szCs w:val="20"/>
        </w:rPr>
        <w:br/>
      </w:r>
      <w:r w:rsidR="00A10B75" w:rsidRPr="00860BC6">
        <w:rPr>
          <w:rFonts w:ascii="Courier New" w:hAnsi="Courier New" w:cs="Courier New"/>
          <w:sz w:val="20"/>
          <w:szCs w:val="20"/>
        </w:rPr>
        <w:br/>
      </w:r>
      <w:r w:rsidRPr="00860BC6">
        <w:rPr>
          <w:rFonts w:ascii="Courier New" w:hAnsi="Courier New" w:cs="Courier New"/>
          <w:sz w:val="20"/>
          <w:szCs w:val="20"/>
        </w:rPr>
        <w:t xml:space="preserve">    except urllib.error.HTTPError as err:</w:t>
      </w:r>
      <w:r w:rsidR="00A10B75" w:rsidRPr="00860BC6">
        <w:rPr>
          <w:rFonts w:ascii="Courier New" w:hAnsi="Courier New" w:cs="Courier New"/>
          <w:sz w:val="20"/>
          <w:szCs w:val="20"/>
        </w:rPr>
        <w:br/>
      </w:r>
      <w:r w:rsidRPr="00860BC6">
        <w:rPr>
          <w:rFonts w:ascii="Courier New" w:hAnsi="Courier New" w:cs="Courier New"/>
          <w:sz w:val="20"/>
          <w:szCs w:val="20"/>
        </w:rPr>
        <w:t xml:space="preserve">        k10plus_ppn = "nn</w:t>
      </w:r>
      <w:r w:rsidR="00A10B75" w:rsidRPr="00860BC6">
        <w:rPr>
          <w:rFonts w:ascii="Courier New" w:hAnsi="Courier New" w:cs="Courier New"/>
          <w:sz w:val="20"/>
          <w:szCs w:val="20"/>
        </w:rPr>
        <w:t>“</w:t>
      </w:r>
      <w:r w:rsidRPr="00860BC6">
        <w:rPr>
          <w:rFonts w:ascii="Courier New" w:hAnsi="Courier New" w:cs="Courier New"/>
          <w:sz w:val="20"/>
          <w:szCs w:val="20"/>
        </w:rPr>
        <w:t xml:space="preserve"> </w:t>
      </w:r>
    </w:p>
    <w:p w14:paraId="2DC197DA" w14:textId="0BBF6E97" w:rsidR="00425224" w:rsidRPr="00A10B75" w:rsidRDefault="00425224" w:rsidP="00425224">
      <w:pPr>
        <w:rPr>
          <w:rFonts w:ascii="Courier New" w:hAnsi="Courier New" w:cs="Courier New"/>
          <w:sz w:val="20"/>
          <w:szCs w:val="20"/>
          <w:lang w:val="en-US"/>
        </w:rPr>
      </w:pPr>
      <w:r w:rsidRPr="00860BC6">
        <w:rPr>
          <w:rFonts w:ascii="Courier New" w:hAnsi="Courier New" w:cs="Courier New"/>
          <w:sz w:val="20"/>
          <w:szCs w:val="20"/>
        </w:rPr>
        <w:t xml:space="preserve">    </w:t>
      </w:r>
      <w:r w:rsidRPr="00A10B75">
        <w:rPr>
          <w:rFonts w:ascii="Courier New" w:hAnsi="Courier New" w:cs="Courier New"/>
          <w:sz w:val="20"/>
          <w:szCs w:val="20"/>
          <w:lang w:val="en-US"/>
        </w:rPr>
        <w:t>return(k10plus_ppn)</w:t>
      </w:r>
    </w:p>
    <w:p w14:paraId="3D715AB8" w14:textId="40B22248" w:rsidR="00425224" w:rsidRPr="00425224" w:rsidRDefault="00425224" w:rsidP="00425224">
      <w:pPr>
        <w:rPr>
          <w:rFonts w:asciiTheme="minorHAnsi" w:hAnsiTheme="minorHAnsi" w:cstheme="minorHAnsi"/>
          <w:lang w:val="en-US"/>
        </w:rPr>
      </w:pPr>
    </w:p>
    <w:p w14:paraId="0CD9EB0B" w14:textId="50CBC00A" w:rsidR="00425224" w:rsidRPr="00425224" w:rsidRDefault="00425224" w:rsidP="00425224">
      <w:pPr>
        <w:rPr>
          <w:rFonts w:asciiTheme="minorHAnsi" w:hAnsiTheme="minorHAnsi" w:cstheme="minorHAnsi"/>
          <w:lang w:val="en-US"/>
        </w:rPr>
      </w:pPr>
    </w:p>
    <w:p w14:paraId="33933113" w14:textId="30CE7FE4" w:rsidR="00425224" w:rsidRPr="00425224" w:rsidRDefault="00425224" w:rsidP="00425224">
      <w:pPr>
        <w:rPr>
          <w:rFonts w:asciiTheme="minorHAnsi" w:hAnsiTheme="minorHAnsi" w:cstheme="minorHAnsi"/>
          <w:lang w:val="en-US"/>
        </w:rPr>
      </w:pPr>
    </w:p>
    <w:p w14:paraId="7D0D2D6F" w14:textId="7D94F2D5" w:rsidR="00425224" w:rsidRPr="00425224" w:rsidRDefault="00425224" w:rsidP="00BC1BAF">
      <w:pPr>
        <w:jc w:val="both"/>
        <w:rPr>
          <w:rFonts w:asciiTheme="minorHAnsi" w:hAnsiTheme="minorHAnsi" w:cstheme="minorHAnsi"/>
          <w:lang w:val="en-US"/>
        </w:rPr>
      </w:pPr>
    </w:p>
    <w:p w14:paraId="5634CACA" w14:textId="42549980" w:rsidR="00425224" w:rsidRPr="00425224" w:rsidRDefault="00425224" w:rsidP="00BC1BAF">
      <w:pPr>
        <w:jc w:val="both"/>
        <w:rPr>
          <w:rFonts w:asciiTheme="minorHAnsi" w:hAnsiTheme="minorHAnsi" w:cstheme="minorHAnsi"/>
          <w:lang w:val="en-US"/>
        </w:rPr>
      </w:pPr>
    </w:p>
    <w:p w14:paraId="42918F7A" w14:textId="653A1C33" w:rsidR="00425224" w:rsidRPr="00425224" w:rsidRDefault="00425224" w:rsidP="00BC1BAF">
      <w:pPr>
        <w:jc w:val="both"/>
        <w:rPr>
          <w:rFonts w:asciiTheme="minorHAnsi" w:hAnsiTheme="minorHAnsi" w:cstheme="minorHAnsi"/>
          <w:lang w:val="en-US"/>
        </w:rPr>
      </w:pPr>
    </w:p>
    <w:p w14:paraId="0158CB6A" w14:textId="468050CA" w:rsidR="00425224" w:rsidRPr="00425224" w:rsidRDefault="00425224" w:rsidP="00BC1BAF">
      <w:pPr>
        <w:jc w:val="both"/>
        <w:rPr>
          <w:rFonts w:asciiTheme="minorHAnsi" w:hAnsiTheme="minorHAnsi" w:cstheme="minorHAnsi"/>
          <w:lang w:val="en-US"/>
        </w:rPr>
      </w:pPr>
    </w:p>
    <w:p w14:paraId="43A82076" w14:textId="122FACC4" w:rsidR="00425224" w:rsidRPr="00425224" w:rsidRDefault="00425224" w:rsidP="00BC1BAF">
      <w:pPr>
        <w:jc w:val="both"/>
        <w:rPr>
          <w:rFonts w:asciiTheme="minorHAnsi" w:hAnsiTheme="minorHAnsi" w:cstheme="minorHAnsi"/>
          <w:lang w:val="en-US"/>
        </w:rPr>
      </w:pPr>
    </w:p>
    <w:sectPr w:rsidR="00425224" w:rsidRPr="00425224" w:rsidSect="00025C77">
      <w:headerReference w:type="default" r:id="rId20"/>
      <w:footerReference w:type="default" r:id="rId21"/>
      <w:pgSz w:w="11906" w:h="16838"/>
      <w:pgMar w:top="1418" w:right="1418" w:bottom="567" w:left="1418" w:header="0" w:footer="0"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B271" w14:textId="77777777" w:rsidR="00EC1022" w:rsidRDefault="00EC1022" w:rsidP="00EC1022">
      <w:pPr>
        <w:spacing w:before="0" w:after="480" w:line="240" w:lineRule="auto"/>
      </w:pPr>
      <w:r>
        <w:separator/>
      </w:r>
    </w:p>
  </w:endnote>
  <w:endnote w:type="continuationSeparator" w:id="0">
    <w:p w14:paraId="4761A478" w14:textId="77777777" w:rsidR="00EC1022" w:rsidRDefault="00EC1022" w:rsidP="00EC1022">
      <w:pPr>
        <w:spacing w:before="0" w:after="4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273061"/>
      <w:docPartObj>
        <w:docPartGallery w:val="Page Numbers (Bottom of Page)"/>
        <w:docPartUnique/>
      </w:docPartObj>
    </w:sdtPr>
    <w:sdtContent>
      <w:p w14:paraId="66CE02A4" w14:textId="711D8C8A" w:rsidR="0007420B" w:rsidRDefault="0007420B">
        <w:pPr>
          <w:pStyle w:val="Fuzeile"/>
          <w:jc w:val="center"/>
        </w:pPr>
        <w:r>
          <w:fldChar w:fldCharType="begin"/>
        </w:r>
        <w:r>
          <w:instrText>PAGE   \* MERGEFORMAT</w:instrText>
        </w:r>
        <w:r>
          <w:fldChar w:fldCharType="separate"/>
        </w:r>
        <w:r>
          <w:t>2</w:t>
        </w:r>
        <w:r>
          <w:fldChar w:fldCharType="end"/>
        </w:r>
      </w:p>
    </w:sdtContent>
  </w:sdt>
  <w:p w14:paraId="012E2C58" w14:textId="77777777" w:rsidR="0007420B" w:rsidRDefault="000742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9A41" w14:textId="77777777" w:rsidR="00EC1022" w:rsidRDefault="00EC1022" w:rsidP="00EC1022">
      <w:pPr>
        <w:spacing w:before="0" w:after="480" w:line="240" w:lineRule="auto"/>
      </w:pPr>
      <w:r>
        <w:separator/>
      </w:r>
    </w:p>
  </w:footnote>
  <w:footnote w:type="continuationSeparator" w:id="0">
    <w:p w14:paraId="71093852" w14:textId="77777777" w:rsidR="00EC1022" w:rsidRDefault="00EC1022" w:rsidP="00EC1022">
      <w:pPr>
        <w:spacing w:before="0" w:after="480" w:line="240" w:lineRule="auto"/>
      </w:pPr>
      <w:r>
        <w:continuationSeparator/>
      </w:r>
    </w:p>
  </w:footnote>
  <w:footnote w:id="1">
    <w:p w14:paraId="5DBEAA8E" w14:textId="765F722D" w:rsidR="007C6460" w:rsidRPr="007C6460" w:rsidRDefault="007C6460">
      <w:pPr>
        <w:pStyle w:val="Funotentext"/>
        <w:rPr>
          <w:lang w:val="en-US"/>
        </w:rPr>
      </w:pPr>
      <w:r>
        <w:rPr>
          <w:rStyle w:val="Funotenzeichen"/>
        </w:rPr>
        <w:footnoteRef/>
      </w:r>
      <w:r w:rsidRPr="007C6460">
        <w:rPr>
          <w:lang w:val="en-US"/>
        </w:rPr>
        <w:t xml:space="preserve"> </w:t>
      </w:r>
      <w:hyperlink r:id="rId1" w:history="1">
        <w:r w:rsidRPr="000E2876">
          <w:rPr>
            <w:rStyle w:val="Hyperlink"/>
            <w:lang w:val="en-US"/>
          </w:rPr>
          <w:t>https://www.ub.uni-heidelberg.de/helios/digi/dwork.html</w:t>
        </w:r>
      </w:hyperlink>
      <w:r>
        <w:rPr>
          <w:lang w:val="en-US"/>
        </w:rPr>
        <w:t xml:space="preserve"> </w:t>
      </w:r>
    </w:p>
  </w:footnote>
  <w:footnote w:id="2">
    <w:p w14:paraId="1DFCC45F" w14:textId="7F8C3C67" w:rsidR="000B1F05" w:rsidRPr="00493BBB" w:rsidRDefault="000B1F05">
      <w:pPr>
        <w:pStyle w:val="Funotentext"/>
        <w:rPr>
          <w:lang w:val="en-US"/>
        </w:rPr>
      </w:pPr>
      <w:r>
        <w:rPr>
          <w:rStyle w:val="Funotenzeichen"/>
        </w:rPr>
        <w:footnoteRef/>
      </w:r>
      <w:r w:rsidRPr="00493BBB">
        <w:rPr>
          <w:lang w:val="en-US"/>
        </w:rPr>
        <w:t xml:space="preserve"> Sweigart, Al: Automate the Boring Stuff with Python. - </w:t>
      </w:r>
      <w:hyperlink r:id="rId2" w:history="1">
        <w:r w:rsidRPr="00493BBB">
          <w:rPr>
            <w:rStyle w:val="Hyperlink"/>
            <w:lang w:val="en-US"/>
          </w:rPr>
          <w:t>https://automatetheboringstuff.com/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8BA3" w14:textId="77777777" w:rsidR="00EC1022" w:rsidRDefault="00EC1022">
    <w:pPr>
      <w:pStyle w:val="Kopfzeile"/>
      <w:spacing w:after="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841"/>
    <w:multiLevelType w:val="hybridMultilevel"/>
    <w:tmpl w:val="776E45D6"/>
    <w:lvl w:ilvl="0" w:tplc="BFF6D2AA">
      <w:start w:val="3"/>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08AD74A2"/>
    <w:multiLevelType w:val="hybridMultilevel"/>
    <w:tmpl w:val="24427376"/>
    <w:lvl w:ilvl="0" w:tplc="B2FAC41C">
      <w:start w:val="1"/>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6AF64A4"/>
    <w:multiLevelType w:val="hybridMultilevel"/>
    <w:tmpl w:val="9BCA4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0D1CD2"/>
    <w:multiLevelType w:val="hybridMultilevel"/>
    <w:tmpl w:val="B220FDF0"/>
    <w:lvl w:ilvl="0" w:tplc="B2FAC41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210D27"/>
    <w:multiLevelType w:val="hybridMultilevel"/>
    <w:tmpl w:val="A88EFBA0"/>
    <w:lvl w:ilvl="0" w:tplc="FC6EB1C6">
      <w:start w:val="3"/>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0CE6C08"/>
    <w:multiLevelType w:val="hybridMultilevel"/>
    <w:tmpl w:val="ED125104"/>
    <w:lvl w:ilvl="0" w:tplc="B2FAC41C">
      <w:start w:val="1"/>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18C482E"/>
    <w:multiLevelType w:val="hybridMultilevel"/>
    <w:tmpl w:val="A8E83CF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7FC456E"/>
    <w:multiLevelType w:val="hybridMultilevel"/>
    <w:tmpl w:val="FD6E0112"/>
    <w:lvl w:ilvl="0" w:tplc="AE906250">
      <w:start w:val="7"/>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C80528"/>
    <w:multiLevelType w:val="hybridMultilevel"/>
    <w:tmpl w:val="557E2210"/>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3217C2"/>
    <w:multiLevelType w:val="hybridMultilevel"/>
    <w:tmpl w:val="9D2C0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890732">
    <w:abstractNumId w:val="6"/>
  </w:num>
  <w:num w:numId="2" w16cid:durableId="460732921">
    <w:abstractNumId w:val="7"/>
  </w:num>
  <w:num w:numId="3" w16cid:durableId="1961253398">
    <w:abstractNumId w:val="9"/>
  </w:num>
  <w:num w:numId="4" w16cid:durableId="538663046">
    <w:abstractNumId w:val="5"/>
  </w:num>
  <w:num w:numId="5" w16cid:durableId="761026028">
    <w:abstractNumId w:val="1"/>
  </w:num>
  <w:num w:numId="6" w16cid:durableId="778066526">
    <w:abstractNumId w:val="3"/>
  </w:num>
  <w:num w:numId="7" w16cid:durableId="1903441287">
    <w:abstractNumId w:val="8"/>
  </w:num>
  <w:num w:numId="8" w16cid:durableId="575214175">
    <w:abstractNumId w:val="4"/>
  </w:num>
  <w:num w:numId="9" w16cid:durableId="1775899916">
    <w:abstractNumId w:val="2"/>
  </w:num>
  <w:num w:numId="10" w16cid:durableId="169010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04"/>
    <w:rsid w:val="00000386"/>
    <w:rsid w:val="00006AA7"/>
    <w:rsid w:val="00025C77"/>
    <w:rsid w:val="00035DA8"/>
    <w:rsid w:val="00043C77"/>
    <w:rsid w:val="000559BF"/>
    <w:rsid w:val="00056620"/>
    <w:rsid w:val="00067997"/>
    <w:rsid w:val="0007420B"/>
    <w:rsid w:val="00077735"/>
    <w:rsid w:val="00083D5F"/>
    <w:rsid w:val="00084CF8"/>
    <w:rsid w:val="000A1160"/>
    <w:rsid w:val="000A5A31"/>
    <w:rsid w:val="000B1F05"/>
    <w:rsid w:val="000C4FB1"/>
    <w:rsid w:val="000C6753"/>
    <w:rsid w:val="000E7075"/>
    <w:rsid w:val="001353D5"/>
    <w:rsid w:val="0018038C"/>
    <w:rsid w:val="0019669E"/>
    <w:rsid w:val="001D6404"/>
    <w:rsid w:val="00202249"/>
    <w:rsid w:val="00202DC9"/>
    <w:rsid w:val="002254AF"/>
    <w:rsid w:val="00230ACB"/>
    <w:rsid w:val="00276587"/>
    <w:rsid w:val="0029510F"/>
    <w:rsid w:val="002A0D8F"/>
    <w:rsid w:val="002A5729"/>
    <w:rsid w:val="002B6FA4"/>
    <w:rsid w:val="002F1F9E"/>
    <w:rsid w:val="00323C23"/>
    <w:rsid w:val="00326458"/>
    <w:rsid w:val="00327156"/>
    <w:rsid w:val="003E34E2"/>
    <w:rsid w:val="003F14C6"/>
    <w:rsid w:val="003F5D6C"/>
    <w:rsid w:val="00411E19"/>
    <w:rsid w:val="0041566D"/>
    <w:rsid w:val="004172FA"/>
    <w:rsid w:val="00425224"/>
    <w:rsid w:val="00426AB0"/>
    <w:rsid w:val="004372E0"/>
    <w:rsid w:val="00470EE7"/>
    <w:rsid w:val="004842F6"/>
    <w:rsid w:val="00493BBB"/>
    <w:rsid w:val="004B600D"/>
    <w:rsid w:val="004B77BC"/>
    <w:rsid w:val="00502405"/>
    <w:rsid w:val="00503C9A"/>
    <w:rsid w:val="00504199"/>
    <w:rsid w:val="0050453A"/>
    <w:rsid w:val="00512132"/>
    <w:rsid w:val="0053133D"/>
    <w:rsid w:val="005432E5"/>
    <w:rsid w:val="0054366C"/>
    <w:rsid w:val="00552796"/>
    <w:rsid w:val="005714F8"/>
    <w:rsid w:val="00584DC1"/>
    <w:rsid w:val="005A52FB"/>
    <w:rsid w:val="005A707D"/>
    <w:rsid w:val="005B356B"/>
    <w:rsid w:val="005C14B6"/>
    <w:rsid w:val="005C5EC3"/>
    <w:rsid w:val="005D2934"/>
    <w:rsid w:val="005E1F95"/>
    <w:rsid w:val="00600106"/>
    <w:rsid w:val="00636668"/>
    <w:rsid w:val="00644C22"/>
    <w:rsid w:val="0065083D"/>
    <w:rsid w:val="00661814"/>
    <w:rsid w:val="00662F16"/>
    <w:rsid w:val="006649B1"/>
    <w:rsid w:val="0067150D"/>
    <w:rsid w:val="00682A25"/>
    <w:rsid w:val="00686D9E"/>
    <w:rsid w:val="00687DAF"/>
    <w:rsid w:val="0069296A"/>
    <w:rsid w:val="006954C9"/>
    <w:rsid w:val="006A44B4"/>
    <w:rsid w:val="006B2543"/>
    <w:rsid w:val="006B5100"/>
    <w:rsid w:val="006C6396"/>
    <w:rsid w:val="006D0BAC"/>
    <w:rsid w:val="006E08CD"/>
    <w:rsid w:val="007069F1"/>
    <w:rsid w:val="00724111"/>
    <w:rsid w:val="00777B1E"/>
    <w:rsid w:val="00785ABE"/>
    <w:rsid w:val="00790AB1"/>
    <w:rsid w:val="007C5065"/>
    <w:rsid w:val="007C5F62"/>
    <w:rsid w:val="007C6460"/>
    <w:rsid w:val="007D27AC"/>
    <w:rsid w:val="008439F0"/>
    <w:rsid w:val="00846467"/>
    <w:rsid w:val="00860BC6"/>
    <w:rsid w:val="0088402B"/>
    <w:rsid w:val="00890E9F"/>
    <w:rsid w:val="008C1747"/>
    <w:rsid w:val="008C4F9D"/>
    <w:rsid w:val="008C5E12"/>
    <w:rsid w:val="008D613E"/>
    <w:rsid w:val="008F0CC6"/>
    <w:rsid w:val="008F677C"/>
    <w:rsid w:val="00905D9E"/>
    <w:rsid w:val="00906232"/>
    <w:rsid w:val="009322AB"/>
    <w:rsid w:val="00941FCB"/>
    <w:rsid w:val="00946A0D"/>
    <w:rsid w:val="009470B6"/>
    <w:rsid w:val="00963FED"/>
    <w:rsid w:val="009713B8"/>
    <w:rsid w:val="00977ACE"/>
    <w:rsid w:val="00987D1A"/>
    <w:rsid w:val="00995980"/>
    <w:rsid w:val="009A54C2"/>
    <w:rsid w:val="009B64A7"/>
    <w:rsid w:val="009F298A"/>
    <w:rsid w:val="00A03018"/>
    <w:rsid w:val="00A07231"/>
    <w:rsid w:val="00A10B75"/>
    <w:rsid w:val="00A1614B"/>
    <w:rsid w:val="00A2281B"/>
    <w:rsid w:val="00A357F9"/>
    <w:rsid w:val="00AC531F"/>
    <w:rsid w:val="00AD5EAB"/>
    <w:rsid w:val="00AF2059"/>
    <w:rsid w:val="00B20443"/>
    <w:rsid w:val="00B32A46"/>
    <w:rsid w:val="00B61898"/>
    <w:rsid w:val="00BA1D5E"/>
    <w:rsid w:val="00BA4762"/>
    <w:rsid w:val="00BA4E6C"/>
    <w:rsid w:val="00BB4400"/>
    <w:rsid w:val="00BB594B"/>
    <w:rsid w:val="00BC1BAF"/>
    <w:rsid w:val="00BF1E02"/>
    <w:rsid w:val="00BF6EA1"/>
    <w:rsid w:val="00C37C26"/>
    <w:rsid w:val="00C4326D"/>
    <w:rsid w:val="00C67323"/>
    <w:rsid w:val="00C9566C"/>
    <w:rsid w:val="00CA0475"/>
    <w:rsid w:val="00CB574B"/>
    <w:rsid w:val="00CC27A4"/>
    <w:rsid w:val="00CC2935"/>
    <w:rsid w:val="00CC5A53"/>
    <w:rsid w:val="00CC7FA5"/>
    <w:rsid w:val="00CD20BE"/>
    <w:rsid w:val="00CF2155"/>
    <w:rsid w:val="00D10198"/>
    <w:rsid w:val="00D30B9E"/>
    <w:rsid w:val="00D363E9"/>
    <w:rsid w:val="00D37921"/>
    <w:rsid w:val="00D53678"/>
    <w:rsid w:val="00D770BB"/>
    <w:rsid w:val="00D84EA2"/>
    <w:rsid w:val="00D861D9"/>
    <w:rsid w:val="00D97C4D"/>
    <w:rsid w:val="00E5116F"/>
    <w:rsid w:val="00E605FF"/>
    <w:rsid w:val="00E66D81"/>
    <w:rsid w:val="00E97C92"/>
    <w:rsid w:val="00EA400C"/>
    <w:rsid w:val="00EA79D1"/>
    <w:rsid w:val="00EC1022"/>
    <w:rsid w:val="00EC5861"/>
    <w:rsid w:val="00ED74A9"/>
    <w:rsid w:val="00EF246A"/>
    <w:rsid w:val="00F01E6E"/>
    <w:rsid w:val="00F13862"/>
    <w:rsid w:val="00F40452"/>
    <w:rsid w:val="00F566C1"/>
    <w:rsid w:val="00F57AA0"/>
    <w:rsid w:val="00F74ECF"/>
    <w:rsid w:val="00F91252"/>
    <w:rsid w:val="00FA6881"/>
    <w:rsid w:val="00FB288F"/>
    <w:rsid w:val="00FC22D8"/>
    <w:rsid w:val="00FC79E7"/>
    <w:rsid w:val="00FE50D2"/>
    <w:rsid w:val="00FF6D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19FAB40"/>
  <w15:chartTrackingRefBased/>
  <w15:docId w15:val="{C9AC13DB-D24B-4DC1-B2ED-46E600C3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de-DE" w:eastAsia="en-US" w:bidi="ar-SA"/>
      </w:rPr>
    </w:rPrDefault>
    <w:pPrDefault>
      <w:pPr>
        <w:spacing w:before="100" w:beforeAutospacing="1" w:after="100" w:afterAutospacing="1" w:line="3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C1022"/>
    <w:pPr>
      <w:spacing w:line="240" w:lineRule="auto"/>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10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022"/>
  </w:style>
  <w:style w:type="paragraph" w:styleId="Fuzeile">
    <w:name w:val="footer"/>
    <w:basedOn w:val="Standard"/>
    <w:link w:val="FuzeileZchn"/>
    <w:uiPriority w:val="99"/>
    <w:unhideWhenUsed/>
    <w:rsid w:val="00EC1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022"/>
  </w:style>
  <w:style w:type="character" w:customStyle="1" w:styleId="berschrift2Zchn">
    <w:name w:val="Überschrift 2 Zchn"/>
    <w:basedOn w:val="Absatz-Standardschriftart"/>
    <w:link w:val="berschrift2"/>
    <w:uiPriority w:val="9"/>
    <w:rsid w:val="00EC1022"/>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A357F9"/>
    <w:pPr>
      <w:ind w:left="720"/>
      <w:contextualSpacing/>
    </w:pPr>
  </w:style>
  <w:style w:type="character" w:styleId="Hyperlink">
    <w:name w:val="Hyperlink"/>
    <w:basedOn w:val="Absatz-Standardschriftart"/>
    <w:uiPriority w:val="99"/>
    <w:unhideWhenUsed/>
    <w:rsid w:val="00035DA8"/>
    <w:rPr>
      <w:color w:val="0563C1" w:themeColor="hyperlink"/>
      <w:u w:val="single"/>
    </w:rPr>
  </w:style>
  <w:style w:type="character" w:styleId="NichtaufgelsteErwhnung">
    <w:name w:val="Unresolved Mention"/>
    <w:basedOn w:val="Absatz-Standardschriftart"/>
    <w:uiPriority w:val="99"/>
    <w:semiHidden/>
    <w:unhideWhenUsed/>
    <w:rsid w:val="00035DA8"/>
    <w:rPr>
      <w:color w:val="605E5C"/>
      <w:shd w:val="clear" w:color="auto" w:fill="E1DFDD"/>
    </w:rPr>
  </w:style>
  <w:style w:type="paragraph" w:styleId="Beschriftung">
    <w:name w:val="caption"/>
    <w:basedOn w:val="Standard"/>
    <w:next w:val="Standard"/>
    <w:uiPriority w:val="35"/>
    <w:unhideWhenUsed/>
    <w:qFormat/>
    <w:rsid w:val="0050453A"/>
    <w:pPr>
      <w:spacing w:before="0"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67323"/>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C67323"/>
    <w:rPr>
      <w:sz w:val="20"/>
      <w:szCs w:val="20"/>
    </w:rPr>
  </w:style>
  <w:style w:type="character" w:styleId="Funotenzeichen">
    <w:name w:val="footnote reference"/>
    <w:basedOn w:val="Absatz-Standardschriftart"/>
    <w:uiPriority w:val="99"/>
    <w:semiHidden/>
    <w:unhideWhenUsed/>
    <w:rsid w:val="00C67323"/>
    <w:rPr>
      <w:vertAlign w:val="superscript"/>
    </w:rPr>
  </w:style>
  <w:style w:type="character" w:styleId="Hervorhebung">
    <w:name w:val="Emphasis"/>
    <w:basedOn w:val="Absatz-Standardschriftart"/>
    <w:uiPriority w:val="20"/>
    <w:qFormat/>
    <w:rsid w:val="000B1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4979">
      <w:bodyDiv w:val="1"/>
      <w:marLeft w:val="0"/>
      <w:marRight w:val="0"/>
      <w:marTop w:val="0"/>
      <w:marBottom w:val="0"/>
      <w:divBdr>
        <w:top w:val="none" w:sz="0" w:space="0" w:color="auto"/>
        <w:left w:val="none" w:sz="0" w:space="0" w:color="auto"/>
        <w:bottom w:val="none" w:sz="0" w:space="0" w:color="auto"/>
        <w:right w:val="none" w:sz="0" w:space="0" w:color="auto"/>
      </w:divBdr>
    </w:div>
    <w:div w:id="843281177">
      <w:bodyDiv w:val="1"/>
      <w:marLeft w:val="0"/>
      <w:marRight w:val="0"/>
      <w:marTop w:val="0"/>
      <w:marBottom w:val="0"/>
      <w:divBdr>
        <w:top w:val="none" w:sz="0" w:space="0" w:color="auto"/>
        <w:left w:val="none" w:sz="0" w:space="0" w:color="auto"/>
        <w:bottom w:val="none" w:sz="0" w:space="0" w:color="auto"/>
        <w:right w:val="none" w:sz="0" w:space="0" w:color="auto"/>
      </w:divBdr>
    </w:div>
    <w:div w:id="1655528233">
      <w:bodyDiv w:val="1"/>
      <w:marLeft w:val="0"/>
      <w:marRight w:val="0"/>
      <w:marTop w:val="0"/>
      <w:marBottom w:val="0"/>
      <w:divBdr>
        <w:top w:val="none" w:sz="0" w:space="0" w:color="auto"/>
        <w:left w:val="none" w:sz="0" w:space="0" w:color="auto"/>
        <w:bottom w:val="none" w:sz="0" w:space="0" w:color="auto"/>
        <w:right w:val="none" w:sz="0" w:space="0" w:color="auto"/>
      </w:divBdr>
    </w:div>
    <w:div w:id="1683625865">
      <w:bodyDiv w:val="1"/>
      <w:marLeft w:val="0"/>
      <w:marRight w:val="0"/>
      <w:marTop w:val="0"/>
      <w:marBottom w:val="0"/>
      <w:divBdr>
        <w:top w:val="none" w:sz="0" w:space="0" w:color="auto"/>
        <w:left w:val="none" w:sz="0" w:space="0" w:color="auto"/>
        <w:bottom w:val="none" w:sz="0" w:space="0" w:color="auto"/>
        <w:right w:val="none" w:sz="0" w:space="0" w:color="auto"/>
      </w:divBdr>
    </w:div>
    <w:div w:id="17706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deutsche-digitale-bibliothek.de/pages/viewpage.action?pageId=19006651" TargetMode="External"/><Relationship Id="rId18" Type="http://schemas.openxmlformats.org/officeDocument/2006/relationships/hyperlink" Target="https://www.python-forum.d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iki.k10plus.de/display/K10PLUS/Schnittstellen"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youtu.be/d2HT7i9OrH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ehringer/2022-2023-Data_Librarian_Ulrike_Mehringer/blob/main/Modul_6/prog/PPN_List.py" TargetMode="External"/><Relationship Id="rId5" Type="http://schemas.openxmlformats.org/officeDocument/2006/relationships/webSettings" Target="webSettings.xml"/><Relationship Id="rId15" Type="http://schemas.openxmlformats.org/officeDocument/2006/relationships/hyperlink" Target="https://www.python-lernen.de/tkinter-button.htm" TargetMode="External"/><Relationship Id="rId23" Type="http://schemas.openxmlformats.org/officeDocument/2006/relationships/theme" Target="theme/theme1.xml"/><Relationship Id="rId10" Type="http://schemas.openxmlformats.org/officeDocument/2006/relationships/hyperlink" Target="https://github.com/U-Mehringer/2022-2023-Data_Librarian_Ulrike_Mehringer/blob/main/Modul_6/prog/METS_to_K10plus.py" TargetMode="External"/><Relationship Id="rId19" Type="http://schemas.openxmlformats.org/officeDocument/2006/relationships/hyperlink" Target="https://www.delftstack.com/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python.org/3/library/xml.etree.elementtree.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utomatetheboringstuff.com/" TargetMode="External"/><Relationship Id="rId1" Type="http://schemas.openxmlformats.org/officeDocument/2006/relationships/hyperlink" Target="https://www.ub.uni-heidelberg.de/helios/digi/dwork.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7496-8302-49B3-8D42-6FE6A741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1773</Words>
  <Characters>11172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Mehringer</dc:creator>
  <cp:keywords/>
  <dc:description/>
  <cp:lastModifiedBy>Ulrike Mehringer</cp:lastModifiedBy>
  <cp:revision>4</cp:revision>
  <cp:lastPrinted>2023-08-15T09:17:00Z</cp:lastPrinted>
  <dcterms:created xsi:type="dcterms:W3CDTF">2023-08-15T09:12:00Z</dcterms:created>
  <dcterms:modified xsi:type="dcterms:W3CDTF">2023-08-15T09:18:00Z</dcterms:modified>
</cp:coreProperties>
</file>