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08A" w14:textId="4CC059C4" w:rsidR="00FB76B5" w:rsidRDefault="00A9420D" w:rsidP="00A9420D">
      <w:pPr>
        <w:pStyle w:val="Nzev"/>
        <w:jc w:val="center"/>
      </w:pPr>
      <w:r>
        <w:t>EuroKlíčenka 2.0 – Vize</w:t>
      </w:r>
    </w:p>
    <w:p w14:paraId="0A4088BA" w14:textId="3BD30F96" w:rsidR="0031401E" w:rsidRPr="0031401E" w:rsidRDefault="0031401E" w:rsidP="0031401E">
      <w:pPr>
        <w:jc w:val="right"/>
      </w:pPr>
      <w:r>
        <w:t>(2022)</w:t>
      </w:r>
    </w:p>
    <w:p w14:paraId="7F67E260" w14:textId="7CDE517A" w:rsidR="00832F13" w:rsidRDefault="00832F13" w:rsidP="00090740">
      <w:pPr>
        <w:pStyle w:val="Nadpis1"/>
      </w:pPr>
      <w:r>
        <w:t>Problém</w:t>
      </w:r>
    </w:p>
    <w:p w14:paraId="27E19302" w14:textId="189ADC2F" w:rsidR="00832F13" w:rsidRDefault="00832F13" w:rsidP="00832F13">
      <w:r>
        <w:t>Držitelé euroklíčů si potřebují nějakým efektivním způsobem vyhledat nejbližší, či specifická místa pro po využití svého klíče.</w:t>
      </w:r>
    </w:p>
    <w:p w14:paraId="07FDB6B1" w14:textId="37D49201" w:rsidR="00650CD8" w:rsidRDefault="00650CD8" w:rsidP="00650CD8">
      <w:pPr>
        <w:pStyle w:val="Nadpis1"/>
      </w:pPr>
      <w:r>
        <w:t>Alternativy</w:t>
      </w:r>
    </w:p>
    <w:p w14:paraId="70F1F4D8" w14:textId="324DACA2" w:rsidR="00650CD8" w:rsidRDefault="00650CD8" w:rsidP="00650CD8">
      <w:pPr>
        <w:pStyle w:val="Odstavecseseznamem"/>
        <w:numPr>
          <w:ilvl w:val="0"/>
          <w:numId w:val="9"/>
        </w:numPr>
      </w:pPr>
      <w:r w:rsidRPr="00650CD8">
        <w:rPr>
          <w:i/>
          <w:iCs/>
        </w:rPr>
        <w:t>EuroKlíčenka 1.0</w:t>
      </w:r>
      <w:r>
        <w:t xml:space="preserve"> – Chybějící automatická aktualizace míst, zastaralejší UI</w:t>
      </w:r>
      <w:r w:rsidR="00F3221F">
        <w:t>.</w:t>
      </w:r>
    </w:p>
    <w:p w14:paraId="7C1DF830" w14:textId="68E49C9D" w:rsidR="00650CD8" w:rsidRPr="00650CD8" w:rsidRDefault="00650CD8" w:rsidP="00650CD8">
      <w:pPr>
        <w:pStyle w:val="Odstavecseseznamem"/>
        <w:numPr>
          <w:ilvl w:val="0"/>
          <w:numId w:val="9"/>
        </w:numPr>
      </w:pPr>
      <w:r w:rsidRPr="00650CD8">
        <w:rPr>
          <w:i/>
          <w:iCs/>
        </w:rPr>
        <w:t>Excel Sheet, stažitelný z internetu</w:t>
      </w:r>
      <w:r>
        <w:t xml:space="preserve"> – lidským okem téměř nečitelné</w:t>
      </w:r>
      <w:r w:rsidR="00F3221F">
        <w:t>.</w:t>
      </w:r>
    </w:p>
    <w:p w14:paraId="0AFBE20B" w14:textId="5B2BCB15" w:rsidR="00832F13" w:rsidRDefault="00832F13" w:rsidP="00832F13">
      <w:pPr>
        <w:pStyle w:val="Nadpis1"/>
      </w:pPr>
      <w:r>
        <w:t>Řešení</w:t>
      </w:r>
    </w:p>
    <w:p w14:paraId="47B689D9" w14:textId="69E4C116" w:rsidR="00650CD8" w:rsidRDefault="00832F13" w:rsidP="00832F13">
      <w:r>
        <w:t>Mobilní aplikace</w:t>
      </w:r>
      <w:r w:rsidR="00650CD8">
        <w:t>, umožňující:</w:t>
      </w:r>
    </w:p>
    <w:p w14:paraId="368DBC3C" w14:textId="5B5D246F" w:rsidR="004A2E81" w:rsidRDefault="004A2E81" w:rsidP="00650CD8">
      <w:pPr>
        <w:pStyle w:val="Odstavecseseznamem"/>
        <w:numPr>
          <w:ilvl w:val="0"/>
          <w:numId w:val="10"/>
        </w:numPr>
      </w:pPr>
      <w:r>
        <w:t>Vyhledání nejbližší/specifické euroklíč lokace.</w:t>
      </w:r>
    </w:p>
    <w:p w14:paraId="1789491C" w14:textId="47F55B77" w:rsidR="00FC0DD6" w:rsidRDefault="00FC0DD6" w:rsidP="00650CD8">
      <w:pPr>
        <w:pStyle w:val="Odstavecseseznamem"/>
        <w:numPr>
          <w:ilvl w:val="0"/>
          <w:numId w:val="10"/>
        </w:numPr>
      </w:pPr>
      <w:r>
        <w:t>Automatickou aktualizaci existujících euroklíč lokací.</w:t>
      </w:r>
    </w:p>
    <w:p w14:paraId="2AC2B275" w14:textId="028B92A2" w:rsidR="004A2E81" w:rsidRPr="00832F13" w:rsidRDefault="004A2E81" w:rsidP="00650CD8">
      <w:pPr>
        <w:pStyle w:val="Odstavecseseznamem"/>
        <w:numPr>
          <w:ilvl w:val="0"/>
          <w:numId w:val="10"/>
        </w:numPr>
      </w:pPr>
      <w:r>
        <w:t>Spuštění navigování k požadované euroklíč lokaci.</w:t>
      </w:r>
    </w:p>
    <w:p w14:paraId="51776573" w14:textId="77777777" w:rsidR="006D231B" w:rsidRDefault="006D231B" w:rsidP="00650CD8">
      <w:pPr>
        <w:pStyle w:val="Odstavecseseznamem"/>
        <w:numPr>
          <w:ilvl w:val="0"/>
          <w:numId w:val="10"/>
        </w:numPr>
      </w:pPr>
      <w:r>
        <w:t>Zobrazení všech euroklíč lokací na mapě.</w:t>
      </w:r>
    </w:p>
    <w:p w14:paraId="55B5AAEB" w14:textId="77777777" w:rsidR="002E2003" w:rsidRDefault="002E2003" w:rsidP="002E2003">
      <w:pPr>
        <w:pStyle w:val="Nadpis1"/>
      </w:pPr>
      <w:r>
        <w:t>Stakeholders</w:t>
      </w:r>
    </w:p>
    <w:p w14:paraId="2DB06A6D" w14:textId="76E139AC" w:rsidR="002E2003" w:rsidRDefault="002E2003" w:rsidP="002E2003">
      <w:pPr>
        <w:pStyle w:val="Odstavecseseznamem"/>
        <w:numPr>
          <w:ilvl w:val="0"/>
          <w:numId w:val="8"/>
        </w:numPr>
      </w:pPr>
      <w:r>
        <w:t>Jednotlivý vývojáři</w:t>
      </w:r>
    </w:p>
    <w:p w14:paraId="396E6ECD" w14:textId="0DECB933" w:rsidR="002E2003" w:rsidRDefault="004A2E81" w:rsidP="002E2003">
      <w:pPr>
        <w:pStyle w:val="Odstavecseseznamem"/>
        <w:numPr>
          <w:ilvl w:val="0"/>
          <w:numId w:val="8"/>
        </w:numPr>
      </w:pPr>
      <w:r>
        <w:t>Konzultant</w:t>
      </w:r>
    </w:p>
    <w:p w14:paraId="54A6B02F" w14:textId="2EBF2AFF" w:rsidR="002E2003" w:rsidRDefault="002E2003" w:rsidP="002E2003">
      <w:pPr>
        <w:pStyle w:val="Odstavecseseznamem"/>
        <w:numPr>
          <w:ilvl w:val="0"/>
          <w:numId w:val="8"/>
        </w:numPr>
      </w:pPr>
      <w:r>
        <w:t>Zákazníci (uživatelé euroklíčů a originální aplikace EuroKlíčenky)</w:t>
      </w:r>
    </w:p>
    <w:p w14:paraId="3F675C1A" w14:textId="7F7DA915" w:rsidR="002E2003" w:rsidRDefault="002E2003" w:rsidP="002E2003">
      <w:pPr>
        <w:pStyle w:val="Nadpis1"/>
      </w:pPr>
      <w:r>
        <w:t>Use Casy</w:t>
      </w:r>
      <w:r w:rsidR="00D100DD">
        <w:t xml:space="preserve"> + Scénáře</w:t>
      </w:r>
    </w:p>
    <w:p w14:paraId="7B45218A" w14:textId="427CD2FA" w:rsidR="002E2003" w:rsidRPr="00D100DD" w:rsidRDefault="00D100DD" w:rsidP="002E2003">
      <w:pPr>
        <w:pStyle w:val="Odstavecseseznamem"/>
        <w:numPr>
          <w:ilvl w:val="0"/>
          <w:numId w:val="7"/>
        </w:numPr>
        <w:rPr>
          <w:i/>
          <w:iCs/>
        </w:rPr>
      </w:pPr>
      <w:r w:rsidRPr="00D100DD">
        <w:rPr>
          <w:i/>
          <w:iCs/>
        </w:rPr>
        <w:t>Operace s mapou</w:t>
      </w:r>
    </w:p>
    <w:p w14:paraId="105A59C8" w14:textId="1342E5B6" w:rsidR="00D100DD" w:rsidRDefault="00D100DD" w:rsidP="00D100DD">
      <w:pPr>
        <w:pStyle w:val="Odstavecseseznamem"/>
        <w:numPr>
          <w:ilvl w:val="1"/>
          <w:numId w:val="7"/>
        </w:numPr>
      </w:pPr>
      <w:r>
        <w:t>Zobrazení nejbližších lokací na mapě.</w:t>
      </w:r>
    </w:p>
    <w:p w14:paraId="7ACA3790" w14:textId="087331CA" w:rsidR="00D100DD" w:rsidRDefault="00D100DD" w:rsidP="00D100DD">
      <w:pPr>
        <w:pStyle w:val="Odstavecseseznamem"/>
        <w:numPr>
          <w:ilvl w:val="1"/>
          <w:numId w:val="7"/>
        </w:numPr>
      </w:pPr>
      <w:r>
        <w:t>Vyhledání specifické lokace.</w:t>
      </w:r>
    </w:p>
    <w:p w14:paraId="4084BD85" w14:textId="03829794" w:rsidR="002E2003" w:rsidRPr="00D100DD" w:rsidRDefault="00D100DD" w:rsidP="00A57D9F">
      <w:pPr>
        <w:pStyle w:val="Odstavecseseznamem"/>
        <w:numPr>
          <w:ilvl w:val="0"/>
          <w:numId w:val="7"/>
        </w:numPr>
        <w:rPr>
          <w:i/>
          <w:iCs/>
        </w:rPr>
      </w:pPr>
      <w:r w:rsidRPr="00D100DD">
        <w:rPr>
          <w:i/>
          <w:iCs/>
        </w:rPr>
        <w:t>Práce s daty lokací</w:t>
      </w:r>
    </w:p>
    <w:p w14:paraId="43FDCE30" w14:textId="4649CE7A" w:rsidR="00D100DD" w:rsidRDefault="00D100DD" w:rsidP="00D100DD">
      <w:pPr>
        <w:pStyle w:val="Odstavecseseznamem"/>
        <w:numPr>
          <w:ilvl w:val="1"/>
          <w:numId w:val="7"/>
        </w:numPr>
      </w:pPr>
      <w:r>
        <w:t>Aktualizování stavu lokací.</w:t>
      </w:r>
    </w:p>
    <w:p w14:paraId="35499C92" w14:textId="329523EC" w:rsidR="00D100DD" w:rsidRDefault="00D100DD" w:rsidP="00D100DD">
      <w:pPr>
        <w:pStyle w:val="Odstavecseseznamem"/>
        <w:numPr>
          <w:ilvl w:val="1"/>
          <w:numId w:val="7"/>
        </w:numPr>
      </w:pPr>
      <w:r>
        <w:t>Zobrazení základních informací o specifické lokaci.</w:t>
      </w:r>
    </w:p>
    <w:p w14:paraId="1E8FD600" w14:textId="103D775E" w:rsidR="00D100DD" w:rsidRPr="00A57D9F" w:rsidRDefault="00D100DD" w:rsidP="00D100DD">
      <w:pPr>
        <w:pStyle w:val="Odstavecseseznamem"/>
        <w:numPr>
          <w:ilvl w:val="1"/>
          <w:numId w:val="7"/>
        </w:numPr>
      </w:pPr>
      <w:r>
        <w:t>Spuštění navigace k požadované lokaci.</w:t>
      </w:r>
    </w:p>
    <w:p w14:paraId="7A24F8C8" w14:textId="77777777" w:rsidR="00E83686" w:rsidRPr="00E83686" w:rsidRDefault="00E83686" w:rsidP="00E83686"/>
    <w:sectPr w:rsidR="00E83686" w:rsidRPr="00E83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B14A70"/>
    <w:multiLevelType w:val="hybridMultilevel"/>
    <w:tmpl w:val="F16E8EFC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31BD1"/>
    <w:multiLevelType w:val="hybridMultilevel"/>
    <w:tmpl w:val="BCE2B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69291064">
    <w:abstractNumId w:val="0"/>
  </w:num>
  <w:num w:numId="2" w16cid:durableId="587688341">
    <w:abstractNumId w:val="2"/>
  </w:num>
  <w:num w:numId="3" w16cid:durableId="101923879">
    <w:abstractNumId w:val="5"/>
  </w:num>
  <w:num w:numId="4" w16cid:durableId="19626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8253828">
    <w:abstractNumId w:val="4"/>
  </w:num>
  <w:num w:numId="6" w16cid:durableId="974486849">
    <w:abstractNumId w:val="8"/>
  </w:num>
  <w:num w:numId="7" w16cid:durableId="829565938">
    <w:abstractNumId w:val="6"/>
  </w:num>
  <w:num w:numId="8" w16cid:durableId="329604914">
    <w:abstractNumId w:val="3"/>
  </w:num>
  <w:num w:numId="9" w16cid:durableId="702874032">
    <w:abstractNumId w:val="7"/>
  </w:num>
  <w:num w:numId="10" w16cid:durableId="22375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82017"/>
    <w:rsid w:val="001831A1"/>
    <w:rsid w:val="002E2003"/>
    <w:rsid w:val="0031401E"/>
    <w:rsid w:val="003C7C98"/>
    <w:rsid w:val="004667D2"/>
    <w:rsid w:val="004A2E81"/>
    <w:rsid w:val="005B02D7"/>
    <w:rsid w:val="00611CFD"/>
    <w:rsid w:val="00613BA5"/>
    <w:rsid w:val="00621436"/>
    <w:rsid w:val="00650CD8"/>
    <w:rsid w:val="00674B5D"/>
    <w:rsid w:val="006866DF"/>
    <w:rsid w:val="006D231B"/>
    <w:rsid w:val="00746196"/>
    <w:rsid w:val="007649E8"/>
    <w:rsid w:val="007C3048"/>
    <w:rsid w:val="008137A5"/>
    <w:rsid w:val="00832F13"/>
    <w:rsid w:val="00843FA9"/>
    <w:rsid w:val="009F3F30"/>
    <w:rsid w:val="009F4A3E"/>
    <w:rsid w:val="00A57D9F"/>
    <w:rsid w:val="00A65FBE"/>
    <w:rsid w:val="00A9420D"/>
    <w:rsid w:val="00B23FE3"/>
    <w:rsid w:val="00CE47C3"/>
    <w:rsid w:val="00D100DD"/>
    <w:rsid w:val="00D37165"/>
    <w:rsid w:val="00E56461"/>
    <w:rsid w:val="00E83686"/>
    <w:rsid w:val="00E90F17"/>
    <w:rsid w:val="00E911B9"/>
    <w:rsid w:val="00E9404A"/>
    <w:rsid w:val="00F3221F"/>
    <w:rsid w:val="00F5696A"/>
    <w:rsid w:val="00F636AB"/>
    <w:rsid w:val="00F83E9B"/>
    <w:rsid w:val="00F84486"/>
    <w:rsid w:val="00FB76B5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3048"/>
    <w:pPr>
      <w:spacing w:after="40"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32F1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32F13"/>
    <w:rPr>
      <w:rFonts w:eastAsiaTheme="majorEastAsia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9" ma:contentTypeDescription="Vytvoří nový dokument" ma:contentTypeScope="" ma:versionID="de82201dd296c5e632f4ae57e127c226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bbd40256116fcc8d43f292a64d4827f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B5980-9530-42A8-A5DC-D96270181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Jan Kunetka</cp:lastModifiedBy>
  <cp:revision>6</cp:revision>
  <dcterms:created xsi:type="dcterms:W3CDTF">2022-10-03T16:31:00Z</dcterms:created>
  <dcterms:modified xsi:type="dcterms:W3CDTF">2022-10-09T10:45:00Z</dcterms:modified>
</cp:coreProperties>
</file>