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CD486" w14:textId="297C5211" w:rsidR="00C46D7B" w:rsidRPr="00AF49BF" w:rsidRDefault="00AF49BF" w:rsidP="00AF49BF">
      <w:pPr>
        <w:spacing w:before="0"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F49BF">
        <w:rPr>
          <w:rFonts w:ascii="Times New Roman" w:hAnsi="Times New Roman" w:cs="Times New Roman"/>
          <w:b/>
          <w:bCs/>
          <w:sz w:val="32"/>
          <w:szCs w:val="32"/>
        </w:rPr>
        <w:t>Chapter 1: Recognition of Need</w:t>
      </w:r>
    </w:p>
    <w:p w14:paraId="216517E4" w14:textId="46585018" w:rsidR="00AF49BF" w:rsidRPr="00F92672" w:rsidRDefault="00F92672" w:rsidP="00F92672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Introduction: </w:t>
      </w:r>
      <w:r>
        <w:rPr>
          <w:rFonts w:ascii="Times New Roman" w:hAnsi="Times New Roman" w:cs="Times New Roman"/>
          <w:sz w:val="24"/>
          <w:szCs w:val="24"/>
        </w:rPr>
        <w:t xml:space="preserve">In this paper we are going to make an analysis on the prevailing system of </w:t>
      </w:r>
      <w:r w:rsidRPr="00F9267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Bangladesh Sericulture Research and Training Institute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45057CF0" w14:textId="77777777" w:rsidR="00F92672" w:rsidRPr="00F92672" w:rsidRDefault="00F92672" w:rsidP="00F92672">
      <w:pPr>
        <w:pStyle w:val="ListParagraph"/>
        <w:spacing w:before="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88D2E05" w14:textId="6964AE9C" w:rsidR="00AA7200" w:rsidRDefault="00F92672" w:rsidP="00AA7200">
      <w:pPr>
        <w:pStyle w:val="ListParagraph"/>
        <w:spacing w:before="0" w:after="0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2672">
        <w:rPr>
          <w:rFonts w:ascii="Times New Roman" w:hAnsi="Times New Roman" w:cs="Times New Roman"/>
          <w:sz w:val="24"/>
          <w:szCs w:val="24"/>
          <w:shd w:val="clear" w:color="auto" w:fill="FFFFFF"/>
        </w:rPr>
        <w:t>Bangladesh Sericulture Research and Training Institute</w:t>
      </w:r>
      <w:r w:rsidR="00BE34FD">
        <w:rPr>
          <w:rFonts w:ascii="Times New Roman" w:hAnsi="Times New Roman" w:cs="Times New Roman"/>
          <w:sz w:val="24"/>
          <w:szCs w:val="24"/>
          <w:shd w:val="clear" w:color="auto" w:fill="FFFFFF"/>
        </w:rPr>
        <w:t>(BSRTI)</w:t>
      </w:r>
      <w:r w:rsidRPr="00F92672">
        <w:rPr>
          <w:rFonts w:ascii="Times New Roman" w:hAnsi="Times New Roman" w:cs="Times New Roman"/>
          <w:sz w:val="24"/>
          <w:szCs w:val="24"/>
          <w:shd w:val="clear" w:color="auto" w:fill="FFFFFF"/>
        </w:rPr>
        <w:t> is an autonomous national research institute that carries out research on </w:t>
      </w:r>
      <w:hyperlink r:id="rId5" w:tooltip="Sericulture" w:history="1">
        <w:r w:rsidRPr="00F9267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sericulture</w:t>
        </w:r>
      </w:hyperlink>
      <w:r w:rsidRPr="00F92672">
        <w:rPr>
          <w:rFonts w:ascii="Times New Roman" w:hAnsi="Times New Roman" w:cs="Times New Roman"/>
          <w:sz w:val="24"/>
          <w:szCs w:val="24"/>
          <w:shd w:val="clear" w:color="auto" w:fill="FFFFFF"/>
        </w:rPr>
        <w:t> (silk farming) and supports the sericulture industry in </w:t>
      </w:r>
      <w:hyperlink r:id="rId6" w:tooltip="Bangladesh" w:history="1">
        <w:r w:rsidRPr="00F9267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Bangladesh</w:t>
        </w:r>
      </w:hyperlink>
      <w:r w:rsidRPr="00F92672">
        <w:rPr>
          <w:rFonts w:ascii="Times New Roman" w:hAnsi="Times New Roman" w:cs="Times New Roman"/>
          <w:sz w:val="24"/>
          <w:szCs w:val="24"/>
          <w:shd w:val="clear" w:color="auto" w:fill="FFFFFF"/>
        </w:rPr>
        <w:t>. The organization is located in the city of </w:t>
      </w:r>
      <w:hyperlink r:id="rId7" w:tooltip="Rajshahi" w:history="1">
        <w:r w:rsidRPr="00F9267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Rajshahi</w:t>
        </w:r>
      </w:hyperlink>
      <w:r w:rsidRPr="00F9267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649620C" w14:textId="77777777" w:rsidR="00AA7200" w:rsidRDefault="00AA7200" w:rsidP="00AA7200">
      <w:pPr>
        <w:pStyle w:val="ListParagraph"/>
        <w:spacing w:before="0" w:after="0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DCB674A" w14:textId="52666935" w:rsidR="00F92672" w:rsidRPr="00AA7200" w:rsidRDefault="00F92672" w:rsidP="00AA7200">
      <w:pPr>
        <w:pStyle w:val="ListParagraph"/>
        <w:spacing w:before="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92672">
        <w:rPr>
          <w:rFonts w:ascii="Times New Roman" w:hAnsi="Times New Roman" w:cs="Times New Roman"/>
          <w:sz w:val="24"/>
          <w:szCs w:val="24"/>
        </w:rPr>
        <w:t>The institute traces its origins to the Silk Institute that was established in Rajshahi in 1898, during the colonial </w:t>
      </w:r>
      <w:hyperlink r:id="rId8" w:tooltip="British Raj" w:history="1">
        <w:r w:rsidRPr="00F9267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British Raj</w:t>
        </w:r>
      </w:hyperlink>
      <w:r w:rsidRPr="00F92672">
        <w:rPr>
          <w:rFonts w:ascii="Times New Roman" w:hAnsi="Times New Roman" w:cs="Times New Roman"/>
          <w:sz w:val="24"/>
          <w:szCs w:val="24"/>
        </w:rPr>
        <w:t> period.</w:t>
      </w:r>
      <w:r w:rsidR="00AA7200">
        <w:rPr>
          <w:rFonts w:ascii="Times New Roman" w:hAnsi="Times New Roman" w:cs="Times New Roman"/>
          <w:sz w:val="24"/>
          <w:szCs w:val="24"/>
        </w:rPr>
        <w:t xml:space="preserve"> </w:t>
      </w:r>
      <w:r w:rsidRPr="00AA7200">
        <w:rPr>
          <w:rFonts w:ascii="Times New Roman" w:hAnsi="Times New Roman" w:cs="Times New Roman"/>
          <w:sz w:val="24"/>
          <w:szCs w:val="24"/>
        </w:rPr>
        <w:t>During the post-colonial </w:t>
      </w:r>
      <w:hyperlink r:id="rId9" w:tooltip="East Pakistan" w:history="1">
        <w:r w:rsidRPr="00AA720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East Pakistan</w:t>
        </w:r>
      </w:hyperlink>
      <w:r w:rsidRPr="00AA7200">
        <w:rPr>
          <w:rFonts w:ascii="Times New Roman" w:hAnsi="Times New Roman" w:cs="Times New Roman"/>
          <w:sz w:val="24"/>
          <w:szCs w:val="24"/>
        </w:rPr>
        <w:t> period (1955–1971) there were two institutes, the Silk Research Institute and Silk Technology Institute.</w:t>
      </w:r>
      <w:r w:rsidR="00AA7200">
        <w:rPr>
          <w:rFonts w:ascii="Times New Roman" w:hAnsi="Times New Roman" w:cs="Times New Roman"/>
          <w:sz w:val="24"/>
          <w:szCs w:val="24"/>
        </w:rPr>
        <w:t xml:space="preserve"> </w:t>
      </w:r>
      <w:r w:rsidRPr="00AA7200">
        <w:rPr>
          <w:rFonts w:ascii="Times New Roman" w:hAnsi="Times New Roman" w:cs="Times New Roman"/>
          <w:sz w:val="24"/>
          <w:szCs w:val="24"/>
        </w:rPr>
        <w:t>Following national independence, the institutes were merged to form Silk Research and Training Institute in 1974. Now renamed the Sericulture Research and Training Institute, it is under the </w:t>
      </w:r>
      <w:hyperlink r:id="rId10" w:tooltip="Bangladesh Sericulture Board" w:history="1">
        <w:r w:rsidRPr="00AA720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Bangladesh Sericulture Board</w:t>
        </w:r>
      </w:hyperlink>
      <w:r w:rsidRPr="00AA7200">
        <w:rPr>
          <w:rFonts w:ascii="Times New Roman" w:hAnsi="Times New Roman" w:cs="Times New Roman"/>
          <w:sz w:val="24"/>
          <w:szCs w:val="24"/>
        </w:rPr>
        <w:t>. The institute is the only one in Bangladesh specializing in silk research. It has developed a number of high yielding </w:t>
      </w:r>
      <w:hyperlink r:id="rId11" w:tooltip="Mulberry (plant)" w:history="1">
        <w:r w:rsidRPr="00AA720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Mulberry plant</w:t>
        </w:r>
      </w:hyperlink>
      <w:r w:rsidRPr="00AA7200">
        <w:rPr>
          <w:rFonts w:ascii="Times New Roman" w:hAnsi="Times New Roman" w:cs="Times New Roman"/>
          <w:sz w:val="24"/>
          <w:szCs w:val="24"/>
        </w:rPr>
        <w:t> </w:t>
      </w:r>
      <w:hyperlink r:id="rId12" w:tooltip="Cultivar" w:history="1">
        <w:r w:rsidRPr="00AA720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cultivars</w:t>
        </w:r>
      </w:hyperlink>
      <w:r w:rsidRPr="00AA7200">
        <w:rPr>
          <w:rFonts w:ascii="Times New Roman" w:hAnsi="Times New Roman" w:cs="Times New Roman"/>
          <w:sz w:val="24"/>
          <w:szCs w:val="24"/>
        </w:rPr>
        <w:t> and </w:t>
      </w:r>
      <w:hyperlink r:id="rId13" w:tooltip="Silkworms" w:history="1">
        <w:r w:rsidRPr="00AA720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silkworms</w:t>
        </w:r>
      </w:hyperlink>
      <w:r w:rsidRPr="00AA7200">
        <w:rPr>
          <w:rFonts w:ascii="Times New Roman" w:hAnsi="Times New Roman" w:cs="Times New Roman"/>
          <w:sz w:val="24"/>
          <w:szCs w:val="24"/>
        </w:rPr>
        <w:t>.</w:t>
      </w:r>
    </w:p>
    <w:p w14:paraId="7D9B9C59" w14:textId="77777777" w:rsidR="00F92672" w:rsidRPr="00F92672" w:rsidRDefault="00F92672" w:rsidP="00F92672">
      <w:pPr>
        <w:pStyle w:val="ListParagraph"/>
        <w:spacing w:before="0" w:after="0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20148F2" w14:textId="77777777" w:rsidR="00F92672" w:rsidRPr="00F92672" w:rsidRDefault="00F92672" w:rsidP="00F92672">
      <w:pPr>
        <w:pStyle w:val="ListParagraph"/>
        <w:spacing w:before="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A9128B3" w14:textId="77777777" w:rsidR="00F92672" w:rsidRPr="00F92672" w:rsidRDefault="00F92672" w:rsidP="00F92672">
      <w:pPr>
        <w:pStyle w:val="ListParagraph"/>
        <w:spacing w:before="0"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8CAAAC" w14:textId="77777777" w:rsidR="00AF49BF" w:rsidRPr="00AF49BF" w:rsidRDefault="00AF49BF" w:rsidP="00AF49BF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F49BF" w:rsidRPr="00AF4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0156D"/>
    <w:multiLevelType w:val="multilevel"/>
    <w:tmpl w:val="4CD64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78044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E3"/>
    <w:rsid w:val="00AA7200"/>
    <w:rsid w:val="00AF49BF"/>
    <w:rsid w:val="00BE34FD"/>
    <w:rsid w:val="00C46D7B"/>
    <w:rsid w:val="00D31BE3"/>
    <w:rsid w:val="00F9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5F93"/>
  <w15:chartTrackingRefBased/>
  <w15:docId w15:val="{121F9054-2491-4AAF-A7D2-683BB331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9BF"/>
  </w:style>
  <w:style w:type="paragraph" w:styleId="Heading1">
    <w:name w:val="heading 1"/>
    <w:basedOn w:val="Normal"/>
    <w:next w:val="Normal"/>
    <w:link w:val="Heading1Char"/>
    <w:uiPriority w:val="9"/>
    <w:qFormat/>
    <w:rsid w:val="00AF49BF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9BF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9BF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9BF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9BF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9BF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9BF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9B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9B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9BF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9BF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9BF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9BF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9BF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9BF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9BF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9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9B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49BF"/>
    <w:rPr>
      <w:b/>
      <w:bCs/>
      <w:color w:val="1481A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F49BF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49BF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9B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F49B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F49BF"/>
    <w:rPr>
      <w:b/>
      <w:bCs/>
    </w:rPr>
  </w:style>
  <w:style w:type="character" w:styleId="Emphasis">
    <w:name w:val="Emphasis"/>
    <w:uiPriority w:val="20"/>
    <w:qFormat/>
    <w:rsid w:val="00AF49BF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F49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49B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F49B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9BF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9BF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AF49BF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F49BF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F49BF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F49BF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F49B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49BF"/>
    <w:pPr>
      <w:outlineLvl w:val="9"/>
    </w:pPr>
  </w:style>
  <w:style w:type="paragraph" w:styleId="ListParagraph">
    <w:name w:val="List Paragraph"/>
    <w:basedOn w:val="Normal"/>
    <w:uiPriority w:val="34"/>
    <w:qFormat/>
    <w:rsid w:val="00F9267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9267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267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ritish_Raj" TargetMode="External"/><Relationship Id="rId13" Type="http://schemas.openxmlformats.org/officeDocument/2006/relationships/hyperlink" Target="https://en.wikipedia.org/wiki/Silkwor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ajshahi" TargetMode="External"/><Relationship Id="rId12" Type="http://schemas.openxmlformats.org/officeDocument/2006/relationships/hyperlink" Target="https://en.wikipedia.org/wiki/Cultiv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angladesh" TargetMode="External"/><Relationship Id="rId11" Type="http://schemas.openxmlformats.org/officeDocument/2006/relationships/hyperlink" Target="https://en.wikipedia.org/wiki/Mulberry_(plant)" TargetMode="External"/><Relationship Id="rId5" Type="http://schemas.openxmlformats.org/officeDocument/2006/relationships/hyperlink" Target="https://en.wikipedia.org/wiki/Sericultur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Bangladesh_Sericulture_Bo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ast_Pakista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Quotabl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2022-08-01T14:21:00Z</dcterms:created>
  <dcterms:modified xsi:type="dcterms:W3CDTF">2022-08-01T14:35:00Z</dcterms:modified>
</cp:coreProperties>
</file>