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F181" w14:textId="77777777" w:rsidR="004A27BF" w:rsidRPr="004A27BF" w:rsidRDefault="004A27BF" w:rsidP="004A27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27B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№4</w:t>
      </w:r>
    </w:p>
    <w:p w14:paraId="2CB095A4" w14:textId="77777777" w:rsidR="004A27BF" w:rsidRPr="004A27BF" w:rsidRDefault="004A27BF" w:rsidP="004A27BF">
      <w:pPr>
        <w:jc w:val="center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sz w:val="28"/>
          <w:szCs w:val="28"/>
        </w:rPr>
        <w:t>Составление договора о банковском обслуживании с помощью банковской карты, формирование навыков безопасного поведения владельца карты</w:t>
      </w:r>
    </w:p>
    <w:p w14:paraId="0D697BC3" w14:textId="77777777" w:rsidR="004A27BF" w:rsidRPr="004A27BF" w:rsidRDefault="004A27BF" w:rsidP="004A27BF">
      <w:pPr>
        <w:rPr>
          <w:rFonts w:ascii="Times New Roman" w:hAnsi="Times New Roman" w:cs="Times New Roman"/>
          <w:sz w:val="28"/>
          <w:szCs w:val="28"/>
        </w:rPr>
      </w:pPr>
    </w:p>
    <w:p w14:paraId="22BDB0BF" w14:textId="77777777" w:rsidR="004A27BF" w:rsidRP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b/>
          <w:bCs/>
          <w:sz w:val="28"/>
          <w:szCs w:val="28"/>
        </w:rPr>
        <w:t>Практикум.</w:t>
      </w:r>
      <w:r w:rsidRPr="004A27BF">
        <w:rPr>
          <w:rFonts w:ascii="Times New Roman" w:hAnsi="Times New Roman" w:cs="Times New Roman"/>
          <w:sz w:val="28"/>
          <w:szCs w:val="28"/>
        </w:rPr>
        <w:t xml:space="preserve"> Заключаем договор о банковском обслуживании с использованием банковской карты</w:t>
      </w:r>
    </w:p>
    <w:p w14:paraId="62325F1C" w14:textId="7CD72B5B" w:rsidR="004A27BF" w:rsidRP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sz w:val="28"/>
          <w:szCs w:val="28"/>
        </w:rPr>
        <w:t>Внимательно прочитайте договор банковского счета с использованием банковских карт (прил. 3). Составьте семь вопросов, которые вы зададите сотруднику банка, если вы запланируете получить карту в банке, указанном в договоре.</w:t>
      </w:r>
    </w:p>
    <w:p w14:paraId="41779934" w14:textId="77777777" w:rsidR="004A27BF" w:rsidRPr="004A27BF" w:rsidRDefault="004A27BF" w:rsidP="004A27BF">
      <w:pPr>
        <w:rPr>
          <w:rFonts w:ascii="Times New Roman" w:hAnsi="Times New Roman" w:cs="Times New Roman"/>
          <w:sz w:val="28"/>
          <w:szCs w:val="28"/>
        </w:rPr>
      </w:pPr>
    </w:p>
    <w:p w14:paraId="243D262D" w14:textId="77777777" w:rsidR="004A27BF" w:rsidRP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b/>
          <w:bCs/>
          <w:sz w:val="28"/>
          <w:szCs w:val="28"/>
        </w:rPr>
        <w:t>Мини-проект.</w:t>
      </w:r>
      <w:r w:rsidRPr="004A27BF">
        <w:rPr>
          <w:rFonts w:ascii="Times New Roman" w:hAnsi="Times New Roman" w:cs="Times New Roman"/>
          <w:sz w:val="28"/>
          <w:szCs w:val="28"/>
        </w:rPr>
        <w:t xml:space="preserve"> Безопасное использование интернет-банкинга и электронных денег</w:t>
      </w:r>
    </w:p>
    <w:p w14:paraId="58EE4E5C" w14:textId="5C891761" w:rsidR="004A27BF" w:rsidRP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sz w:val="28"/>
          <w:szCs w:val="28"/>
        </w:rPr>
        <w:t>1.</w:t>
      </w:r>
      <w:r w:rsidRPr="004A27BF">
        <w:rPr>
          <w:rFonts w:ascii="Times New Roman" w:hAnsi="Times New Roman" w:cs="Times New Roman"/>
          <w:sz w:val="28"/>
          <w:szCs w:val="28"/>
        </w:rPr>
        <w:tab/>
        <w:t>Изучите, используя сайты различных кредитных организаций, основные рекомендации, которые дают эти организации по безопасному онлайн-банкингу. Рассмотрите вопросы, касающиеся личных данных, используемых технических средств, программного обеспечения, ограничений по сумме.</w:t>
      </w:r>
    </w:p>
    <w:p w14:paraId="4940FA3C" w14:textId="5C6E42E9" w:rsidR="004A27BF" w:rsidRP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sz w:val="28"/>
          <w:szCs w:val="28"/>
        </w:rPr>
        <w:t>2.</w:t>
      </w:r>
      <w:r w:rsidRPr="004A27BF">
        <w:rPr>
          <w:rFonts w:ascii="Times New Roman" w:hAnsi="Times New Roman" w:cs="Times New Roman"/>
          <w:sz w:val="28"/>
          <w:szCs w:val="28"/>
        </w:rPr>
        <w:tab/>
        <w:t>Выберите те правила, которые, на ваш взгляд, являются наиболее важными для защиты денежных средств при совершении операций с использованием интернет-банкинга и электронных денег. Аргументируйте ваш выбор.</w:t>
      </w:r>
    </w:p>
    <w:p w14:paraId="5CCCAF54" w14:textId="0D09BB57" w:rsidR="004A27BF" w:rsidRP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sz w:val="28"/>
          <w:szCs w:val="28"/>
        </w:rPr>
        <w:t>3.</w:t>
      </w:r>
      <w:r w:rsidRPr="004A27BF">
        <w:rPr>
          <w:rFonts w:ascii="Times New Roman" w:hAnsi="Times New Roman" w:cs="Times New Roman"/>
          <w:sz w:val="28"/>
          <w:szCs w:val="28"/>
        </w:rPr>
        <w:tab/>
        <w:t>Изучите идентификационные элементы банковской карты (прил. 4). Какие элементы служат для защиты денежных средств на счете банковской карты от противоправных и мошеннических действий сторонних лиц?</w:t>
      </w:r>
    </w:p>
    <w:p w14:paraId="5111435B" w14:textId="40F2C983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A27BF">
        <w:rPr>
          <w:rFonts w:ascii="Times New Roman" w:hAnsi="Times New Roman" w:cs="Times New Roman"/>
          <w:sz w:val="28"/>
          <w:szCs w:val="28"/>
        </w:rPr>
        <w:t>4.</w:t>
      </w:r>
      <w:r w:rsidRPr="004A27BF">
        <w:rPr>
          <w:rFonts w:ascii="Times New Roman" w:hAnsi="Times New Roman" w:cs="Times New Roman"/>
          <w:sz w:val="28"/>
          <w:szCs w:val="28"/>
        </w:rPr>
        <w:tab/>
        <w:t>Подготовьте выступление.</w:t>
      </w:r>
    </w:p>
    <w:p w14:paraId="3D298EF7" w14:textId="7E5E748A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A9D809" w14:textId="76D17528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887FF5" w14:textId="7BA1C0BA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6BA0E6" w14:textId="47085ED0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2A2170" w14:textId="1651914B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3FA849" w14:textId="6F27E1A4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084AB6" w14:textId="212704F5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F5E080" w14:textId="23B282DE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533593" w14:textId="1D3B015A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AF8EF7" w14:textId="190C9F8E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51CDF3" w14:textId="099C0493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944843" wp14:editId="3AA4DCE6">
            <wp:extent cx="5836920" cy="825246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836920" cy="825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3CD1" w14:textId="0838C0F1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456833" wp14:editId="60D7188F">
            <wp:extent cx="5940425" cy="8249783"/>
            <wp:effectExtent l="0" t="0" r="3175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940425" cy="82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8A10" w14:textId="4781B05A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3B1E8B" wp14:editId="05C0D525">
            <wp:extent cx="5940425" cy="7610281"/>
            <wp:effectExtent l="0" t="0" r="3175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940425" cy="761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5286" w14:textId="2DE83389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A741F1" wp14:editId="682F1128">
            <wp:extent cx="5940425" cy="7612492"/>
            <wp:effectExtent l="0" t="0" r="3175" b="7620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940425" cy="76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CDC9" w14:textId="2D38D34B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674680" wp14:editId="3E916B1A">
            <wp:extent cx="5940425" cy="7451285"/>
            <wp:effectExtent l="0" t="0" r="3175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940425" cy="74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9EFD" w14:textId="32492AA5" w:rsid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026198" wp14:editId="71641F6F">
            <wp:extent cx="5940425" cy="7537313"/>
            <wp:effectExtent l="0" t="0" r="3175" b="6985"/>
            <wp:docPr id="6" name="Picut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940425" cy="753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BBDB" w14:textId="5D349813" w:rsidR="004A27BF" w:rsidRPr="004A27BF" w:rsidRDefault="004A27BF" w:rsidP="004A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BAF0BC" wp14:editId="1AE3B76C">
            <wp:extent cx="5940425" cy="7415336"/>
            <wp:effectExtent l="0" t="0" r="3175" b="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940425" cy="741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7BF" w:rsidRPr="004A2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BF"/>
    <w:rsid w:val="004A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4677D"/>
  <w15:chartTrackingRefBased/>
  <w15:docId w15:val="{18031FB6-AA5A-44C9-B4E5-1C7BDCFA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Жарков</dc:creator>
  <cp:keywords/>
  <dc:description/>
  <cp:lastModifiedBy>Дмитрий Жарков</cp:lastModifiedBy>
  <cp:revision>2</cp:revision>
  <cp:lastPrinted>2022-08-02T10:16:00Z</cp:lastPrinted>
  <dcterms:created xsi:type="dcterms:W3CDTF">2022-08-02T10:13:00Z</dcterms:created>
  <dcterms:modified xsi:type="dcterms:W3CDTF">2022-08-02T10:17:00Z</dcterms:modified>
</cp:coreProperties>
</file>