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ED" w:rsidRPr="00CC092D" w:rsidRDefault="00347A4E" w:rsidP="00347A4E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u w:val="thick"/>
        </w:rPr>
      </w:pPr>
      <w:r w:rsidRPr="00CC092D">
        <w:rPr>
          <w:rFonts w:asciiTheme="minorHAnsi" w:hAnsiTheme="minorHAnsi" w:cstheme="minorHAnsi"/>
          <w:color w:val="000000" w:themeColor="text1"/>
          <w:sz w:val="44"/>
          <w:szCs w:val="44"/>
          <w:u w:val="thick"/>
        </w:rPr>
        <w:t>THE  TABLEAU HR SCORECARD:MEASURING SUCCESS IN TALENT MANAGEMEN</w:t>
      </w:r>
      <w:r w:rsidR="00265808">
        <w:rPr>
          <w:rFonts w:asciiTheme="minorHAnsi" w:hAnsiTheme="minorHAnsi" w:cstheme="minorHAnsi"/>
          <w:color w:val="000000" w:themeColor="text1"/>
          <w:sz w:val="44"/>
          <w:szCs w:val="44"/>
          <w:u w:val="thick"/>
        </w:rPr>
        <w:t>T</w:t>
      </w:r>
    </w:p>
    <w:p w:rsidR="00347A4E" w:rsidRPr="00CC092D" w:rsidRDefault="00347A4E" w:rsidP="00347A4E">
      <w:pPr>
        <w:rPr>
          <w:rFonts w:cstheme="minorHAnsi"/>
          <w:sz w:val="48"/>
          <w:szCs w:val="48"/>
        </w:rPr>
      </w:pPr>
    </w:p>
    <w:p w:rsidR="00347A4E" w:rsidRPr="00DB4357" w:rsidRDefault="00347A4E" w:rsidP="00347A4E">
      <w:pPr>
        <w:rPr>
          <w:b/>
          <w:sz w:val="48"/>
          <w:szCs w:val="48"/>
        </w:rPr>
      </w:pPr>
      <w:proofErr w:type="gramStart"/>
      <w:r w:rsidRPr="00DB4357">
        <w:rPr>
          <w:b/>
          <w:sz w:val="48"/>
          <w:szCs w:val="48"/>
        </w:rPr>
        <w:t>1.INTRODUCTION</w:t>
      </w:r>
      <w:proofErr w:type="gramEnd"/>
    </w:p>
    <w:p w:rsidR="00347A4E" w:rsidRPr="00DB4357" w:rsidRDefault="00DB4357" w:rsidP="00DB4357">
      <w:pPr>
        <w:pStyle w:val="ListParagraph"/>
        <w:numPr>
          <w:ilvl w:val="1"/>
          <w:numId w:val="8"/>
        </w:numPr>
        <w:spacing w:line="360" w:lineRule="auto"/>
        <w:rPr>
          <w:b/>
          <w:sz w:val="28"/>
        </w:rPr>
      </w:pPr>
      <w:r>
        <w:rPr>
          <w:b/>
          <w:sz w:val="28"/>
        </w:rPr>
        <w:t xml:space="preserve"> </w:t>
      </w:r>
      <w:r w:rsidR="00347A4E" w:rsidRPr="00DB4357">
        <w:rPr>
          <w:b/>
          <w:sz w:val="28"/>
        </w:rPr>
        <w:t>Overview:</w:t>
      </w:r>
    </w:p>
    <w:p w:rsidR="00DB4357" w:rsidRDefault="0033146B" w:rsidP="00DB4357">
      <w:pPr>
        <w:spacing w:line="360" w:lineRule="auto"/>
        <w:ind w:left="375" w:firstLine="720"/>
        <w:rPr>
          <w:b/>
          <w:sz w:val="28"/>
        </w:rPr>
      </w:pPr>
      <w:r w:rsidRPr="00DB4357">
        <w:rPr>
          <w:b/>
          <w:sz w:val="28"/>
        </w:rPr>
        <w:t>The HR scorecard is a strategic HR measurement system that helps to measure ,</w:t>
      </w:r>
      <w:proofErr w:type="spellStart"/>
      <w:r w:rsidRPr="00DB4357">
        <w:rPr>
          <w:b/>
          <w:sz w:val="28"/>
        </w:rPr>
        <w:t>manage,and</w:t>
      </w:r>
      <w:proofErr w:type="spellEnd"/>
      <w:r w:rsidRPr="00DB4357">
        <w:rPr>
          <w:b/>
          <w:sz w:val="28"/>
        </w:rPr>
        <w:t xml:space="preserve"> improve the strategic role of the HR </w:t>
      </w:r>
      <w:proofErr w:type="spellStart"/>
      <w:r w:rsidRPr="00DB4357">
        <w:rPr>
          <w:b/>
          <w:sz w:val="28"/>
        </w:rPr>
        <w:t>department.The</w:t>
      </w:r>
      <w:proofErr w:type="spellEnd"/>
      <w:r w:rsidRPr="00DB4357">
        <w:rPr>
          <w:b/>
          <w:sz w:val="28"/>
        </w:rPr>
        <w:t xml:space="preserve"> HR scorecard is meant to measure leading HR indicators of business performance.</w:t>
      </w:r>
    </w:p>
    <w:p w:rsidR="000C4A1C" w:rsidRDefault="0033146B" w:rsidP="000C4A1C">
      <w:pPr>
        <w:spacing w:line="360" w:lineRule="auto"/>
        <w:ind w:left="375" w:firstLine="720"/>
        <w:rPr>
          <w:b/>
          <w:sz w:val="28"/>
        </w:rPr>
      </w:pPr>
      <w:r w:rsidRPr="00DB4357">
        <w:rPr>
          <w:b/>
          <w:sz w:val="28"/>
        </w:rPr>
        <w:t xml:space="preserve">Leading indicators measurements that predict future business </w:t>
      </w:r>
      <w:proofErr w:type="spellStart"/>
      <w:r w:rsidRPr="00DB4357">
        <w:rPr>
          <w:b/>
          <w:sz w:val="28"/>
        </w:rPr>
        <w:t>growth.The</w:t>
      </w:r>
      <w:proofErr w:type="spellEnd"/>
      <w:r w:rsidRPr="00DB4357">
        <w:rPr>
          <w:b/>
          <w:sz w:val="28"/>
        </w:rPr>
        <w:t xml:space="preserve"> HR scorecard is a tool that helps </w:t>
      </w:r>
      <w:proofErr w:type="spellStart"/>
      <w:r w:rsidRPr="00DB4357">
        <w:rPr>
          <w:b/>
          <w:sz w:val="28"/>
        </w:rPr>
        <w:t>measure</w:t>
      </w:r>
      <w:proofErr w:type="gramStart"/>
      <w:r w:rsidRPr="00DB4357">
        <w:rPr>
          <w:b/>
          <w:sz w:val="28"/>
        </w:rPr>
        <w:t>,manage</w:t>
      </w:r>
      <w:proofErr w:type="spellEnd"/>
      <w:proofErr w:type="gramEnd"/>
      <w:r w:rsidRPr="00DB4357">
        <w:rPr>
          <w:b/>
          <w:sz w:val="28"/>
        </w:rPr>
        <w:t xml:space="preserve"> and improve the role of the HR</w:t>
      </w:r>
      <w:r w:rsidR="000C4A1C">
        <w:rPr>
          <w:b/>
          <w:sz w:val="28"/>
        </w:rPr>
        <w:t xml:space="preserve"> function within an organization.</w:t>
      </w:r>
    </w:p>
    <w:p w:rsidR="000C4A1C" w:rsidRDefault="000C4A1C" w:rsidP="000C4A1C">
      <w:pPr>
        <w:spacing w:line="360" w:lineRule="auto"/>
        <w:rPr>
          <w:b/>
          <w:sz w:val="28"/>
        </w:rPr>
      </w:pPr>
      <w:proofErr w:type="gramStart"/>
      <w:r w:rsidRPr="000C4A1C">
        <w:rPr>
          <w:b/>
          <w:sz w:val="28"/>
        </w:rPr>
        <w:t>1.</w:t>
      </w:r>
      <w:r>
        <w:rPr>
          <w:b/>
          <w:sz w:val="28"/>
        </w:rPr>
        <w:t xml:space="preserve">2  </w:t>
      </w:r>
      <w:r w:rsidRPr="000C4A1C">
        <w:rPr>
          <w:b/>
          <w:sz w:val="28"/>
        </w:rPr>
        <w:t>Purpose</w:t>
      </w:r>
      <w:proofErr w:type="gramEnd"/>
      <w:r w:rsidRPr="000C4A1C">
        <w:rPr>
          <w:b/>
          <w:sz w:val="28"/>
        </w:rPr>
        <w:t>:</w:t>
      </w:r>
    </w:p>
    <w:p w:rsidR="000C4A1C" w:rsidRDefault="000C4A1C" w:rsidP="000C4A1C">
      <w:pPr>
        <w:spacing w:line="360" w:lineRule="auto"/>
        <w:rPr>
          <w:b/>
          <w:sz w:val="28"/>
        </w:rPr>
      </w:pPr>
      <w:r>
        <w:rPr>
          <w:b/>
          <w:sz w:val="28"/>
        </w:rPr>
        <w:tab/>
        <w:t xml:space="preserve">The HR scorecard is a management tool which allows a business </w:t>
      </w:r>
      <w:proofErr w:type="gramStart"/>
      <w:r>
        <w:rPr>
          <w:b/>
          <w:sz w:val="28"/>
        </w:rPr>
        <w:t>to :</w:t>
      </w:r>
      <w:proofErr w:type="gramEnd"/>
    </w:p>
    <w:p w:rsidR="000C4A1C" w:rsidRDefault="000C4A1C" w:rsidP="000C4A1C">
      <w:pPr>
        <w:spacing w:line="36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1.Manage</w:t>
      </w:r>
      <w:proofErr w:type="gramEnd"/>
      <w:r>
        <w:rPr>
          <w:b/>
          <w:sz w:val="28"/>
        </w:rPr>
        <w:t xml:space="preserve"> HR as a strategic asset and a</w:t>
      </w:r>
      <w:r w:rsidR="007E1735">
        <w:rPr>
          <w:b/>
          <w:sz w:val="28"/>
        </w:rPr>
        <w:t xml:space="preserve"> source of competitive advantage.</w:t>
      </w:r>
    </w:p>
    <w:p w:rsidR="007E1735" w:rsidRDefault="007E1735" w:rsidP="000C4A1C">
      <w:pPr>
        <w:spacing w:line="36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2.Quantitatively</w:t>
      </w:r>
      <w:proofErr w:type="gramEnd"/>
      <w:r>
        <w:rPr>
          <w:b/>
          <w:sz w:val="28"/>
        </w:rPr>
        <w:t xml:space="preserve">  demonstrate HR’s contribution to the firm’s financial results and bottom line profitability.</w:t>
      </w:r>
    </w:p>
    <w:p w:rsidR="007E1735" w:rsidRDefault="007E1735" w:rsidP="000C4A1C">
      <w:pPr>
        <w:spacing w:line="360" w:lineRule="auto"/>
        <w:rPr>
          <w:b/>
          <w:sz w:val="28"/>
        </w:rPr>
      </w:pPr>
      <w:r>
        <w:rPr>
          <w:b/>
          <w:sz w:val="28"/>
        </w:rPr>
        <w:tab/>
        <w:t xml:space="preserve">An HR scorecard allows HR personal to individually </w:t>
      </w:r>
      <w:r w:rsidR="00720D0D">
        <w:rPr>
          <w:b/>
          <w:sz w:val="28"/>
        </w:rPr>
        <w:t>align their goals across the department and organization.</w:t>
      </w:r>
    </w:p>
    <w:p w:rsidR="00720D0D" w:rsidRPr="000C4A1C" w:rsidRDefault="00720D0D" w:rsidP="000C4A1C">
      <w:pPr>
        <w:spacing w:line="360" w:lineRule="auto"/>
        <w:rPr>
          <w:b/>
          <w:sz w:val="28"/>
        </w:rPr>
      </w:pPr>
    </w:p>
    <w:p w:rsidR="000C4A1C" w:rsidRPr="000C4A1C" w:rsidRDefault="000C4A1C" w:rsidP="000C4A1C"/>
    <w:p w:rsidR="00347A4E" w:rsidRDefault="000D417B" w:rsidP="00720D0D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2.PROBLEM</w:t>
      </w:r>
      <w:proofErr w:type="gramEnd"/>
      <w:r>
        <w:rPr>
          <w:b/>
          <w:sz w:val="36"/>
          <w:szCs w:val="36"/>
        </w:rPr>
        <w:t xml:space="preserve"> DEFINITION &amp; </w:t>
      </w:r>
      <w:r w:rsidR="00720D0D">
        <w:rPr>
          <w:b/>
          <w:sz w:val="36"/>
          <w:szCs w:val="36"/>
        </w:rPr>
        <w:t>DESIGN THINKING</w:t>
      </w:r>
    </w:p>
    <w:p w:rsidR="00720D0D" w:rsidRDefault="00720D0D" w:rsidP="00720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 Empathy Map</w:t>
      </w:r>
    </w:p>
    <w:p w:rsidR="000D417B" w:rsidRDefault="000D417B" w:rsidP="000D417B">
      <w:pPr>
        <w:ind w:left="720"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294142" cy="3207213"/>
            <wp:effectExtent l="19050" t="0" r="1508" b="0"/>
            <wp:docPr id="1" name="Picture 1" descr="C:\Users\ADMIN\Pictures\IMG_20231011_121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IMG_20231011_12142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17" cy="321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7B" w:rsidRDefault="000D417B" w:rsidP="000D417B">
      <w:pPr>
        <w:rPr>
          <w:b/>
          <w:sz w:val="32"/>
          <w:szCs w:val="32"/>
        </w:rPr>
      </w:pPr>
    </w:p>
    <w:p w:rsidR="000D417B" w:rsidRDefault="000D417B" w:rsidP="000D417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18739"/>
            <wp:effectExtent l="19050" t="0" r="0" b="0"/>
            <wp:docPr id="6" name="Picture 3" descr="C:\Users\ADMIN\Pictures\IMG_20231011_12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IMG_20231011_12152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C20" w:rsidRDefault="00DC7C20" w:rsidP="000D417B">
      <w:pPr>
        <w:rPr>
          <w:b/>
          <w:sz w:val="32"/>
          <w:szCs w:val="32"/>
        </w:rPr>
      </w:pPr>
    </w:p>
    <w:p w:rsidR="000D417B" w:rsidRDefault="00DC7C20" w:rsidP="00DC7C20">
      <w:pPr>
        <w:pStyle w:val="Heading3"/>
        <w:rPr>
          <w:color w:val="000000" w:themeColor="text1"/>
          <w:sz w:val="28"/>
          <w:szCs w:val="28"/>
        </w:rPr>
      </w:pPr>
      <w:r w:rsidRPr="00DC7C20">
        <w:rPr>
          <w:color w:val="000000" w:themeColor="text1"/>
          <w:sz w:val="28"/>
          <w:szCs w:val="28"/>
        </w:rPr>
        <w:t>RESULT</w:t>
      </w:r>
    </w:p>
    <w:p w:rsidR="00DC7C20" w:rsidRPr="00DC7C20" w:rsidRDefault="00DC7C20" w:rsidP="00DC7C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Dashboar</w:t>
      </w:r>
      <w:r w:rsidR="00265808">
        <w:rPr>
          <w:b/>
          <w:sz w:val="28"/>
          <w:szCs w:val="28"/>
        </w:rPr>
        <w:t>d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7191375"/>
            <wp:effectExtent l="19050" t="0" r="0" b="0"/>
            <wp:docPr id="10" name="Picture 6" descr="C:\Users\ADMIN\Pictures\IMG_20231011_121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IMG_20231011_12185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C20" w:rsidRDefault="00DC7C20" w:rsidP="00DC7C20">
      <w:pPr>
        <w:rPr>
          <w:b/>
          <w:sz w:val="28"/>
          <w:szCs w:val="28"/>
        </w:rPr>
      </w:pPr>
    </w:p>
    <w:p w:rsidR="003606D2" w:rsidRDefault="003606D2" w:rsidP="00DC7C2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Story</w:t>
      </w:r>
    </w:p>
    <w:p w:rsidR="003606D2" w:rsidRDefault="003606D2" w:rsidP="00DC7C20">
      <w:pPr>
        <w:rPr>
          <w:b/>
          <w:sz w:val="28"/>
          <w:szCs w:val="28"/>
        </w:rPr>
      </w:pPr>
    </w:p>
    <w:p w:rsidR="00DC7C20" w:rsidRDefault="003606D2" w:rsidP="003606D2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68750" cy="3577387"/>
            <wp:effectExtent l="19050" t="0" r="0" b="0"/>
            <wp:docPr id="12" name="Picture 8" descr="C:\Users\ADMIN\Pictures\IMG_20231011_122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IMG_20231011_12255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71" cy="358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D2" w:rsidRDefault="003606D2" w:rsidP="003606D2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06826" cy="3657600"/>
            <wp:effectExtent l="19050" t="0" r="3224" b="0"/>
            <wp:docPr id="13" name="Picture 9" descr="C:\Users\ADMIN\Pictures\IMG_20231011_122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IMG_20231011_12284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43" cy="366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D2" w:rsidRDefault="003606D2" w:rsidP="003606D2">
      <w:pPr>
        <w:ind w:firstLine="720"/>
        <w:rPr>
          <w:b/>
          <w:sz w:val="28"/>
          <w:szCs w:val="28"/>
        </w:rPr>
      </w:pPr>
    </w:p>
    <w:p w:rsidR="003606D2" w:rsidRDefault="003606D2" w:rsidP="003606D2">
      <w:pPr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74598" cy="4193381"/>
            <wp:effectExtent l="19050" t="0" r="0" b="0"/>
            <wp:docPr id="17" name="Picture 10" descr="C:\Users\ADMIN\Pictures\IMG_20231011_123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IMG_20231011_1230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924" cy="41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>
            <wp:extent cx="3973519" cy="3857625"/>
            <wp:effectExtent l="19050" t="0" r="7931" b="0"/>
            <wp:docPr id="16" name="Picture 12" descr="C:\Users\ADMIN\Pictures\IMG_20231011_12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IMG_20231011_12311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19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C9" w:rsidRDefault="007D32C9" w:rsidP="007D32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57725" cy="4259629"/>
            <wp:effectExtent l="19050" t="0" r="9525" b="0"/>
            <wp:docPr id="19" name="Picture 18" descr="IMG_20231011_12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11_12321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C9" w:rsidRDefault="007D32C9" w:rsidP="007D32C9">
      <w:pPr>
        <w:rPr>
          <w:b/>
          <w:sz w:val="32"/>
          <w:szCs w:val="32"/>
        </w:rPr>
      </w:pPr>
      <w:r>
        <w:rPr>
          <w:b/>
          <w:sz w:val="32"/>
          <w:szCs w:val="32"/>
        </w:rPr>
        <w:t>ADVANTAGES</w:t>
      </w:r>
    </w:p>
    <w:p w:rsidR="007D32C9" w:rsidRDefault="007D32C9" w:rsidP="007D32C9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Break strategy into things you can measure.</w:t>
      </w:r>
    </w:p>
    <w:p w:rsidR="007D32C9" w:rsidRDefault="007D32C9" w:rsidP="007D32C9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See a balanced view of your organization.</w:t>
      </w:r>
    </w:p>
    <w:p w:rsidR="007D32C9" w:rsidRDefault="007D32C9" w:rsidP="007D32C9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Improve strategic communication.</w:t>
      </w:r>
    </w:p>
    <w:p w:rsidR="007D32C9" w:rsidRDefault="007D32C9" w:rsidP="007D32C9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Visualize strategic cause and effect.</w:t>
      </w:r>
    </w:p>
    <w:p w:rsidR="00CD61AD" w:rsidRDefault="007D32C9" w:rsidP="007D32C9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Improve </w:t>
      </w:r>
      <w:r w:rsidR="00CD61AD">
        <w:rPr>
          <w:b/>
          <w:sz w:val="32"/>
          <w:szCs w:val="32"/>
        </w:rPr>
        <w:t>organizational align</w:t>
      </w:r>
      <w:r>
        <w:rPr>
          <w:b/>
          <w:sz w:val="32"/>
          <w:szCs w:val="32"/>
        </w:rPr>
        <w:t>ment</w:t>
      </w:r>
      <w:r w:rsidR="00CD61AD">
        <w:rPr>
          <w:b/>
          <w:sz w:val="32"/>
          <w:szCs w:val="32"/>
        </w:rPr>
        <w:t>.</w:t>
      </w:r>
    </w:p>
    <w:p w:rsidR="007D32C9" w:rsidRDefault="00CD61AD" w:rsidP="007D32C9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Support </w:t>
      </w:r>
      <w:proofErr w:type="spellStart"/>
      <w:r>
        <w:rPr>
          <w:b/>
          <w:sz w:val="32"/>
          <w:szCs w:val="32"/>
        </w:rPr>
        <w:t>desition</w:t>
      </w:r>
      <w:proofErr w:type="spellEnd"/>
      <w:r>
        <w:rPr>
          <w:b/>
          <w:sz w:val="32"/>
          <w:szCs w:val="32"/>
        </w:rPr>
        <w:t>-making</w:t>
      </w:r>
    </w:p>
    <w:p w:rsidR="00CD61AD" w:rsidRDefault="00CD61AD" w:rsidP="00CD61AD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DISADVANTAGES</w:t>
      </w:r>
    </w:p>
    <w:p w:rsidR="00CD61AD" w:rsidRDefault="00CD61AD" w:rsidP="00CD61AD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can’t be copied precisely from example.</w:t>
      </w:r>
    </w:p>
    <w:p w:rsidR="00CD61AD" w:rsidRDefault="00CD61AD" w:rsidP="00CD61AD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requires strong leadership support to be successful.</w:t>
      </w:r>
    </w:p>
    <w:p w:rsidR="00EC33BA" w:rsidRDefault="00EC33BA" w:rsidP="00EC33BA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can be difficult to keep everyone one the same page.</w:t>
      </w:r>
    </w:p>
    <w:p w:rsidR="00EC33BA" w:rsidRDefault="00EC33BA" w:rsidP="00EC33BA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 w:rsidRPr="00EC33BA">
        <w:rPr>
          <w:b/>
          <w:sz w:val="32"/>
          <w:szCs w:val="32"/>
        </w:rPr>
        <w:t>It may appear too rigid for the way you manage</w:t>
      </w:r>
      <w:r>
        <w:rPr>
          <w:b/>
          <w:sz w:val="32"/>
          <w:szCs w:val="32"/>
        </w:rPr>
        <w:t>.</w:t>
      </w:r>
    </w:p>
    <w:p w:rsidR="00EC33BA" w:rsidRDefault="00EC33BA" w:rsidP="00EC3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APPLICATIONS </w:t>
      </w:r>
    </w:p>
    <w:p w:rsidR="00EC33BA" w:rsidRDefault="00EC33BA" w:rsidP="00EC33BA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Companies have a number of options available to help identify and resolve issues with</w:t>
      </w:r>
      <w:r w:rsidR="00934B77">
        <w:rPr>
          <w:b/>
          <w:sz w:val="32"/>
          <w:szCs w:val="32"/>
        </w:rPr>
        <w:t xml:space="preserve"> their internal processes.</w:t>
      </w:r>
    </w:p>
    <w:p w:rsidR="00934B77" w:rsidRDefault="00934B77" w:rsidP="00EC33BA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Balanced scorecards allow companies to collect and study data from four key </w:t>
      </w:r>
      <w:proofErr w:type="spellStart"/>
      <w:r>
        <w:rPr>
          <w:b/>
          <w:sz w:val="32"/>
          <w:szCs w:val="32"/>
        </w:rPr>
        <w:t>areas</w:t>
      </w:r>
      <w:proofErr w:type="gramStart"/>
      <w:r>
        <w:rPr>
          <w:b/>
          <w:sz w:val="32"/>
          <w:szCs w:val="32"/>
        </w:rPr>
        <w:t>,including</w:t>
      </w:r>
      <w:proofErr w:type="spellEnd"/>
      <w:proofErr w:type="gramEnd"/>
      <w:r>
        <w:rPr>
          <w:b/>
          <w:sz w:val="32"/>
          <w:szCs w:val="32"/>
        </w:rPr>
        <w:t xml:space="preserve"> learning and </w:t>
      </w:r>
      <w:proofErr w:type="spellStart"/>
      <w:r>
        <w:rPr>
          <w:b/>
          <w:sz w:val="32"/>
          <w:szCs w:val="32"/>
        </w:rPr>
        <w:t>growth,bussines</w:t>
      </w:r>
      <w:proofErr w:type="spellEnd"/>
      <w:r>
        <w:rPr>
          <w:b/>
          <w:sz w:val="32"/>
          <w:szCs w:val="32"/>
        </w:rPr>
        <w:t xml:space="preserve"> processes, </w:t>
      </w:r>
      <w:proofErr w:type="spellStart"/>
      <w:r>
        <w:rPr>
          <w:b/>
          <w:sz w:val="32"/>
          <w:szCs w:val="32"/>
        </w:rPr>
        <w:t>customers,and</w:t>
      </w:r>
      <w:proofErr w:type="spellEnd"/>
      <w:r>
        <w:rPr>
          <w:b/>
          <w:sz w:val="32"/>
          <w:szCs w:val="32"/>
        </w:rPr>
        <w:t xml:space="preserve"> finance.</w:t>
      </w:r>
    </w:p>
    <w:p w:rsidR="00934B77" w:rsidRDefault="00934B77" w:rsidP="00934B7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:rsidR="00934B77" w:rsidRDefault="00934B77" w:rsidP="00934B7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The benefits of the HR scorecard are having better strategic planning, it improve strategy communication and execution, better ali</w:t>
      </w:r>
      <w:r w:rsidR="00BC35FB">
        <w:rPr>
          <w:b/>
          <w:sz w:val="32"/>
          <w:szCs w:val="32"/>
        </w:rPr>
        <w:t xml:space="preserve">gnment of projects &amp; initiatives. More insightful management </w:t>
      </w:r>
      <w:proofErr w:type="gramStart"/>
      <w:r w:rsidR="00BC35FB">
        <w:rPr>
          <w:b/>
          <w:sz w:val="32"/>
          <w:szCs w:val="32"/>
        </w:rPr>
        <w:t>information,</w:t>
      </w:r>
      <w:proofErr w:type="gramEnd"/>
      <w:r w:rsidR="00BC35FB">
        <w:rPr>
          <w:b/>
          <w:sz w:val="32"/>
          <w:szCs w:val="32"/>
        </w:rPr>
        <w:t xml:space="preserve"> focused performance reporting, improved organizational alignment and improved process alignment.</w:t>
      </w:r>
    </w:p>
    <w:p w:rsidR="00BC35FB" w:rsidRDefault="00BC35FB" w:rsidP="00934B77">
      <w:pPr>
        <w:rPr>
          <w:b/>
          <w:sz w:val="32"/>
          <w:szCs w:val="32"/>
        </w:rPr>
      </w:pPr>
      <w:r>
        <w:rPr>
          <w:b/>
          <w:sz w:val="32"/>
          <w:szCs w:val="32"/>
        </w:rPr>
        <w:t>FUTURE SCOPE</w:t>
      </w:r>
    </w:p>
    <w:p w:rsidR="00BC35FB" w:rsidRPr="00934B77" w:rsidRDefault="00BC35FB" w:rsidP="00934B7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HR scorecard </w:t>
      </w:r>
      <w:r w:rsidR="00CC092D">
        <w:rPr>
          <w:b/>
          <w:sz w:val="32"/>
          <w:szCs w:val="32"/>
        </w:rPr>
        <w:t xml:space="preserve">designed to assist HR leaders in responding quickly to change and making future plan scope, HR functions. HR departments will have to understand better how technology is changing to </w:t>
      </w:r>
      <w:proofErr w:type="spellStart"/>
      <w:r w:rsidR="00CC092D">
        <w:rPr>
          <w:b/>
          <w:sz w:val="32"/>
          <w:szCs w:val="32"/>
        </w:rPr>
        <w:t>embrance</w:t>
      </w:r>
      <w:proofErr w:type="spellEnd"/>
      <w:r w:rsidR="00CC092D">
        <w:rPr>
          <w:b/>
          <w:sz w:val="32"/>
          <w:szCs w:val="32"/>
        </w:rPr>
        <w:t xml:space="preserve"> the changing industry standards.</w:t>
      </w:r>
    </w:p>
    <w:sectPr w:rsidR="00BC35FB" w:rsidRPr="00934B77" w:rsidSect="00C8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08A"/>
    <w:multiLevelType w:val="hybridMultilevel"/>
    <w:tmpl w:val="C54C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53B9"/>
    <w:multiLevelType w:val="hybridMultilevel"/>
    <w:tmpl w:val="32A07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22AD5"/>
    <w:multiLevelType w:val="multilevel"/>
    <w:tmpl w:val="F03255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B171710"/>
    <w:multiLevelType w:val="hybridMultilevel"/>
    <w:tmpl w:val="D92C2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E424F"/>
    <w:multiLevelType w:val="hybridMultilevel"/>
    <w:tmpl w:val="B75E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3558F"/>
    <w:multiLevelType w:val="hybridMultilevel"/>
    <w:tmpl w:val="1130A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E07B0C"/>
    <w:multiLevelType w:val="hybridMultilevel"/>
    <w:tmpl w:val="7E40F45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12877EEE"/>
    <w:multiLevelType w:val="hybridMultilevel"/>
    <w:tmpl w:val="9E161D3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1DDD5D9B"/>
    <w:multiLevelType w:val="hybridMultilevel"/>
    <w:tmpl w:val="9A36A63C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>
    <w:nsid w:val="2011756A"/>
    <w:multiLevelType w:val="hybridMultilevel"/>
    <w:tmpl w:val="6D9443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EB3C6B"/>
    <w:multiLevelType w:val="multilevel"/>
    <w:tmpl w:val="0CB862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DF3049E"/>
    <w:multiLevelType w:val="hybridMultilevel"/>
    <w:tmpl w:val="8048C2A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008703B"/>
    <w:multiLevelType w:val="hybridMultilevel"/>
    <w:tmpl w:val="A90255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2AB05E7"/>
    <w:multiLevelType w:val="hybridMultilevel"/>
    <w:tmpl w:val="51F20BB4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>
    <w:nsid w:val="36B758C5"/>
    <w:multiLevelType w:val="hybridMultilevel"/>
    <w:tmpl w:val="925A0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BF699E"/>
    <w:multiLevelType w:val="hybridMultilevel"/>
    <w:tmpl w:val="46C6B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158CC"/>
    <w:multiLevelType w:val="hybridMultilevel"/>
    <w:tmpl w:val="9162DE9E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>
    <w:nsid w:val="405D6AF2"/>
    <w:multiLevelType w:val="hybridMultilevel"/>
    <w:tmpl w:val="16C4A8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5754A2B"/>
    <w:multiLevelType w:val="hybridMultilevel"/>
    <w:tmpl w:val="2E468E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8115BA"/>
    <w:multiLevelType w:val="hybridMultilevel"/>
    <w:tmpl w:val="88FA7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EA57AA"/>
    <w:multiLevelType w:val="hybridMultilevel"/>
    <w:tmpl w:val="AC60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F0D97"/>
    <w:multiLevelType w:val="hybridMultilevel"/>
    <w:tmpl w:val="00BC86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E5793F"/>
    <w:multiLevelType w:val="hybridMultilevel"/>
    <w:tmpl w:val="89F6073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6A3361F0"/>
    <w:multiLevelType w:val="hybridMultilevel"/>
    <w:tmpl w:val="F938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932E4"/>
    <w:multiLevelType w:val="hybridMultilevel"/>
    <w:tmpl w:val="325E8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3"/>
  </w:num>
  <w:num w:numId="4">
    <w:abstractNumId w:val="14"/>
  </w:num>
  <w:num w:numId="5">
    <w:abstractNumId w:val="12"/>
  </w:num>
  <w:num w:numId="6">
    <w:abstractNumId w:val="0"/>
  </w:num>
  <w:num w:numId="7">
    <w:abstractNumId w:val="10"/>
  </w:num>
  <w:num w:numId="8">
    <w:abstractNumId w:val="2"/>
  </w:num>
  <w:num w:numId="9">
    <w:abstractNumId w:val="24"/>
  </w:num>
  <w:num w:numId="10">
    <w:abstractNumId w:val="18"/>
  </w:num>
  <w:num w:numId="11">
    <w:abstractNumId w:val="3"/>
  </w:num>
  <w:num w:numId="12">
    <w:abstractNumId w:val="13"/>
  </w:num>
  <w:num w:numId="13">
    <w:abstractNumId w:val="11"/>
  </w:num>
  <w:num w:numId="14">
    <w:abstractNumId w:val="7"/>
  </w:num>
  <w:num w:numId="15">
    <w:abstractNumId w:val="8"/>
  </w:num>
  <w:num w:numId="16">
    <w:abstractNumId w:val="1"/>
  </w:num>
  <w:num w:numId="17">
    <w:abstractNumId w:val="9"/>
  </w:num>
  <w:num w:numId="18">
    <w:abstractNumId w:val="17"/>
  </w:num>
  <w:num w:numId="19">
    <w:abstractNumId w:val="15"/>
  </w:num>
  <w:num w:numId="20">
    <w:abstractNumId w:val="21"/>
  </w:num>
  <w:num w:numId="21">
    <w:abstractNumId w:val="19"/>
  </w:num>
  <w:num w:numId="22">
    <w:abstractNumId w:val="5"/>
  </w:num>
  <w:num w:numId="23">
    <w:abstractNumId w:val="16"/>
  </w:num>
  <w:num w:numId="24">
    <w:abstractNumId w:val="22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47A4E"/>
    <w:rsid w:val="000C4A1C"/>
    <w:rsid w:val="000D417B"/>
    <w:rsid w:val="00254008"/>
    <w:rsid w:val="00265808"/>
    <w:rsid w:val="0033146B"/>
    <w:rsid w:val="00347A4E"/>
    <w:rsid w:val="003606D2"/>
    <w:rsid w:val="004954C1"/>
    <w:rsid w:val="006767A9"/>
    <w:rsid w:val="00720D0D"/>
    <w:rsid w:val="007D32C9"/>
    <w:rsid w:val="007E1735"/>
    <w:rsid w:val="008B6034"/>
    <w:rsid w:val="00934B77"/>
    <w:rsid w:val="009A4E96"/>
    <w:rsid w:val="00BC35FB"/>
    <w:rsid w:val="00C842ED"/>
    <w:rsid w:val="00CC092D"/>
    <w:rsid w:val="00CD61AD"/>
    <w:rsid w:val="00DB4357"/>
    <w:rsid w:val="00DC7C20"/>
    <w:rsid w:val="00EB6416"/>
    <w:rsid w:val="00EC3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ED"/>
  </w:style>
  <w:style w:type="paragraph" w:styleId="Heading1">
    <w:name w:val="heading 1"/>
    <w:basedOn w:val="Normal"/>
    <w:next w:val="Normal"/>
    <w:link w:val="Heading1Char"/>
    <w:uiPriority w:val="9"/>
    <w:qFormat/>
    <w:rsid w:val="00347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3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C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7A4E"/>
    <w:pPr>
      <w:ind w:left="720"/>
      <w:contextualSpacing/>
    </w:pPr>
  </w:style>
  <w:style w:type="paragraph" w:styleId="NoSpacing">
    <w:name w:val="No Spacing"/>
    <w:uiPriority w:val="1"/>
    <w:qFormat/>
    <w:rsid w:val="00DB43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B4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3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7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7C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C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C7C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 TABLEAU HR SCORECARD:MEASURING SUCCESS IN TALENT MANAGEMENTC</vt:lpstr>
      <vt:lpstr>        RESULT</vt:lpstr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2023-10-12T06:31:00Z</dcterms:created>
  <dcterms:modified xsi:type="dcterms:W3CDTF">2023-10-12T17:33:00Z</dcterms:modified>
</cp:coreProperties>
</file>