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2938" w14:textId="77777777" w:rsidR="00981036" w:rsidRDefault="00000000">
      <w:pPr>
        <w:spacing w:after="80"/>
      </w:pPr>
      <w:r>
        <w:rPr>
          <w:b/>
          <w:color w:val="D97706"/>
          <w:sz w:val="19"/>
        </w:rPr>
        <w:t>INFORME DE PROYECTO  •  ENTREGA 01</w:t>
      </w:r>
    </w:p>
    <w:p w14:paraId="48160BE1" w14:textId="77777777" w:rsidR="00981036" w:rsidRDefault="00000000">
      <w:pPr>
        <w:spacing w:after="40"/>
      </w:pPr>
      <w:r>
        <w:rPr>
          <w:rFonts w:ascii="Calibri Light" w:hAnsi="Calibri Light"/>
          <w:b/>
          <w:color w:val="0F2942"/>
          <w:sz w:val="48"/>
        </w:rPr>
        <w:t>TransAndes Logística</w:t>
      </w:r>
    </w:p>
    <w:p w14:paraId="10D29BF8" w14:textId="77777777" w:rsidR="00981036" w:rsidRDefault="00000000">
      <w:pPr>
        <w:spacing w:after="280"/>
      </w:pPr>
      <w:r>
        <w:rPr>
          <w:color w:val="64748B"/>
          <w:sz w:val="23"/>
        </w:rPr>
        <w:t>Documento de Especificación Inicial, Arquitectura de Acceso y Validación de Requerimientos</w:t>
      </w:r>
    </w:p>
    <w:tbl>
      <w:tblPr>
        <w:tblW w:w="0" w:type="auto"/>
        <w:jc w:val="center"/>
        <w:tblBorders>
          <w:top w:val="single" w:sz="6" w:space="0" w:color="E2E8F0"/>
          <w:bottom w:val="single" w:sz="6" w:space="0" w:color="E2E8F0"/>
          <w:insideH w:val="single" w:sz="6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981036" w14:paraId="3A894D63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63BC7" w14:textId="77777777" w:rsidR="00981036" w:rsidRDefault="00000000">
            <w:r>
              <w:rPr>
                <w:b/>
                <w:color w:val="0F2942"/>
                <w:sz w:val="19"/>
              </w:rPr>
              <w:t>Proyecto / Empresa:</w:t>
            </w:r>
            <w:r>
              <w:rPr>
                <w:b/>
                <w:color w:val="0F2942"/>
                <w:sz w:val="19"/>
              </w:rPr>
              <w:br/>
            </w:r>
            <w:r>
              <w:rPr>
                <w:sz w:val="20"/>
              </w:rPr>
              <w:t>TransAndes Logística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03475" w14:textId="77777777" w:rsidR="00981036" w:rsidRDefault="00000000">
            <w:r>
              <w:rPr>
                <w:b/>
                <w:color w:val="0F2942"/>
                <w:sz w:val="19"/>
              </w:rPr>
              <w:t>Área de Enfoque:</w:t>
            </w:r>
            <w:r>
              <w:rPr>
                <w:b/>
                <w:color w:val="0F2942"/>
                <w:sz w:val="19"/>
              </w:rPr>
              <w:br/>
            </w:r>
            <w:r>
              <w:rPr>
                <w:sz w:val="20"/>
              </w:rPr>
              <w:t>Transporte Pesado y Gestión de Flotas</w:t>
            </w:r>
          </w:p>
        </w:tc>
      </w:tr>
      <w:tr w:rsidR="00981036" w14:paraId="0A5DCE62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AA37C" w14:textId="77777777" w:rsidR="00981036" w:rsidRDefault="00000000">
            <w:r>
              <w:rPr>
                <w:b/>
                <w:color w:val="0F2942"/>
                <w:sz w:val="19"/>
              </w:rPr>
              <w:t>Autor / Responsable:</w:t>
            </w:r>
            <w:r>
              <w:rPr>
                <w:b/>
                <w:color w:val="0F2942"/>
                <w:sz w:val="19"/>
              </w:rPr>
              <w:br/>
            </w:r>
            <w:r>
              <w:rPr>
                <w:sz w:val="20"/>
              </w:rPr>
              <w:t>Nicolas Jara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EA1B0" w14:textId="77777777" w:rsidR="00981036" w:rsidRDefault="00000000">
            <w:r>
              <w:rPr>
                <w:b/>
                <w:color w:val="0F2942"/>
                <w:sz w:val="19"/>
              </w:rPr>
              <w:t>Fecha de Registro:</w:t>
            </w:r>
            <w:r>
              <w:rPr>
                <w:b/>
                <w:color w:val="0F2942"/>
                <w:sz w:val="19"/>
              </w:rPr>
              <w:br/>
            </w:r>
            <w:r>
              <w:rPr>
                <w:sz w:val="20"/>
              </w:rPr>
              <w:t>Septiembre de 2026</w:t>
            </w:r>
          </w:p>
        </w:tc>
      </w:tr>
    </w:tbl>
    <w:p w14:paraId="4BC3393A" w14:textId="77777777" w:rsidR="00981036" w:rsidRDefault="00981036"/>
    <w:p w14:paraId="1B7745AE" w14:textId="77777777" w:rsidR="00981036" w:rsidRDefault="00000000">
      <w:pPr>
        <w:keepNext/>
        <w:spacing w:before="320" w:after="120"/>
      </w:pPr>
      <w:r>
        <w:rPr>
          <w:b/>
          <w:color w:val="D97706"/>
          <w:sz w:val="27"/>
        </w:rPr>
        <w:t xml:space="preserve">01. </w:t>
      </w:r>
      <w:r>
        <w:rPr>
          <w:b/>
          <w:color w:val="0F2942"/>
          <w:sz w:val="27"/>
        </w:rPr>
        <w:t>Nombre de la Empresa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981036" w14:paraId="206EA2C4" w14:textId="77777777">
        <w:trPr>
          <w:jc w:val="center"/>
        </w:trPr>
        <w:tc>
          <w:tcPr>
            <w:tcW w:w="9360" w:type="dxa"/>
            <w:tcBorders>
              <w:left w:val="single" w:sz="24" w:space="0" w:color="0F2942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B8F55C" w14:textId="77777777" w:rsidR="00981036" w:rsidRDefault="00000000">
            <w:r>
              <w:rPr>
                <w:b/>
                <w:color w:val="0F2942"/>
              </w:rPr>
              <w:t xml:space="preserve">Nombre Oficial: </w:t>
            </w:r>
            <w:r>
              <w:rPr>
                <w:b/>
                <w:color w:val="D97706"/>
                <w:sz w:val="24"/>
              </w:rPr>
              <w:t>TransAndes Logística</w:t>
            </w:r>
            <w:r>
              <w:rPr>
                <w:b/>
                <w:color w:val="D97706"/>
                <w:sz w:val="24"/>
              </w:rPr>
              <w:br/>
            </w:r>
          </w:p>
          <w:p w14:paraId="57A99965" w14:textId="77777777" w:rsidR="00981036" w:rsidRDefault="00000000">
            <w:pPr>
              <w:spacing w:before="80"/>
            </w:pPr>
            <w:r>
              <w:rPr>
                <w:b/>
              </w:rPr>
              <w:t xml:space="preserve">Slogan de Posicionamiento: </w:t>
            </w:r>
            <w:r>
              <w:t>«Conectando rutas, asegurando tu carga a través de las fronteras»</w:t>
            </w:r>
            <w:r>
              <w:br/>
            </w:r>
            <w:r>
              <w:br/>
            </w:r>
            <w:r>
              <w:rPr>
                <w:b/>
              </w:rPr>
              <w:t xml:space="preserve">Justificación de Marca: </w:t>
            </w:r>
            <w:r>
              <w:t>El nombre «TransAndes» proyecta solidez geográfica, alcance troncal y especialización en el transporte de alta exigencia en corredores interurbanos y pasos fronterizos internacionales. Transmite seguridad, potencia y cumplimiento operativo continuo.</w:t>
            </w:r>
          </w:p>
        </w:tc>
      </w:tr>
    </w:tbl>
    <w:p w14:paraId="4F670255" w14:textId="77777777" w:rsidR="00981036" w:rsidRDefault="00000000">
      <w:pPr>
        <w:keepNext/>
        <w:spacing w:before="320" w:after="120"/>
      </w:pPr>
      <w:r>
        <w:rPr>
          <w:b/>
          <w:color w:val="D97706"/>
          <w:sz w:val="27"/>
        </w:rPr>
        <w:t xml:space="preserve">02. </w:t>
      </w:r>
      <w:r>
        <w:rPr>
          <w:b/>
          <w:color w:val="0F2942"/>
          <w:sz w:val="27"/>
        </w:rPr>
        <w:t>Rubro y Modelo Operativo</w:t>
      </w:r>
    </w:p>
    <w:p w14:paraId="3DD15B82" w14:textId="77777777" w:rsidR="00981036" w:rsidRDefault="00000000">
      <w:pPr>
        <w:spacing w:after="120"/>
      </w:pPr>
      <w:r>
        <w:t>TransAndes Logística se posiciona en el sector de servicios logísticos y transporte terrestre de carga pesada, enfocado en la gestión inteligente de flotas comerciales interurbanas e internacionales.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981036" w14:paraId="14E8AC65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B061E5" w14:textId="77777777" w:rsidR="00981036" w:rsidRDefault="00000000">
            <w:r>
              <w:rPr>
                <w:b/>
                <w:color w:val="0F2942"/>
                <w:sz w:val="19"/>
              </w:rPr>
              <w:t>Sector y Actividad Principal: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A85599" w14:textId="77777777" w:rsidR="00981036" w:rsidRDefault="00000000">
            <w:r>
              <w:rPr>
                <w:sz w:val="19"/>
              </w:rPr>
              <w:t>Logística de transporte de carga pesada — gestión integral de flotas de camiones para transporte de mercancías interurbano e internacional.</w:t>
            </w:r>
          </w:p>
        </w:tc>
      </w:tr>
      <w:tr w:rsidR="00981036" w14:paraId="121D8076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2A620D" w14:textId="77777777" w:rsidR="00981036" w:rsidRDefault="00000000">
            <w:r>
              <w:rPr>
                <w:b/>
                <w:color w:val="0F2942"/>
                <w:sz w:val="19"/>
              </w:rPr>
              <w:t>Modelo Operativo (B2B):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0071E1" w14:textId="77777777" w:rsidR="00981036" w:rsidRDefault="00000000">
            <w:r>
              <w:rPr>
                <w:sz w:val="19"/>
              </w:rPr>
              <w:t>Servicio corporativo B2B orientado a empresas industriales, mineras, agroexportadoras y distribuidores mayoristas de alta escala.</w:t>
            </w:r>
          </w:p>
        </w:tc>
      </w:tr>
      <w:tr w:rsidR="00981036" w14:paraId="4ACB02FA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D5D96E" w14:textId="77777777" w:rsidR="00981036" w:rsidRDefault="00000000">
            <w:r>
              <w:rPr>
                <w:b/>
                <w:color w:val="0F2942"/>
                <w:sz w:val="19"/>
              </w:rPr>
              <w:t>Alcance Geográfico: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030B07" w14:textId="77777777" w:rsidR="00981036" w:rsidRDefault="00000000">
            <w:r>
              <w:rPr>
                <w:sz w:val="19"/>
              </w:rPr>
              <w:t>Cobertura en rutas nacionales troncales y corredores aduaneros/internacionales de media y larga distancia.</w:t>
            </w:r>
          </w:p>
        </w:tc>
      </w:tr>
      <w:tr w:rsidR="00981036" w14:paraId="6A6ADA63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3E1F56" w14:textId="77777777" w:rsidR="00981036" w:rsidRDefault="00000000">
            <w:r>
              <w:rPr>
                <w:b/>
                <w:color w:val="0F2942"/>
                <w:sz w:val="19"/>
              </w:rPr>
              <w:lastRenderedPageBreak/>
              <w:t>Propuesta de Valor: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452360" w14:textId="77777777" w:rsidR="00981036" w:rsidRDefault="00000000">
            <w:r>
              <w:rPr>
                <w:sz w:val="19"/>
              </w:rPr>
              <w:t>Trazabilidad de carga en tiempo real, optimización de despacho de unidades, telemetría y control documental riguroso para choferes y despachadores.</w:t>
            </w:r>
          </w:p>
        </w:tc>
      </w:tr>
    </w:tbl>
    <w:p w14:paraId="2048F0DE" w14:textId="77777777" w:rsidR="00981036" w:rsidRDefault="00000000">
      <w:pPr>
        <w:keepNext/>
        <w:spacing w:before="320" w:after="120"/>
      </w:pPr>
      <w:r>
        <w:rPr>
          <w:b/>
          <w:color w:val="D97706"/>
          <w:sz w:val="27"/>
        </w:rPr>
        <w:t xml:space="preserve">03. </w:t>
      </w:r>
      <w:r>
        <w:rPr>
          <w:b/>
          <w:color w:val="0F2942"/>
          <w:sz w:val="27"/>
        </w:rPr>
        <w:t>Pantalla de Login en Baja Fidelidad (Wireframe)</w:t>
      </w:r>
    </w:p>
    <w:p w14:paraId="294D3384" w14:textId="77777777" w:rsidR="00981036" w:rsidRDefault="00000000">
      <w:pPr>
        <w:spacing w:after="120"/>
      </w:pPr>
      <w:r>
        <w:t>Estructura visual de baja fidelidad (Low-Fidelity Wireframe) orientada a un entorno industrial y logístico. El diseño integra selector de rol de acceso, validaciones de seguridad de flota y opción de acceso móvil/web.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981036" w14:paraId="43B78D61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1BE11A4" w14:textId="50851FC9" w:rsidR="00981036" w:rsidRDefault="00000000">
            <w:r>
              <w:rPr>
                <w:b/>
                <w:color w:val="0F2942"/>
                <w:sz w:val="20"/>
              </w:rPr>
              <w:t xml:space="preserve">Mockup </w:t>
            </w:r>
            <w:proofErr w:type="spellStart"/>
            <w:r>
              <w:rPr>
                <w:b/>
                <w:color w:val="0F2942"/>
                <w:sz w:val="20"/>
              </w:rPr>
              <w:t>Estructural</w:t>
            </w:r>
            <w:proofErr w:type="spellEnd"/>
            <w:r>
              <w:rPr>
                <w:b/>
                <w:color w:val="0F2942"/>
                <w:sz w:val="20"/>
              </w:rPr>
              <w:t xml:space="preserve"> de Baja </w:t>
            </w:r>
            <w:proofErr w:type="spellStart"/>
            <w:r>
              <w:rPr>
                <w:b/>
                <w:color w:val="0F2942"/>
                <w:sz w:val="20"/>
              </w:rPr>
              <w:t>Fidelidad</w:t>
            </w:r>
            <w:proofErr w:type="spellEnd"/>
            <w:r>
              <w:rPr>
                <w:b/>
                <w:color w:val="0F2942"/>
                <w:sz w:val="20"/>
              </w:rPr>
              <w:t xml:space="preserve"> (Login):</w:t>
            </w:r>
            <w:r>
              <w:rPr>
                <w:b/>
                <w:color w:val="0F2942"/>
                <w:sz w:val="20"/>
              </w:rPr>
              <w:br/>
            </w:r>
            <w:r w:rsidR="00300278">
              <w:rPr>
                <w:noProof/>
              </w:rPr>
              <mc:AlternateContent>
                <mc:Choice Requires="wps">
                  <w:drawing>
                    <wp:inline distT="0" distB="0" distL="0" distR="0" wp14:anchorId="32019405" wp14:editId="445553AE">
                      <wp:extent cx="304800" cy="304800"/>
                      <wp:effectExtent l="0" t="0" r="0" b="0"/>
                      <wp:docPr id="399063795" name="Rectángulo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11D29C7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300278">
              <w:rPr>
                <w:noProof/>
              </w:rPr>
              <w:drawing>
                <wp:inline distT="0" distB="0" distL="0" distR="0" wp14:anchorId="1E2146A7" wp14:editId="065AAA72">
                  <wp:extent cx="3076575" cy="5859366"/>
                  <wp:effectExtent l="0" t="0" r="0" b="8255"/>
                  <wp:docPr id="105199622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996224" name="Imagen 10519962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256" cy="5866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B7A30B" w14:textId="77777777" w:rsidR="00981036" w:rsidRDefault="00981036">
      <w:pPr>
        <w:spacing w:after="80"/>
      </w:pPr>
    </w:p>
    <w:p w14:paraId="06DC2C87" w14:textId="77777777" w:rsidR="00981036" w:rsidRDefault="00000000">
      <w:pPr>
        <w:keepNext/>
        <w:spacing w:before="320" w:after="120"/>
      </w:pPr>
      <w:r>
        <w:rPr>
          <w:b/>
          <w:color w:val="D97706"/>
          <w:sz w:val="27"/>
        </w:rPr>
        <w:t xml:space="preserve">04. </w:t>
      </w:r>
      <w:r>
        <w:rPr>
          <w:b/>
          <w:color w:val="0F2942"/>
          <w:sz w:val="27"/>
        </w:rPr>
        <w:t>Consultas y Definición de Alcance del Proyecto</w:t>
      </w:r>
    </w:p>
    <w:p w14:paraId="47A4D9A9" w14:textId="77777777" w:rsidR="00981036" w:rsidRDefault="00000000">
      <w:pPr>
        <w:spacing w:after="120"/>
      </w:pPr>
      <w:r>
        <w:t>Matriz estructurada de preguntas clave para validación con el docente / stakeholder, destinadas a delimitar la arquitectura técnica y el alcance del MVP en las siguientes entregas: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993"/>
        <w:gridCol w:w="2835"/>
        <w:gridCol w:w="5532"/>
      </w:tblGrid>
      <w:tr w:rsidR="00981036" w14:paraId="3015FE55" w14:textId="77777777" w:rsidTr="00300278">
        <w:trPr>
          <w:jc w:val="center"/>
        </w:trPr>
        <w:tc>
          <w:tcPr>
            <w:tcW w:w="993" w:type="dxa"/>
            <w:shd w:val="clear" w:color="auto" w:fill="D9770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3EFF17" w14:textId="77777777" w:rsidR="00981036" w:rsidRDefault="00000000"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w="2835" w:type="dxa"/>
            <w:shd w:val="clear" w:color="auto" w:fill="D9770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CCCEE6" w14:textId="77777777" w:rsidR="00981036" w:rsidRDefault="00000000">
            <w:r>
              <w:rPr>
                <w:b/>
                <w:color w:val="FFFFFF"/>
                <w:sz w:val="18"/>
              </w:rPr>
              <w:t>Eje Temático</w:t>
            </w:r>
          </w:p>
        </w:tc>
        <w:tc>
          <w:tcPr>
            <w:tcW w:w="5532" w:type="dxa"/>
            <w:shd w:val="clear" w:color="auto" w:fill="D9770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2A3A94" w14:textId="77777777" w:rsidR="00981036" w:rsidRDefault="00000000">
            <w:r>
              <w:rPr>
                <w:b/>
                <w:color w:val="FFFFFF"/>
                <w:sz w:val="18"/>
              </w:rPr>
              <w:t>Consulta Planteada al Evaluador / Docente</w:t>
            </w:r>
          </w:p>
        </w:tc>
      </w:tr>
      <w:tr w:rsidR="00981036" w14:paraId="62DA58ED" w14:textId="77777777" w:rsidTr="00300278">
        <w:trPr>
          <w:jc w:val="center"/>
        </w:trPr>
        <w:tc>
          <w:tcPr>
            <w:tcW w:w="993" w:type="dxa"/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6CAD00E" w14:textId="77777777" w:rsidR="00981036" w:rsidRDefault="00000000">
            <w:r>
              <w:rPr>
                <w:b/>
                <w:color w:val="D97706"/>
                <w:sz w:val="18"/>
              </w:rPr>
              <w:t>01</w:t>
            </w:r>
          </w:p>
        </w:tc>
        <w:tc>
          <w:tcPr>
            <w:tcW w:w="2835" w:type="dxa"/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D9C865F" w14:textId="77777777" w:rsidR="00981036" w:rsidRDefault="00000000">
            <w:r>
              <w:rPr>
                <w:b/>
                <w:color w:val="0F2942"/>
                <w:sz w:val="18"/>
              </w:rPr>
              <w:t>Perfiles de Usuario</w:t>
            </w:r>
          </w:p>
        </w:tc>
        <w:tc>
          <w:tcPr>
            <w:tcW w:w="5532" w:type="dxa"/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8DBC9D2" w14:textId="77777777" w:rsidR="00981036" w:rsidRDefault="00000000">
            <w:r>
              <w:rPr>
                <w:sz w:val="18"/>
              </w:rPr>
              <w:t>¿Quiénes son los usuarios que iniciarán sesión: choferes, administradores de flota, clientes que rastrean su carga?</w:t>
            </w:r>
          </w:p>
        </w:tc>
      </w:tr>
      <w:tr w:rsidR="00981036" w14:paraId="595AC85D" w14:textId="77777777" w:rsidTr="00300278">
        <w:trPr>
          <w:jc w:val="center"/>
        </w:trPr>
        <w:tc>
          <w:tcPr>
            <w:tcW w:w="993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6D925B8E" w14:textId="77777777" w:rsidR="00981036" w:rsidRDefault="00000000">
            <w:r>
              <w:rPr>
                <w:b/>
                <w:color w:val="D97706"/>
                <w:sz w:val="18"/>
              </w:rPr>
              <w:t>02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2CF4029" w14:textId="77777777" w:rsidR="00981036" w:rsidRDefault="00000000">
            <w:r>
              <w:rPr>
                <w:b/>
                <w:color w:val="0F2942"/>
                <w:sz w:val="18"/>
              </w:rPr>
              <w:t>Control de Acceso (RBAC)</w:t>
            </w:r>
          </w:p>
        </w:tc>
        <w:tc>
          <w:tcPr>
            <w:tcW w:w="553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3DD3C31" w14:textId="77777777" w:rsidR="00981036" w:rsidRDefault="00000000">
            <w:r>
              <w:rPr>
                <w:sz w:val="18"/>
              </w:rPr>
              <w:t>¿Habrá distintos niveles de acceso según el rol (por ejemplo, el administrador ve todas las rutas y el chofer solo las suyas)?</w:t>
            </w:r>
          </w:p>
        </w:tc>
      </w:tr>
      <w:tr w:rsidR="00981036" w14:paraId="2D74363C" w14:textId="77777777" w:rsidTr="00300278">
        <w:trPr>
          <w:jc w:val="center"/>
        </w:trPr>
        <w:tc>
          <w:tcPr>
            <w:tcW w:w="993" w:type="dxa"/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AC58A34" w14:textId="77777777" w:rsidR="00981036" w:rsidRDefault="00000000">
            <w:r>
              <w:rPr>
                <w:b/>
                <w:color w:val="D97706"/>
                <w:sz w:val="18"/>
              </w:rPr>
              <w:t>03</w:t>
            </w:r>
          </w:p>
        </w:tc>
        <w:tc>
          <w:tcPr>
            <w:tcW w:w="2835" w:type="dxa"/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753AE60" w14:textId="77777777" w:rsidR="00981036" w:rsidRDefault="00000000">
            <w:r>
              <w:rPr>
                <w:b/>
                <w:color w:val="0F2942"/>
                <w:sz w:val="18"/>
              </w:rPr>
              <w:t>Ciberseguridad y 2FA</w:t>
            </w:r>
          </w:p>
        </w:tc>
        <w:tc>
          <w:tcPr>
            <w:tcW w:w="5532" w:type="dxa"/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40558FA3" w14:textId="77777777" w:rsidR="00981036" w:rsidRDefault="00000000">
            <w:r>
              <w:rPr>
                <w:sz w:val="18"/>
              </w:rPr>
              <w:t>¿El login debe soportar autenticación de dos factores (2FA), dado que se maneja información sensible de carga, clientes y rutas estratégicas?</w:t>
            </w:r>
          </w:p>
        </w:tc>
      </w:tr>
      <w:tr w:rsidR="00981036" w14:paraId="46486E62" w14:textId="77777777" w:rsidTr="00300278">
        <w:trPr>
          <w:jc w:val="center"/>
        </w:trPr>
        <w:tc>
          <w:tcPr>
            <w:tcW w:w="993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E51635A" w14:textId="77777777" w:rsidR="00981036" w:rsidRDefault="00000000">
            <w:r>
              <w:rPr>
                <w:b/>
                <w:color w:val="D97706"/>
                <w:sz w:val="18"/>
              </w:rPr>
              <w:t>04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35D5F70" w14:textId="77777777" w:rsidR="00981036" w:rsidRDefault="00000000">
            <w:r>
              <w:rPr>
                <w:b/>
                <w:color w:val="0F2942"/>
                <w:sz w:val="18"/>
              </w:rPr>
              <w:t>Ecosistema Multiplataforma</w:t>
            </w:r>
          </w:p>
        </w:tc>
        <w:tc>
          <w:tcPr>
            <w:tcW w:w="5532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60235388" w14:textId="77777777" w:rsidR="00981036" w:rsidRDefault="00000000">
            <w:r>
              <w:rPr>
                <w:sz w:val="18"/>
              </w:rPr>
              <w:t>¿Se contempla acceso multiplataforma: panel web para administradores de despacho y aplicación móvil optimizada para choferes en ruta?</w:t>
            </w:r>
          </w:p>
        </w:tc>
      </w:tr>
      <w:tr w:rsidR="00981036" w14:paraId="221C26E9" w14:textId="77777777" w:rsidTr="00300278">
        <w:trPr>
          <w:jc w:val="center"/>
        </w:trPr>
        <w:tc>
          <w:tcPr>
            <w:tcW w:w="993" w:type="dxa"/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63BF879B" w14:textId="77777777" w:rsidR="00981036" w:rsidRDefault="00000000">
            <w:r>
              <w:rPr>
                <w:b/>
                <w:color w:val="D97706"/>
                <w:sz w:val="18"/>
              </w:rPr>
              <w:t>05</w:t>
            </w:r>
          </w:p>
        </w:tc>
        <w:tc>
          <w:tcPr>
            <w:tcW w:w="2835" w:type="dxa"/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45C235A0" w14:textId="77777777" w:rsidR="00981036" w:rsidRDefault="00000000">
            <w:r>
              <w:rPr>
                <w:b/>
                <w:color w:val="0F2942"/>
                <w:sz w:val="18"/>
              </w:rPr>
              <w:t>Alcance Funcional del MVP</w:t>
            </w:r>
          </w:p>
        </w:tc>
        <w:tc>
          <w:tcPr>
            <w:tcW w:w="5532" w:type="dxa"/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46901FAE" w14:textId="77777777" w:rsidR="00981036" w:rsidRDefault="00000000">
            <w:r>
              <w:rPr>
                <w:sz w:val="18"/>
              </w:rPr>
              <w:t>¿Qué funcionalidades mínimas debe tener el MVP más allá del login (seguimiento GPS en tiempo real, gestión documental/guías de remisión, reportes)?</w:t>
            </w:r>
          </w:p>
        </w:tc>
      </w:tr>
    </w:tbl>
    <w:p w14:paraId="68262171" w14:textId="77777777" w:rsidR="001123A3" w:rsidRDefault="001123A3"/>
    <w:sectPr w:rsidR="001123A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9794973">
    <w:abstractNumId w:val="8"/>
  </w:num>
  <w:num w:numId="2" w16cid:durableId="1725565599">
    <w:abstractNumId w:val="6"/>
  </w:num>
  <w:num w:numId="3" w16cid:durableId="1087069338">
    <w:abstractNumId w:val="5"/>
  </w:num>
  <w:num w:numId="4" w16cid:durableId="2033071094">
    <w:abstractNumId w:val="4"/>
  </w:num>
  <w:num w:numId="5" w16cid:durableId="1309943692">
    <w:abstractNumId w:val="7"/>
  </w:num>
  <w:num w:numId="6" w16cid:durableId="2014258182">
    <w:abstractNumId w:val="3"/>
  </w:num>
  <w:num w:numId="7" w16cid:durableId="1825389008">
    <w:abstractNumId w:val="2"/>
  </w:num>
  <w:num w:numId="8" w16cid:durableId="1229725172">
    <w:abstractNumId w:val="1"/>
  </w:num>
  <w:num w:numId="9" w16cid:durableId="1243446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3A3"/>
    <w:rsid w:val="0015074B"/>
    <w:rsid w:val="0029639D"/>
    <w:rsid w:val="00300278"/>
    <w:rsid w:val="00326F90"/>
    <w:rsid w:val="0095354A"/>
    <w:rsid w:val="009810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6386CBB"/>
  <w14:defaultImageDpi w14:val="300"/>
  <w15:docId w15:val="{7DF9C4EB-2592-4AFA-9BFE-A1ED69977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464</Words>
  <Characters>2557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Jara ortiz</cp:lastModifiedBy>
  <cp:revision>2</cp:revision>
  <dcterms:created xsi:type="dcterms:W3CDTF">2026-09-01T15:13:00Z</dcterms:created>
  <dcterms:modified xsi:type="dcterms:W3CDTF">2026-09-01T15:13:00Z</dcterms:modified>
  <cp:category/>
</cp:coreProperties>
</file>