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b/>
          <w:sz w:val="40"/>
          <w:szCs w:val="40"/>
        </w:rPr>
      </w:pPr>
      <w:r>
        <w:rPr>
          <w:rFonts w:cs="Times New Roman" w:ascii="Times New Roman" w:hAnsi="Times New Roman"/>
          <w:b/>
          <w:sz w:val="40"/>
          <w:szCs w:val="40"/>
        </w:rPr>
        <w:t>Simulator Tutorial</w:t>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24"/>
          <w:szCs w:val="24"/>
        </w:rPr>
      </w:pPr>
      <w:r>
        <w:rPr>
          <w:rFonts w:cs="Times New Roman" w:ascii="Times New Roman" w:hAnsi="Times New Roman"/>
          <w:sz w:val="24"/>
          <w:szCs w:val="24"/>
        </w:rPr>
        <w:t>Trever Hallock</w:t>
      </w:r>
    </w:p>
    <w:p>
      <w:pPr>
        <w:pStyle w:val="Normal"/>
        <w:jc w:val="center"/>
        <w:rPr>
          <w:rFonts w:cs="Times New Roman" w:ascii="Times New Roman" w:hAnsi="Times New Roman"/>
          <w:sz w:val="24"/>
          <w:szCs w:val="24"/>
        </w:rPr>
      </w:pPr>
      <w:r>
        <w:rPr>
          <w:rFonts w:cs="Times New Roman" w:ascii="Times New Roman" w:hAnsi="Times New Roman"/>
          <w:sz w:val="24"/>
          <w:szCs w:val="24"/>
        </w:rPr>
        <w:t>Tamlyn Harley</w:t>
      </w:r>
    </w:p>
    <w:p>
      <w:pPr>
        <w:pStyle w:val="Normal"/>
        <w:jc w:val="center"/>
        <w:rPr>
          <w:rFonts w:cs="Times New Roman" w:ascii="Times New Roman" w:hAnsi="Times New Roman"/>
          <w:sz w:val="24"/>
          <w:szCs w:val="24"/>
        </w:rPr>
      </w:pPr>
      <w:r>
        <w:rPr>
          <w:rFonts w:cs="Times New Roman" w:ascii="Times New Roman" w:hAnsi="Times New Roman"/>
          <w:sz w:val="24"/>
          <w:szCs w:val="24"/>
        </w:rPr>
        <w:t>Matthew Stanley</w:t>
      </w:r>
    </w:p>
    <w:p>
      <w:pPr>
        <w:pStyle w:val="Normal"/>
        <w:jc w:val="center"/>
        <w:rPr>
          <w:rFonts w:cs="Times New Roman" w:ascii="Times New Roman" w:hAnsi="Times New Roman"/>
          <w:sz w:val="24"/>
          <w:szCs w:val="24"/>
        </w:rPr>
      </w:pPr>
      <w:r>
        <w:rPr>
          <w:rFonts w:cs="Times New Roman" w:ascii="Times New Roman" w:hAnsi="Times New Roman"/>
          <w:sz w:val="24"/>
          <w:szCs w:val="24"/>
        </w:rPr>
        <w:t>Cody Zhang</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sectPr>
          <w:type w:val="nextPage"/>
          <w:pgSz w:w="12240" w:h="15840"/>
          <w:pgMar w:left="1440" w:right="1440" w:header="0" w:top="1440" w:footer="0" w:bottom="720" w:gutter="0"/>
          <w:pgNumType w:start="0" w:fmt="decimal"/>
          <w:formProt w:val="false"/>
          <w:textDirection w:val="lrTb"/>
          <w:docGrid w:type="default" w:linePitch="360" w:charSpace="4294965247"/>
        </w:sect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40"/>
          <w:szCs w:val="40"/>
        </w:rPr>
      </w:pPr>
      <w:r>
        <w:rPr>
          <w:rFonts w:cs="Times New Roman" w:ascii="Times New Roman" w:hAnsi="Times New Roman"/>
          <w:sz w:val="40"/>
          <w:szCs w:val="40"/>
        </w:rPr>
        <w:t>CONTENTS</w:t>
      </w:r>
    </w:p>
    <w:p>
      <w:pPr>
        <w:pStyle w:val="Normal"/>
        <w:jc w:val="both"/>
        <w:rPr>
          <w:rFonts w:cs="Times New Roman" w:ascii="Times New Roman" w:hAnsi="Times New Roman"/>
          <w:sz w:val="24"/>
          <w:szCs w:val="24"/>
        </w:rPr>
      </w:pPr>
      <w:r>
        <w:rPr>
          <w:rFonts w:cs="Times New Roman" w:ascii="Times New Roman" w:hAnsi="Times New Roman"/>
          <w:sz w:val="24"/>
          <w:szCs w:val="24"/>
        </w:rPr>
        <w:t>Purpose …………………………………………………………………………………………... 2</w:t>
      </w:r>
    </w:p>
    <w:p>
      <w:pPr>
        <w:pStyle w:val="Normal"/>
        <w:jc w:val="both"/>
        <w:rPr>
          <w:rFonts w:cs="Times New Roman" w:ascii="Times New Roman" w:hAnsi="Times New Roman"/>
          <w:sz w:val="24"/>
          <w:szCs w:val="24"/>
        </w:rPr>
      </w:pPr>
      <w:r>
        <w:rPr>
          <w:rFonts w:cs="Times New Roman" w:ascii="Times New Roman" w:hAnsi="Times New Roman"/>
          <w:sz w:val="24"/>
          <w:szCs w:val="24"/>
        </w:rPr>
        <w:t>Getting Started …………………………………………………………………………………... 3</w:t>
      </w:r>
    </w:p>
    <w:p>
      <w:pPr>
        <w:pStyle w:val="Normal"/>
        <w:jc w:val="both"/>
        <w:rPr>
          <w:rFonts w:cs="Times New Roman" w:ascii="Times New Roman" w:hAnsi="Times New Roman"/>
          <w:sz w:val="24"/>
          <w:szCs w:val="24"/>
        </w:rPr>
      </w:pPr>
      <w:r>
        <w:rPr>
          <w:rFonts w:cs="Times New Roman" w:ascii="Times New Roman" w:hAnsi="Times New Roman"/>
          <w:sz w:val="24"/>
          <w:szCs w:val="24"/>
        </w:rPr>
        <w:t>What Goes In ……………………………………………………………………………………. 4</w:t>
      </w:r>
    </w:p>
    <w:p>
      <w:pPr>
        <w:pStyle w:val="Normal"/>
        <w:jc w:val="both"/>
        <w:rPr>
          <w:rFonts w:cs="Times New Roman" w:ascii="Times New Roman" w:hAnsi="Times New Roman"/>
          <w:i/>
        </w:rPr>
      </w:pPr>
      <w:r>
        <w:rPr>
          <w:rFonts w:cs="Times New Roman" w:ascii="Times New Roman" w:hAnsi="Times New Roman"/>
          <w:sz w:val="24"/>
          <w:szCs w:val="24"/>
        </w:rPr>
        <w:tab/>
      </w:r>
      <w:r>
        <w:rPr>
          <w:rFonts w:cs="Times New Roman" w:ascii="Times New Roman" w:hAnsi="Times New Roman"/>
          <w:i/>
        </w:rPr>
        <w:t>Cities …………………………………………………………………………………………………………. 4</w:t>
      </w:r>
    </w:p>
    <w:p>
      <w:pPr>
        <w:pStyle w:val="Normal"/>
        <w:jc w:val="both"/>
        <w:rPr>
          <w:rFonts w:cs="Times New Roman" w:ascii="Times New Roman" w:hAnsi="Times New Roman"/>
          <w:i/>
        </w:rPr>
      </w:pPr>
      <w:r>
        <w:rPr>
          <w:rFonts w:cs="Times New Roman" w:ascii="Times New Roman" w:hAnsi="Times New Roman"/>
          <w:i/>
        </w:rPr>
        <w:tab/>
        <w:t>Actions …………………………………………………………………………………………………….. 5</w:t>
      </w:r>
    </w:p>
    <w:p>
      <w:pPr>
        <w:pStyle w:val="Normal"/>
        <w:jc w:val="both"/>
        <w:rPr>
          <w:rFonts w:cs="Times New Roman" w:ascii="Times New Roman" w:hAnsi="Times New Roman"/>
          <w:i/>
        </w:rPr>
      </w:pPr>
      <w:r>
        <w:rPr>
          <w:rFonts w:cs="Times New Roman" w:ascii="Times New Roman" w:hAnsi="Times New Roman"/>
          <w:i/>
        </w:rPr>
        <w:tab/>
        <w:t>Solutions …………………………………………………………………………………………………... 6</w:t>
      </w:r>
    </w:p>
    <w:p>
      <w:pPr>
        <w:pStyle w:val="Normal"/>
        <w:jc w:val="both"/>
        <w:rPr>
          <w:rFonts w:cs="Times New Roman" w:ascii="Times New Roman" w:hAnsi="Times New Roman"/>
          <w:i/>
        </w:rPr>
      </w:pPr>
      <w:r>
        <w:rPr>
          <w:rFonts w:cs="Times New Roman" w:ascii="Times New Roman" w:hAnsi="Times New Roman"/>
          <w:i/>
        </w:rPr>
        <w:tab/>
        <w:t>Viability ……………………………………………………………………………………………………… 7</w:t>
      </w:r>
    </w:p>
    <w:p>
      <w:pPr>
        <w:pStyle w:val="Normal"/>
        <w:jc w:val="both"/>
        <w:rPr>
          <w:rFonts w:cs="Times New Roman" w:ascii="Times New Roman" w:hAnsi="Times New Roman"/>
          <w:i/>
        </w:rPr>
      </w:pPr>
      <w:r>
        <w:rPr>
          <w:rFonts w:cs="Times New Roman" w:ascii="Times New Roman" w:hAnsi="Times New Roman"/>
          <w:i/>
        </w:rPr>
        <w:tab/>
        <w:t>Translation ………………………………………………………………………………………………….. 7</w:t>
      </w:r>
    </w:p>
    <w:p>
      <w:pPr>
        <w:pStyle w:val="Normal"/>
        <w:jc w:val="both"/>
        <w:rPr>
          <w:rFonts w:cs="Times New Roman" w:ascii="Times New Roman" w:hAnsi="Times New Roman"/>
          <w:sz w:val="24"/>
        </w:rPr>
      </w:pPr>
      <w:r>
        <w:rPr>
          <w:rFonts w:cs="Times New Roman" w:ascii="Times New Roman" w:hAnsi="Times New Roman"/>
          <w:sz w:val="24"/>
        </w:rPr>
        <w:t>What Comes Out ………………………………………………………………………………… 8</w:t>
      </w:r>
    </w:p>
    <w:p>
      <w:pPr>
        <w:pStyle w:val="Normal"/>
        <w:jc w:val="both"/>
        <w:rPr>
          <w:rFonts w:cs="Times New Roman" w:ascii="Times New Roman" w:hAnsi="Times New Roman"/>
          <w:sz w:val="24"/>
        </w:rPr>
      </w:pPr>
      <w:r>
        <w:rPr>
          <w:rFonts w:cs="Times New Roman" w:ascii="Times New Roman" w:hAnsi="Times New Roman"/>
          <w:sz w:val="24"/>
        </w:rPr>
        <w:t>Example ………………………………………………………………………………………..... 9</w:t>
      </w:r>
    </w:p>
    <w:p>
      <w:pPr>
        <w:pStyle w:val="Normal"/>
        <w:jc w:val="both"/>
        <w:rPr>
          <w:rFonts w:cs="Times New Roman" w:ascii="Times New Roman" w:hAnsi="Times New Roman"/>
          <w:i/>
        </w:rPr>
      </w:pPr>
      <w:r>
        <w:rPr>
          <w:rFonts w:cs="Times New Roman" w:ascii="Times New Roman" w:hAnsi="Times New Roman"/>
          <w:sz w:val="24"/>
        </w:rPr>
        <w:tab/>
      </w:r>
      <w:r>
        <w:rPr>
          <w:rFonts w:cs="Times New Roman" w:ascii="Times New Roman" w:hAnsi="Times New Roman"/>
          <w:i/>
        </w:rPr>
        <w:t>Objects and the Dot Operator …………………………………………………………………………... 13</w:t>
      </w:r>
    </w:p>
    <w:p>
      <w:pPr>
        <w:pStyle w:val="Normal"/>
        <w:jc w:val="both"/>
        <w:rPr>
          <w:rFonts w:cs="Times New Roman" w:ascii="Times New Roman" w:hAnsi="Times New Roman"/>
          <w:sz w:val="24"/>
        </w:rPr>
      </w:pPr>
      <w:r>
        <w:rPr>
          <w:rFonts w:cs="Times New Roman" w:ascii="Times New Roman" w:hAnsi="Times New Roman"/>
          <w:sz w:val="24"/>
        </w:rPr>
        <w:t>Conclusion ……………………………………………………………………………………... 14</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PURPOSE</w:t>
      </w:r>
    </w:p>
    <w:p>
      <w:pPr>
        <w:pStyle w:val="Normal"/>
        <w:spacing w:lineRule="auto" w:line="360"/>
        <w:jc w:val="both"/>
        <w:rPr>
          <w:rFonts w:cs="Times New Roman" w:ascii="Times New Roman" w:hAnsi="Times New Roman"/>
        </w:rPr>
      </w:pPr>
      <w:r>
        <w:rPr>
          <w:rFonts w:cs="Times New Roman" w:ascii="Times New Roman" w:hAnsi="Times New Roman"/>
        </w:rPr>
        <w:tab/>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purpose of our simulator is to generate a random city / route to test for Sam’s Hauling, as well as provide a function that can take a solution and demonstrate its efficiency based on various metrics.  The file is written using MATLAB, and this manual is intended to show how to use this program and deal with its output.</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This program is a work in progress, and the team is eager to receive feedback!  If anyone has any suggestions for improvement, or spots any errors, please feel free to either post this feedback to our Canvas discussion board, where we will work diligently to implement all of the changes needed or requested.</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GETTING STARTED</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To get started, one must simply go to our Canvas discussion page and download the .zip file that is located there.  (This is constantly being updated, so make sure to get the latest version if changes are implemented).  Then, if one does not have MATLAB installed on their computer, the computer lab has it on the workstations; additionally, MATLAB is sometimes offered free to students through the university.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Once downloaded, you will need to change the directory on MATLAB to reflect …\animated-dubstep-master\matlab, where our files are stored.  This can be done through the MATLAB function '</w:t>
      </w:r>
      <w:r>
        <w:rPr>
          <w:rFonts w:cs="Times New Roman" w:ascii="Courier" w:hAnsi="Courier"/>
        </w:rPr>
        <w:t>cd</w:t>
      </w:r>
      <w:r>
        <w:rPr>
          <w:rFonts w:cs="Times New Roman" w:ascii="Times New Roman" w:hAnsi="Times New Roman"/>
        </w:rPr>
        <w:t xml:space="preserve">' or by browsing through the current path on the left-hand panel of MATLAB.  </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Once in the correct directory, you should see several subfolders and a file called env.m.  You must run this file for all of the subdirectories to be enabled, and this should be your first step; so, from the MATLAB command window, type “</w:t>
      </w:r>
      <w:r>
        <w:rPr>
          <w:rFonts w:cs="Times New Roman" w:ascii="Courier" w:hAnsi="Courier"/>
        </w:rPr>
        <w:t>env</w:t>
      </w:r>
      <w:r>
        <w:rPr>
          <w:rFonts w:cs="Times New Roman" w:ascii="Times New Roman" w:hAnsi="Times New Roman"/>
        </w:rPr>
        <w:t>” and it will enable everything for you.  Thus, there are three easy steps: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Download animated-dubstep-master.zip from Canvas, and unzip the files</w:t>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Change the MATLAB path to reflect …\animated-dubstep-master\matlab</w:t>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Run the “</w:t>
      </w:r>
      <w:r>
        <w:rPr>
          <w:rFonts w:cs="Times New Roman" w:ascii="Courier" w:hAnsi="Courier"/>
          <w:b/>
        </w:rPr>
        <w:t>env</w:t>
      </w:r>
      <w:r>
        <w:rPr>
          <w:rFonts w:cs="Times New Roman" w:ascii="Times New Roman" w:hAnsi="Times New Roman"/>
          <w:b/>
        </w:rPr>
        <w:t>” script in order to set the matlab environment</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t>This is all you need to get started simulating!</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WHAT GOES IN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Now that you’ve installed the simulator, how does it work?  Well, there are two main components to the simulator: cities and solutions.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sz w:val="28"/>
          <w:szCs w:val="28"/>
          <w:u w:val="single"/>
        </w:rPr>
      </w:pPr>
      <w:r>
        <w:rPr>
          <w:rFonts w:cs="Times New Roman" w:ascii="Times New Roman" w:hAnsi="Times New Roman"/>
          <w:sz w:val="28"/>
          <w:szCs w:val="28"/>
          <w:u w:val="single"/>
        </w:rPr>
        <w:t>What are cities?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Cities are objects (if you don’t know this programming term, don’t worry, it isn’t necessary to understand) that store multiple pieces of information.  The city stores all of the data about routes, stops, customer requests, landfills, staging areas, etc.  It is an entire set of data that makes up the problem statement.  The function </w:t>
      </w:r>
      <w:r>
        <w:rPr>
          <w:rFonts w:cs="Times New Roman" w:ascii="Courier" w:hAnsi="Courier"/>
        </w:rPr>
        <w:t>generate_city(R, L, Y, D)</w:t>
      </w:r>
      <w:r>
        <w:rPr>
          <w:rFonts w:cs="Times New Roman" w:ascii="Times New Roman" w:hAnsi="Times New Roman"/>
        </w:rPr>
        <w:t xml:space="preserve"> generates a city at random, based on these arguments: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R is the number of customer requests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L is the number of landfills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Y is the number of staging areas, or yards,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D is the number of drivers that work in that city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This function creates a random set of customer requests, landfills, staging areas, trucks, etc. for us to run a simulation on.  Everything is random, so that you can create a diverse set cities to run simulations through.  To get a visual overview of the city, simply use the display_city function.  So, in order to create a city and see what it looks like, follow these steps: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ListParagraph"/>
        <w:numPr>
          <w:ilvl w:val="0"/>
          <w:numId w:val="2"/>
        </w:numPr>
        <w:spacing w:lineRule="auto" w:line="360"/>
        <w:jc w:val="both"/>
        <w:rPr>
          <w:rFonts w:cs="Times New Roman" w:ascii="Times New Roman" w:hAnsi="Times New Roman"/>
          <w:b/>
        </w:rPr>
      </w:pPr>
      <w:r>
        <w:rPr>
          <w:rFonts w:cs="Times New Roman" w:ascii="Times New Roman" w:hAnsi="Times New Roman"/>
          <w:b/>
        </w:rPr>
        <w:t xml:space="preserve">From the MATLAB command window, type in </w:t>
      </w:r>
      <w:r>
        <w:rPr>
          <w:rFonts w:cs="Times New Roman" w:ascii="Courier" w:hAnsi="Courier"/>
          <w:b/>
        </w:rPr>
        <w:t>c = generate_city(R, L, Y, D)</w:t>
      </w:r>
      <w:r>
        <w:rPr>
          <w:rFonts w:cs="Times New Roman" w:ascii="Times New Roman" w:hAnsi="Times New Roman"/>
          <w:b/>
        </w:rPr>
        <w:t xml:space="preserve"> where you replace the arguments with numbers of your own</w:t>
      </w:r>
    </w:p>
    <w:p>
      <w:pPr>
        <w:pStyle w:val="ListParagraph"/>
        <w:numPr>
          <w:ilvl w:val="0"/>
          <w:numId w:val="2"/>
        </w:numPr>
        <w:spacing w:lineRule="auto" w:line="360"/>
        <w:jc w:val="both"/>
        <w:rPr>
          <w:rFonts w:cs="Times New Roman" w:ascii="Courier" w:hAnsi="Courier"/>
          <w:b/>
        </w:rPr>
      </w:pPr>
      <w:r>
        <w:rPr>
          <w:rFonts w:cs="Times New Roman" w:ascii="Times New Roman" w:hAnsi="Times New Roman"/>
          <w:b/>
        </w:rPr>
        <w:t xml:space="preserve">From the MATLAB command window, type </w:t>
      </w:r>
      <w:r>
        <w:rPr>
          <w:rFonts w:cs="Times New Roman" w:ascii="Courier" w:hAnsi="Courier"/>
          <w:b/>
        </w:rPr>
        <w:t>display_city(c)</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i/>
        </w:rPr>
      </w:pPr>
      <w:r>
        <w:rPr>
          <w:rFonts w:cs="Times New Roman" w:ascii="Times New Roman" w:hAnsi="Times New Roman"/>
        </w:rPr>
        <w:t xml:space="preserve">The visual output is not at all necessary to create a city, but it is helpful to understanding what was generated.  </w:t>
      </w:r>
      <w:r>
        <w:rPr>
          <w:rFonts w:cs="Times New Roman" w:ascii="Times New Roman" w:hAnsi="Times New Roman"/>
          <w:i/>
        </w:rPr>
        <w:t>For those who understand object oriented programming, they can certainly create a city by hand manually, but there is a lot of data to be filled in.</w:t>
      </w:r>
    </w:p>
    <w:p>
      <w:pPr>
        <w:pStyle w:val="Normal"/>
        <w:spacing w:lineRule="auto" w:line="360"/>
        <w:ind w:left="0" w:right="0" w:firstLine="720"/>
        <w:jc w:val="both"/>
        <w:rPr>
          <w:rFonts w:cs="Times New Roman" w:ascii="Times New Roman" w:hAnsi="Times New Roman"/>
          <w:u w:val="single"/>
        </w:rPr>
      </w:pPr>
      <w:r>
        <w:rPr>
          <w:rFonts w:cs="Times New Roman" w:ascii="Times New Roman" w:hAnsi="Times New Roman"/>
          <w:u w:val="single"/>
        </w:rPr>
      </w:r>
    </w:p>
    <w:p>
      <w:pPr>
        <w:pStyle w:val="Normal"/>
        <w:spacing w:lineRule="auto" w:line="360"/>
        <w:ind w:left="0" w:right="0" w:firstLine="720"/>
        <w:jc w:val="both"/>
        <w:rPr>
          <w:rFonts w:cs="Times New Roman" w:ascii="Times New Roman" w:hAnsi="Times New Roman"/>
          <w:sz w:val="28"/>
          <w:szCs w:val="28"/>
          <w:u w:val="single"/>
        </w:rPr>
      </w:pPr>
      <w:r>
        <w:rPr>
          <w:rFonts w:cs="Times New Roman" w:ascii="Times New Roman" w:hAnsi="Times New Roman"/>
          <w:sz w:val="28"/>
          <w:szCs w:val="28"/>
          <w:u w:val="single"/>
        </w:rPr>
        <w:t>What are actions?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A city contains actions – also called stops – and the first thing anyone will notice with our simulator is that there are a </w:t>
      </w:r>
      <w:r>
        <w:rPr>
          <w:rFonts w:cs="Times New Roman" w:ascii="Times New Roman" w:hAnsi="Times New Roman"/>
          <w:i/>
        </w:rPr>
        <w:t>lot</w:t>
      </w:r>
      <w:r>
        <w:rPr>
          <w:rFonts w:cs="Times New Roman" w:ascii="Times New Roman" w:hAnsi="Times New Roman"/>
        </w:rPr>
        <w:t xml:space="preserve"> of actions for any city.  Why are there so many, and what are they?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An action is simply something a driver can do; that’s it.  An action has seven</w:t>
      </w:r>
      <w:bookmarkStart w:id="0" w:name="_GoBack"/>
      <w:bookmarkEnd w:id="0"/>
      <w:r>
        <w:rPr>
          <w:rFonts w:cs="Times New Roman" w:ascii="Times New Roman" w:hAnsi="Times New Roman"/>
        </w:rPr>
        <w:t xml:space="preserve"> main parts to it:</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operation – </w:t>
      </w:r>
      <w:r>
        <w:rPr>
          <w:rFonts w:cs="Times New Roman" w:ascii="Times New Roman" w:hAnsi="Times New Roman"/>
        </w:rPr>
        <w:t>this can be P (pickup), D (dropoff), R (replace), S (stage), U (unstage), or E (empty)</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in-size </w:t>
      </w:r>
      <w:r>
        <w:rPr>
          <w:rFonts w:cs="Times New Roman" w:ascii="Times New Roman" w:hAnsi="Times New Roman"/>
        </w:rPr>
        <w:t>– this is the size of the dumpster that is being brought to the action or stop, as a numerical value between of 0, 6, 9, 12, or 16. The 0 represents no dumpster and the others represent the four sizes of containers we are dealing with</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out-size</w:t>
      </w:r>
      <w:r>
        <w:rPr>
          <w:rFonts w:cs="Times New Roman" w:ascii="Times New Roman" w:hAnsi="Times New Roman"/>
        </w:rPr>
        <w:t xml:space="preserve"> – this is the same thing as in-size, but it is what size of dumpster the driver is supposed to leave with</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start</w:t>
      </w:r>
      <w:r>
        <w:rPr>
          <w:rFonts w:cs="Times New Roman" w:ascii="Times New Roman" w:hAnsi="Times New Roman"/>
        </w:rPr>
        <w:t>-</w:t>
      </w:r>
      <w:r>
        <w:rPr>
          <w:rFonts w:cs="Times New Roman" w:ascii="Times New Roman" w:hAnsi="Times New Roman"/>
          <w:b/>
        </w:rPr>
        <w:t>time</w:t>
      </w:r>
      <w:r>
        <w:rPr>
          <w:rFonts w:cs="Times New Roman" w:ascii="Times New Roman" w:hAnsi="Times New Roman"/>
        </w:rPr>
        <w:t xml:space="preserve"> – this is the time, in seconds, when this action can start being performed; for example, if the start-time is 10,000, this means that 10,000 seconds must elapse during the simulation before this action can be performed</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stop-time</w:t>
      </w:r>
      <w:r>
        <w:rPr>
          <w:rFonts w:cs="Times New Roman" w:ascii="Times New Roman" w:hAnsi="Times New Roman"/>
        </w:rPr>
        <w:t xml:space="preserve"> – this is the time, in seconds, when an action must be performed by; together with start-time, these model time window constraints</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wait</w:t>
      </w:r>
      <w:r>
        <w:rPr>
          <w:rFonts w:cs="Times New Roman" w:ascii="Times New Roman" w:hAnsi="Times New Roman"/>
        </w:rPr>
        <w:t>-</w:t>
      </w:r>
      <w:r>
        <w:rPr>
          <w:rFonts w:cs="Times New Roman" w:ascii="Times New Roman" w:hAnsi="Times New Roman"/>
          <w:b/>
        </w:rPr>
        <w:t>time</w:t>
      </w:r>
      <w:r>
        <w:rPr>
          <w:rFonts w:cs="Times New Roman" w:ascii="Times New Roman" w:hAnsi="Times New Roman"/>
        </w:rPr>
        <w:t xml:space="preserve"> – this is the amount of time it takes to actually complete the action (note that this is different from the travel time it takes to get to the location, which is modeled in a different place)</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location – </w:t>
      </w:r>
      <w:r>
        <w:rPr>
          <w:rFonts w:cs="Times New Roman" w:ascii="Times New Roman" w:hAnsi="Times New Roman"/>
        </w:rPr>
        <w:t>this is where the action is actually located; it is an index into the array of locations that we have, telling us which location has this particular action. It is also an index into the matrix of distances and durations between locations.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b/>
        </w:rPr>
        <w:tab/>
      </w:r>
      <w:r>
        <w:rPr>
          <w:rFonts w:cs="Times New Roman" w:ascii="Times New Roman" w:hAnsi="Times New Roman"/>
        </w:rPr>
        <w:t>Different areas have different kinds of actions:</w:t>
      </w:r>
    </w:p>
    <w:p>
      <w:pPr>
        <w:pStyle w:val="Normal"/>
        <w:spacing w:lineRule="auto" w:line="360"/>
        <w:jc w:val="both"/>
        <w:rPr>
          <w:rFonts w:cs="Times New Roman" w:ascii="Times New Roman" w:hAnsi="Times New Roman"/>
        </w:rPr>
      </w:pPr>
      <w:r>
        <w:rPr>
          <w:rFonts w:cs="Times New Roman" w:ascii="Times New Roman" w:hAnsi="Times New Roman"/>
        </w:rPr>
        <w:tab/>
        <w:tab/>
      </w:r>
      <w:r>
        <w:rPr>
          <w:rFonts w:cs="Times New Roman" w:ascii="Times New Roman" w:hAnsi="Times New Roman"/>
          <w:b/>
        </w:rPr>
        <w:t>Staging areas</w:t>
      </w:r>
      <w:r>
        <w:rPr>
          <w:rFonts w:cs="Times New Roman" w:ascii="Times New Roman" w:hAnsi="Times New Roman"/>
        </w:rPr>
        <w:t xml:space="preserve"> have 8 actions each, as shown in this table:</w:t>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07"/>
        <w:gridCol w:w="2569"/>
        <w:gridCol w:w="2246"/>
        <w:gridCol w:w="2248"/>
      </w:tblGrid>
      <w:tr>
        <w:trPr>
          <w:cantSplit w:val="false"/>
        </w:trPr>
        <w:tc>
          <w:tcPr>
            <w:tcW w:w="250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STAGING AREA</w:t>
            </w:r>
          </w:p>
        </w:tc>
        <w:tc>
          <w:tcPr>
            <w:tcW w:w="2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Operation</w:t>
            </w:r>
          </w:p>
        </w:tc>
        <w:tc>
          <w:tcPr>
            <w:tcW w:w="22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In-size</w:t>
            </w:r>
          </w:p>
        </w:tc>
        <w:tc>
          <w:tcPr>
            <w:tcW w:w="2248" w:type="dxa"/>
            <w:tcBorders>
              <w:top w:val="nil"/>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Out-size</w:t>
            </w:r>
          </w:p>
        </w:tc>
      </w:tr>
      <w:tr>
        <w:trPr>
          <w:cantSplit w:val="false"/>
        </w:trPr>
        <w:tc>
          <w:tcPr>
            <w:tcW w:w="250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1</w:t>
            </w:r>
          </w:p>
        </w:tc>
        <w:tc>
          <w:tcPr>
            <w:tcW w:w="2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224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2</w:t>
            </w:r>
          </w:p>
        </w:tc>
        <w:tc>
          <w:tcPr>
            <w:tcW w:w="2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c>
          <w:tcPr>
            <w:tcW w:w="224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3</w:t>
            </w:r>
          </w:p>
        </w:tc>
        <w:tc>
          <w:tcPr>
            <w:tcW w:w="2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3</w:t>
            </w:r>
          </w:p>
        </w:tc>
        <w:tc>
          <w:tcPr>
            <w:tcW w:w="224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4</w:t>
            </w:r>
          </w:p>
        </w:tc>
        <w:tc>
          <w:tcPr>
            <w:tcW w:w="2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c>
          <w:tcPr>
            <w:tcW w:w="224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5</w:t>
            </w:r>
          </w:p>
        </w:tc>
        <w:tc>
          <w:tcPr>
            <w:tcW w:w="2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r>
        <w:trPr>
          <w:cantSplit w:val="false"/>
        </w:trPr>
        <w:tc>
          <w:tcPr>
            <w:tcW w:w="250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6</w:t>
            </w:r>
          </w:p>
        </w:tc>
        <w:tc>
          <w:tcPr>
            <w:tcW w:w="2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r>
      <w:tr>
        <w:trPr>
          <w:cantSplit w:val="false"/>
        </w:trPr>
        <w:tc>
          <w:tcPr>
            <w:tcW w:w="250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7</w:t>
            </w:r>
          </w:p>
        </w:tc>
        <w:tc>
          <w:tcPr>
            <w:tcW w:w="2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3</w:t>
            </w:r>
          </w:p>
        </w:tc>
      </w:tr>
      <w:tr>
        <w:trPr>
          <w:cantSplit w:val="false"/>
        </w:trPr>
        <w:tc>
          <w:tcPr>
            <w:tcW w:w="250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8</w:t>
            </w:r>
          </w:p>
        </w:tc>
        <w:tc>
          <w:tcPr>
            <w:tcW w:w="2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r>
    </w:tbl>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i/>
        </w:rPr>
      </w:pPr>
      <w:r>
        <w:rPr>
          <w:rFonts w:cs="Times New Roman" w:ascii="Times New Roman" w:hAnsi="Times New Roman"/>
        </w:rPr>
        <w:tab/>
        <w:t xml:space="preserve">This is because, for example, if you want to unstage (pickup) a size 3 dumpster, you must have an empty truck; thus, you would pick the seventh action, which means your in-size is 0 and your out-size is 3.  </w:t>
      </w:r>
      <w:r>
        <w:rPr>
          <w:rFonts w:cs="Times New Roman" w:ascii="Times New Roman" w:hAnsi="Times New Roman"/>
          <w:i/>
        </w:rPr>
        <w:t>Why this is needed will become clear once a solution is given.</w:t>
      </w:r>
    </w:p>
    <w:p>
      <w:pPr>
        <w:pStyle w:val="Normal"/>
        <w:spacing w:lineRule="auto" w:line="360"/>
        <w:jc w:val="both"/>
        <w:rPr>
          <w:rFonts w:cs="Times New Roman" w:ascii="Times New Roman" w:hAnsi="Times New Roman"/>
        </w:rPr>
      </w:pPr>
      <w:r>
        <w:rPr>
          <w:rFonts w:cs="Times New Roman" w:ascii="Times New Roman" w:hAnsi="Times New Roman"/>
        </w:rPr>
        <w:tab/>
        <w:t>Similarly, landfills have four actions each, one for each kind of dumpster you’ll be bringing there to empty.  Customer requests only have one action each, as they will always have a predetermined in-size and out-size.</w:t>
      </w:r>
    </w:p>
    <w:p>
      <w:pPr>
        <w:pStyle w:val="Normal"/>
        <w:spacing w:lineRule="auto" w:line="360"/>
        <w:jc w:val="both"/>
        <w:rPr>
          <w:rFonts w:cs="Times New Roman" w:ascii="Times New Roman" w:hAnsi="Times New Roman"/>
        </w:rPr>
      </w:pPr>
      <w:r>
        <w:rPr>
          <w:rFonts w:cs="Times New Roman" w:ascii="Times New Roman" w:hAnsi="Times New Roman"/>
        </w:rPr>
        <w:tab/>
        <w:t>Now that we’ve covered cities, let’s look at solutions: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What are solutions?</w:t>
      </w:r>
    </w:p>
    <w:p>
      <w:pPr>
        <w:pStyle w:val="Normal"/>
        <w:spacing w:lineRule="auto" w:line="360"/>
        <w:jc w:val="both"/>
        <w:rPr>
          <w:rFonts w:cs="Times New Roman" w:ascii="Times New Roman" w:hAnsi="Times New Roman"/>
        </w:rPr>
      </w:pPr>
      <w:r>
        <w:rPr>
          <w:rFonts w:cs="Times New Roman" w:ascii="Times New Roman" w:hAnsi="Times New Roman"/>
        </w:rPr>
        <w:tab/>
        <w:t>A solution is a matrix; each row is a driver, and each corresponding column entry is what that driver will do in order.  A negative one means that the driver does nothing (it is the end of his route).  Here is an example:</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1367"/>
        <w:gridCol w:w="1363"/>
        <w:gridCol w:w="1365"/>
        <w:gridCol w:w="1365"/>
        <w:gridCol w:w="1365"/>
        <w:gridCol w:w="1364"/>
        <w:gridCol w:w="1381"/>
      </w:tblGrid>
      <w:tr>
        <w:trPr>
          <w:cantSplit w:val="false"/>
        </w:trPr>
        <w:tc>
          <w:tcPr>
            <w:tcW w:w="9570" w:type="dxa"/>
            <w:gridSpan w:val="7"/>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u w:val="single"/>
              </w:rPr>
            </w:pPr>
            <w:r>
              <w:rPr>
                <w:rFonts w:cs="Times New Roman" w:ascii="Times New Roman" w:hAnsi="Times New Roman"/>
                <w:u w:val="single"/>
              </w:rPr>
              <w:t>EXAMPLE SOLUTION MATRIX</w:t>
            </w:r>
          </w:p>
        </w:tc>
      </w:tr>
      <w:tr>
        <w:trPr>
          <w:cantSplit w:val="false"/>
        </w:trPr>
        <w:tc>
          <w:tcPr>
            <w:tcW w:w="1367" w:type="dxa"/>
            <w:tcBorders>
              <w:top w:val="nil"/>
              <w:left w:val="single" w:sz="4" w:space="0" w:color="00000A"/>
              <w:bottom w:val="nil"/>
              <w:insideH w:val="nil"/>
              <w:right w:val="nil"/>
              <w:insideV w:val="nil"/>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c>
          <w:tcPr>
            <w:tcW w:w="1363"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22</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4"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81"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r>
        <w:trPr>
          <w:cantSplit w:val="false"/>
        </w:trPr>
        <w:tc>
          <w:tcPr>
            <w:tcW w:w="1367" w:type="dxa"/>
            <w:tcBorders>
              <w:top w:val="nil"/>
              <w:left w:val="single" w:sz="4" w:space="0" w:color="00000A"/>
              <w:bottom w:val="nil"/>
              <w:insideH w:val="nil"/>
              <w:right w:val="nil"/>
              <w:insideV w:val="nil"/>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10</w:t>
            </w:r>
          </w:p>
        </w:tc>
        <w:tc>
          <w:tcPr>
            <w:tcW w:w="1363"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17</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44</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11</w:t>
            </w:r>
          </w:p>
        </w:tc>
        <w:tc>
          <w:tcPr>
            <w:tcW w:w="1364"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13</w:t>
            </w:r>
          </w:p>
        </w:tc>
        <w:tc>
          <w:tcPr>
            <w:tcW w:w="1381"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5</w:t>
            </w:r>
          </w:p>
        </w:tc>
      </w:tr>
      <w:tr>
        <w:trPr>
          <w:cantSplit w:val="false"/>
        </w:trPr>
        <w:tc>
          <w:tcPr>
            <w:tcW w:w="1367" w:type="dxa"/>
            <w:tcBorders>
              <w:top w:val="nil"/>
              <w:left w:val="single" w:sz="4" w:space="0" w:color="00000A"/>
              <w:bottom w:val="nil"/>
              <w:insideH w:val="nil"/>
              <w:right w:val="nil"/>
              <w:insideV w:val="nil"/>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6</w:t>
            </w:r>
          </w:p>
        </w:tc>
        <w:tc>
          <w:tcPr>
            <w:tcW w:w="1363"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4"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81"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bl>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t>How is this interpreted?  Well, as we said, each row is a driver; thus, this city has three drivers.  Driver one performs action 2, then 4, then 19, then 22, and then he is done for the day.  Similarly, driver three performs actions 6 and 19, in that order, then finishes his day.  Driver two is the busiest, obviously, but his actions are just as easily read.</w:t>
      </w:r>
    </w:p>
    <w:p>
      <w:pPr>
        <w:pStyle w:val="Normal"/>
        <w:spacing w:lineRule="auto" w:line="360"/>
        <w:jc w:val="both"/>
        <w:rPr>
          <w:rFonts w:cs="Times New Roman" w:ascii="Times New Roman" w:hAnsi="Times New Roman"/>
        </w:rPr>
      </w:pPr>
      <w:r>
        <w:rPr>
          <w:rFonts w:cs="Times New Roman" w:ascii="Times New Roman" w:hAnsi="Times New Roman"/>
        </w:rPr>
        <w:tab/>
        <w:t xml:space="preserve">As you can see, it was necessary to encode what kinds of dumpsters the driver was dropping off, picking up, etc. with the in-size and out-size, so that this matrix would be feasible.  </w:t>
      </w:r>
      <w:r>
        <w:rPr>
          <w:rFonts w:cs="Times New Roman" w:ascii="Times New Roman" w:hAnsi="Times New Roman"/>
          <w:b/>
        </w:rPr>
        <w:t>This encoding of the solution into a matrix is why there are so many actions associated with staging areas and landfills.</w:t>
      </w:r>
      <w:r>
        <w:rPr>
          <w:rFonts w:cs="Times New Roman" w:ascii="Times New Roman" w:hAnsi="Times New Roman"/>
        </w:rPr>
        <w:t xml:space="preserve">  As an example, imagine that stop 19 is a staging area.  Because of how the actions are structured, given any city, we will know exactly what kind of action the driver is performing at that staging area.  Actions 18-25 may all be at that same staging area, but they all mean different things.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Viability</w:t>
      </w:r>
    </w:p>
    <w:p>
      <w:pPr>
        <w:pStyle w:val="Normal"/>
        <w:spacing w:lineRule="auto" w:line="360"/>
        <w:jc w:val="both"/>
        <w:rPr>
          <w:rFonts w:cs="Times New Roman" w:ascii="Times New Roman" w:hAnsi="Times New Roman"/>
        </w:rPr>
      </w:pPr>
      <w:r>
        <w:rPr>
          <w:rFonts w:cs="Times New Roman" w:ascii="Times New Roman" w:hAnsi="Times New Roman"/>
        </w:rPr>
        <w:tab/>
        <w:t>Some solutions will contain errors that the simulator will recognize as non-feasible solutions.  It will return the variable feasible = false if this is the case.  Many things, too many to cover, will cause it to error out; but, for example, if a driver visits a landfill followed by another landfill, this makes no sense and it will error.  Or, if a driver visits a staging area to get a size 1 dumpster, but that staging area has none of those in inventory. (If you want to know what these constraints are, refer to the matlab/src directory, or the model.tex file within the doc folder.)</w:t>
      </w:r>
    </w:p>
    <w:p>
      <w:pPr>
        <w:pStyle w:val="Normal"/>
        <w:spacing w:lineRule="auto" w:line="360"/>
        <w:jc w:val="both"/>
        <w:rPr>
          <w:rFonts w:cs="Times New Roman" w:ascii="Times New Roman" w:hAnsi="Times New Roman"/>
        </w:rPr>
      </w:pPr>
      <w:r>
        <w:rPr>
          <w:rFonts w:cs="Times New Roman" w:ascii="Times New Roman" w:hAnsi="Times New Roman"/>
        </w:rPr>
        <w:tab/>
        <w:t>The simulator will continue to run to the best of its ability when dealing with a non-viable solution, but sometimes it will terminate.  The errors it finds will be displayed in the main window of MATLAB.</w:t>
      </w:r>
    </w:p>
    <w:p>
      <w:pPr>
        <w:pStyle w:val="Normal"/>
        <w:spacing w:lineRule="auto" w:line="360"/>
        <w:jc w:val="both"/>
        <w:rPr>
          <w:rFonts w:cs="Times New Roman" w:ascii="Times New Roman" w:hAnsi="Times New Roman"/>
        </w:rPr>
      </w:pPr>
      <w:r>
        <w:rPr>
          <w:rFonts w:cs="Times New Roman" w:ascii="Times New Roman" w:hAnsi="Times New Roman"/>
        </w:rPr>
        <w:tab/>
        <w:t>Our suite of functions also comes with a generate_rand_solution function that takes a city as an argument; however, beware, this random solution is rarely viable.</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Translation</w:t>
      </w:r>
    </w:p>
    <w:p>
      <w:pPr>
        <w:pStyle w:val="Normal"/>
        <w:spacing w:lineRule="auto" w:line="360"/>
        <w:jc w:val="both"/>
        <w:rPr>
          <w:rFonts w:cs="Times New Roman" w:ascii="Times New Roman" w:hAnsi="Times New Roman"/>
        </w:rPr>
      </w:pPr>
      <w:r>
        <w:rPr>
          <w:rFonts w:cs="Times New Roman" w:ascii="Times New Roman" w:hAnsi="Times New Roman"/>
        </w:rPr>
        <w:tab/>
        <w:t xml:space="preserve">This function takes the output from the user interface team (who are working with Excel) and translates it into our city structure in MATLAB. It also finds the coordinateness of the addresses, so that you can plot the city. This will be a work in progress until the UI team has finalized their output format. For example, the sample data given by the UI team is also in our repository under …/matlab/test/example_ui_data. If you want a city based on this data, you can simply enter the matlab command </w:t>
      </w:r>
      <w:r>
        <w:rPr>
          <w:rFonts w:cs="Times New Roman" w:ascii="Courier" w:hAnsi="Courier"/>
        </w:rPr>
        <w:t>c = translate('test/example_ui_data');</w:t>
      </w:r>
      <w:r>
        <w:rPr>
          <w:rFonts w:cs="Times New Roman" w:ascii="Times New Roman" w:hAnsi="Times New Roman"/>
        </w:rPr>
        <w:t xml:space="preserve"> This city will represent the data found in this city.</w:t>
      </w:r>
    </w:p>
    <w:p>
      <w:pPr>
        <w:pStyle w:val="Normal"/>
        <w:spacing w:lineRule="auto" w:line="360"/>
        <w:jc w:val="center"/>
        <w:rPr>
          <w:rFonts w:cs="Times New Roman" w:ascii="Agency FB" w:hAnsi="Agency FB"/>
          <w:sz w:val="36"/>
          <w:szCs w:val="36"/>
          <w:u w:val="single"/>
        </w:rPr>
      </w:pPr>
      <w:r>
        <w:rPr>
          <w:rFonts w:cs="Times New Roman" w:ascii="Agency FB" w:hAnsi="Agency FB"/>
          <w:sz w:val="36"/>
          <w:szCs w:val="36"/>
          <w:u w:val="single"/>
        </w:rPr>
        <w:t>WHAT COMES OUT</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t>The simulate function takes in a city and a solution matrix as arguments, and outputs these metrics: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Feasible</w:t>
      </w:r>
      <w:r>
        <w:rPr>
          <w:rFonts w:cs="Times New Roman" w:ascii="Times New Roman" w:hAnsi="Times New Roman"/>
        </w:rPr>
        <w:t xml:space="preserve"> – this returns false if the solution encountered an error that makes it a non-viable solution; it returns true otherwise</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Times </w:t>
      </w:r>
      <w:r>
        <w:rPr>
          <w:rFonts w:cs="Times New Roman" w:ascii="Times New Roman" w:hAnsi="Times New Roman"/>
        </w:rPr>
        <w:t>– this returns, as a vector, all of the times it took each driver to complete his assigned route, based on the solution matrix given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Distances – </w:t>
      </w:r>
      <w:r>
        <w:rPr>
          <w:rFonts w:cs="Times New Roman" w:ascii="Times New Roman" w:hAnsi="Times New Roman"/>
        </w:rPr>
        <w:t>this returns, as a vector, all of the distances traveled by each driver based on his assigned route</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Number Serviced</w:t>
      </w:r>
      <w:r>
        <w:rPr>
          <w:rFonts w:cs="Times New Roman" w:ascii="Times New Roman" w:hAnsi="Times New Roman"/>
        </w:rPr>
        <w:t xml:space="preserve"> – this tells you how many of your customer requests were actually completed</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Fees </w:t>
      </w:r>
      <w:r>
        <w:rPr>
          <w:rFonts w:cs="Times New Roman" w:ascii="Times New Roman" w:hAnsi="Times New Roman"/>
        </w:rPr>
        <w:t>– this shows you how many fees you accrued on this route, based on the costs of landfills</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Inventories</w:t>
      </w:r>
      <w:r>
        <w:rPr>
          <w:rFonts w:cs="Times New Roman" w:ascii="Times New Roman" w:hAnsi="Times New Roman"/>
        </w:rPr>
        <w:t>– This lets you see how many dumpsters remain at each staging area at the end of the day</w:t>
      </w:r>
    </w:p>
    <w:p>
      <w:pPr>
        <w:pStyle w:val="Normal"/>
        <w:spacing w:lineRule="auto" w:line="360"/>
        <w:jc w:val="both"/>
        <w:rPr>
          <w:rFonts w:cs="Times New Roman" w:ascii="Times New Roman" w:hAnsi="Times New Roman"/>
        </w:rPr>
      </w:pPr>
      <w:r>
        <w:rPr>
          <w:rFonts w:cs="Times New Roman" w:ascii="Times New Roman" w:hAnsi="Times New Roman"/>
          <w:b/>
        </w:rPr>
        <w:tab/>
      </w:r>
      <w:r>
        <w:rPr>
          <w:rFonts w:cs="Times New Roman" w:ascii="Times New Roman" w:hAnsi="Times New Roman"/>
        </w:rPr>
        <w:t>To run the simulator, simply create a city, your solution matrix, and from the main window of MATLAB call simulate(city, solution) with the variable names appropriately replaced.</w:t>
      </w:r>
    </w:p>
    <w:p>
      <w:pPr>
        <w:pStyle w:val="Normal"/>
        <w:suppressAutoHyphens w:val="false"/>
        <w:spacing w:before="0" w:after="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EXAMPLE</w:t>
      </w:r>
    </w:p>
    <w:p>
      <w:pPr>
        <w:pStyle w:val="Normal"/>
        <w:spacing w:lineRule="auto" w:line="360"/>
        <w:jc w:val="both"/>
        <w:rPr>
          <w:rFonts w:cs="Times New Roman" w:ascii="Times New Roman" w:hAnsi="Times New Roman"/>
        </w:rPr>
      </w:pPr>
      <w:r>
        <w:rPr>
          <w:rFonts w:cs="Times New Roman" w:ascii="Times New Roman" w:hAnsi="Times New Roman"/>
        </w:rPr>
        <w:tab/>
        <w:t>Now, we’re going to give a concrete example of how to run our simulator.  Then, we change our directory to …/animated-dubstep-master/matlab, and in the left panel we see a function called env.m (we’re assuming this example is running on Windows).  To gain access to all of the subdirectories, we type the command:</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&gt;&gt; env</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into the MATLAB command window.  Now, we will have access to all of the subdirectories needed to run the simulator. </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Secondly, we generate a random city with five customer requests, three landfills, two staging areas, and two drivers, and assign it to the variable </w:t>
      </w:r>
      <w:r>
        <w:rPr>
          <w:rFonts w:cs="Times New Roman" w:ascii="Courier" w:hAnsi="Courier"/>
        </w:rPr>
        <w:t>c</w:t>
      </w:r>
      <w:r>
        <w:rPr>
          <w:rFonts w:cs="Times New Roman" w:ascii="Times New Roman" w:hAnsi="Times New Roman"/>
        </w:rPr>
        <w:t>:</w:t>
      </w:r>
    </w:p>
    <w:p>
      <w:pPr>
        <w:pStyle w:val="Normal"/>
        <w:spacing w:lineRule="auto" w:line="360"/>
        <w:jc w:val="both"/>
        <w:rPr>
          <w:rFonts w:cs="Times New Roman" w:ascii="Courier" w:hAnsi="Courier"/>
        </w:rPr>
      </w:pPr>
      <w:r>
        <w:rPr>
          <w:rFonts w:cs="Times New Roman" w:ascii="Times New Roman" w:hAnsi="Times New Roman"/>
        </w:rPr>
        <w:tab/>
        <w:t xml:space="preserve">&gt;&gt; </w:t>
      </w:r>
      <w:r>
        <w:rPr>
          <w:rFonts w:cs="Times New Roman" w:ascii="Courier" w:hAnsi="Courier"/>
        </w:rPr>
        <w:t>c = generate_city(5, 3, 2, 2)</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 xml:space="preserve">c = </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city with properties:</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number_of_actions: 33</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number_of_locations: 10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number_of_drivers: 2</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number_of_staging_areas: 2</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number_of_requests: 5</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number_of_landfills: 3</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actions: [1x33 action]</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yards: [1x2 staging_area]</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landfills: [1x3 landfill]</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durations: [10x10 double]</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distances: [10x10 double]</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locs: [10x2 double]</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start_location: 1</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max_time: 43200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truck_types: [1 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location_to_landfill:       [0 0 1 2 3 0 0 0 0 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location_to_stagingarea: [1 2 0 0 0 0 0 0 0 0]</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This displays the various attributes of our city, but don’t worry about them all yet – we will cover the necessary points as we go along.  Right now, just remember that all drivers are assumed to start at location 1, and that there are 43,200 seconds in a working day (max_time).</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Next, we will run the functions display_city on our created city, and this is the output:</w:t>
      </w:r>
    </w:p>
    <w:p>
      <w:pPr>
        <w:pStyle w:val="Normal"/>
        <w:spacing w:lineRule="auto" w:line="360"/>
        <w:ind w:left="0" w:right="0" w:firstLine="720"/>
        <w:jc w:val="both"/>
        <w:rPr>
          <w:rFonts w:cs="Times New Roman" w:ascii="Courier" w:hAnsi="Courier"/>
        </w:rPr>
      </w:pPr>
      <w:r>
        <w:rPr>
          <w:rFonts w:cs="Times New Roman" w:ascii="Times New Roman" w:hAnsi="Times New Roman"/>
        </w:rPr>
        <w:t xml:space="preserve">&gt;&gt; </w:t>
      </w:r>
      <w:r>
        <w:rPr>
          <w:rFonts w:cs="Times New Roman" w:ascii="Courier" w:hAnsi="Courier"/>
        </w:rPr>
        <w:t>display_city(c)</w:t>
        <w:drawing>
          <wp:anchor behindDoc="0" distT="0" distB="0" distL="114300" distR="114300" simplePos="0" locked="0" layoutInCell="1" allowOverlap="1" relativeHeight="0">
            <wp:simplePos x="0" y="0"/>
            <wp:positionH relativeFrom="column">
              <wp:posOffset>-656590</wp:posOffset>
            </wp:positionH>
            <wp:positionV relativeFrom="paragraph">
              <wp:posOffset>358140</wp:posOffset>
            </wp:positionV>
            <wp:extent cx="7309485" cy="55530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309485" cy="5553075"/>
                    </a:xfrm>
                    <a:prstGeom prst="rect">
                      <a:avLst/>
                    </a:prstGeom>
                    <a:noFill/>
                    <a:ln w="9525">
                      <a:noFill/>
                      <a:miter lim="800000"/>
                      <a:headEnd/>
                      <a:tailEnd/>
                    </a:ln>
                  </pic:spPr>
                </pic:pic>
              </a:graphicData>
            </a:graphic>
          </wp:anchor>
        </w:drawing>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The axes show the distances between points, but it is only 50x50 for a scale – the interpretation might vary.  As you can see, the landfills, staging areas, and customer requests are all spaced out randomly. If you would like to view the solution, there is another function for that: it is </w:t>
      </w:r>
      <w:r>
        <w:rPr>
          <w:rFonts w:cs="Times New Roman" w:ascii="Courier" w:hAnsi="Courier"/>
        </w:rPr>
        <w:t>display_solution</w:t>
      </w:r>
      <w:r>
        <w:rPr>
          <w:rFonts w:cs="Times New Roman" w:ascii="Times New Roman" w:hAnsi="Times New Roman"/>
        </w:rPr>
        <w:t>. It, along with several other function you may be interested in our found in the “export” directory of the simulator.</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type of customer request given is located next to each request: P for pickup, D for dropoff, and R for replace.  For the yards, remember that although they are only one location, each has eight actions associated with them, depending on what kind of dumpster we’re either bringing to them or picking up.  For reference, here is the table from before listing how these stops work:</w:t>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08"/>
        <w:gridCol w:w="2570"/>
        <w:gridCol w:w="2247"/>
        <w:gridCol w:w="2247"/>
      </w:tblGrid>
      <w:tr>
        <w:trPr>
          <w:cantSplit w:val="false"/>
        </w:trPr>
        <w:tc>
          <w:tcPr>
            <w:tcW w:w="250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STAGING AREA</w:t>
            </w:r>
          </w:p>
        </w:tc>
        <w:tc>
          <w:tcPr>
            <w:tcW w:w="257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Operation</w:t>
            </w:r>
          </w:p>
        </w:tc>
        <w:tc>
          <w:tcPr>
            <w:tcW w:w="224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In-size</w:t>
            </w:r>
          </w:p>
        </w:tc>
        <w:tc>
          <w:tcPr>
            <w:tcW w:w="2247" w:type="dxa"/>
            <w:tcBorders>
              <w:top w:val="nil"/>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Out-size</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1</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2</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3</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4</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4</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5</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1</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6</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2</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7</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3</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8</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4</w:t>
            </w:r>
          </w:p>
        </w:tc>
      </w:tr>
    </w:tbl>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So, let’s look at yard #2, which has actions 9-16 assigned to it.  This means that, for example, if a driver is assigned action 14, he would be going to yard #2, picking up a size 2 dumpster (as this is the sixth action assigned to this yard).  Similarly, with landfills, they each have four actions associated with them; therefore, given this city, if a driver is assigned action 18, he will be going to landfill #1 to empty a size 2 container (as this is the second action assigned to landfill #1).</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next step is to make a solution to run through the city.  As explained before, a solution is just a matrix with the number of rows equal to the number of drivers.  The length of the rows is arbitrary, depending on the solution given.  A value of -1 in any column means that no action takes place there, and the driver is done.  Therefore, let’s create a matrix that runs through this city:</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1367"/>
        <w:gridCol w:w="1364"/>
        <w:gridCol w:w="1366"/>
        <w:gridCol w:w="1365"/>
        <w:gridCol w:w="1366"/>
        <w:gridCol w:w="1366"/>
        <w:gridCol w:w="1378"/>
      </w:tblGrid>
      <w:tr>
        <w:trPr>
          <w:cantSplit w:val="false"/>
        </w:trPr>
        <w:tc>
          <w:tcPr>
            <w:tcW w:w="9572" w:type="dxa"/>
            <w:gridSpan w:val="7"/>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u w:val="single"/>
              </w:rPr>
            </w:pPr>
            <w:r>
              <w:rPr>
                <w:rFonts w:cs="Times New Roman" w:ascii="Times New Roman" w:hAnsi="Times New Roman"/>
                <w:u w:val="single"/>
              </w:rPr>
              <w:t>ONE POSSIBLE SOLUTION MATRIX FOR THIS CITY</w:t>
            </w:r>
          </w:p>
        </w:tc>
      </w:tr>
      <w:tr>
        <w:trPr>
          <w:cantSplit w:val="false"/>
        </w:trPr>
        <w:tc>
          <w:tcPr>
            <w:tcW w:w="1367" w:type="dxa"/>
            <w:tcBorders>
              <w:top w:val="nil"/>
              <w:left w:val="single" w:sz="4" w:space="0" w:color="00000A"/>
              <w:bottom w:val="nil"/>
              <w:insideH w:val="nil"/>
              <w:right w:val="nil"/>
              <w:insideV w:val="nil"/>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30</w:t>
            </w:r>
          </w:p>
        </w:tc>
        <w:tc>
          <w:tcPr>
            <w:tcW w:w="1364"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25</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9</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31</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28</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29</w:t>
            </w:r>
          </w:p>
        </w:tc>
        <w:tc>
          <w:tcPr>
            <w:tcW w:w="1378"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w:t>
            </w:r>
          </w:p>
        </w:tc>
      </w:tr>
      <w:tr>
        <w:trPr>
          <w:cantSplit w:val="false"/>
        </w:trPr>
        <w:tc>
          <w:tcPr>
            <w:tcW w:w="1367" w:type="dxa"/>
            <w:tcBorders>
              <w:top w:val="nil"/>
              <w:left w:val="single" w:sz="4" w:space="0" w:color="00000A"/>
              <w:bottom w:val="nil"/>
              <w:insideH w:val="nil"/>
              <w:right w:val="nil"/>
              <w:insideV w:val="nil"/>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5</w:t>
            </w:r>
          </w:p>
        </w:tc>
        <w:tc>
          <w:tcPr>
            <w:tcW w:w="1364"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33</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19</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11</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32</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22</w:t>
            </w:r>
          </w:p>
        </w:tc>
        <w:tc>
          <w:tcPr>
            <w:tcW w:w="1378"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w:t>
            </w:r>
          </w:p>
        </w:tc>
      </w:tr>
    </w:tbl>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Now, to go through each driver’s route: Driver one starts at yard #1, as do all the drivers, and he first goes to customer request #2, which corresponds to action 30.  This is a pickup, and although you can’t see it from the city layout, you can type in the MATLAB command </w:t>
      </w:r>
      <w:r>
        <w:rPr>
          <w:rFonts w:cs="Times New Roman" w:ascii="Courier" w:hAnsi="Courier"/>
        </w:rPr>
        <w:t>c.actions(30).out_size</w:t>
      </w:r>
      <w:r>
        <w:rPr>
          <w:rFonts w:cs="Times New Roman" w:ascii="Times New Roman" w:hAnsi="Times New Roman"/>
        </w:rPr>
        <w:t xml:space="preserve"> to see what size of dumpster he is picking up at this location.  In this case, he is picking up a size 6 dumpster (which, in our format, is option 1) – and therefore, he will need to go to a landfill and empty this size 6 dumpster.  Thus, we pick action 25 which sends him to landfill #3 to empty the size 1 container.  Then we send him to action 9 to stage (drop-off) that size container to yard #2, and then out to customer request 3 which is action 31.  Here, he picks up a size 16 (4) dumpster, which he then empties at landfill #3 with action 28.  Finally, he is sent out to drop off this size container at customer request #1 which is action 29.  In our simulator, he is done, because it is assumed that he will return back to yard #1 at the end of the day – it is not necessary to input this final action.</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Now, let’s examine driver 2:  He first picks up a size 6 (1) dumpster from yard #1 with action 5; he then drops off this size at the replace, which is customer request #5 and action 33.  He leaves with a full size 12 (3) dumpster, and so he goes to landfill #1 and empties this container using action 19.  Then, he goes to yard #2 to drop off (stage) this size of dumpster using action 11, and then picks up a size 9 (2) dumpster from customer request #4 which is action 32.  He empties this at landfill #2, using action 22.  Finally, he returns back to yard #1 to stage (put back) this dumpster there with action 2.</w:t>
      </w:r>
    </w:p>
    <w:p>
      <w:pPr>
        <w:pStyle w:val="Normal"/>
        <w:spacing w:lineRule="auto" w:line="360"/>
        <w:jc w:val="both"/>
        <w:rPr>
          <w:rFonts w:cs="Times New Roman" w:ascii="Times New Roman" w:hAnsi="Times New Roman"/>
        </w:rPr>
      </w:pPr>
      <w:r>
        <w:rPr>
          <w:rFonts w:cs="Times New Roman" w:ascii="Times New Roman" w:hAnsi="Times New Roman"/>
        </w:rPr>
        <w:tab/>
        <w:t>Now that we have the solution, we can input it into MATLAB as a matrix, using the command:</w:t>
      </w:r>
    </w:p>
    <w:p>
      <w:pPr>
        <w:pStyle w:val="Normal"/>
        <w:spacing w:lineRule="auto" w:line="360"/>
        <w:jc w:val="both"/>
        <w:rPr>
          <w:rFonts w:cs="Times New Roman" w:ascii="Courier" w:hAnsi="Courier"/>
          <w:sz w:val="20"/>
          <w:szCs w:val="20"/>
        </w:rPr>
      </w:pPr>
      <w:r>
        <w:rPr>
          <w:rFonts w:cs="Times New Roman" w:ascii="Times New Roman" w:hAnsi="Times New Roman"/>
        </w:rPr>
        <w:tab/>
        <w:t xml:space="preserve">&gt;&gt; </w:t>
      </w:r>
      <w:r>
        <w:rPr>
          <w:rFonts w:cs="Times New Roman" w:ascii="Courier" w:hAnsi="Courier"/>
          <w:sz w:val="20"/>
          <w:szCs w:val="20"/>
        </w:rPr>
        <w:t>sol = [30 25 9 31 28 29 -1; 5 33 19 11 32 22 2]</w:t>
      </w:r>
    </w:p>
    <w:p>
      <w:pPr>
        <w:pStyle w:val="Normal"/>
        <w:spacing w:lineRule="auto" w:line="360"/>
        <w:jc w:val="both"/>
        <w:rPr>
          <w:rFonts w:cs="Times New Roman" w:ascii="Times New Roman" w:hAnsi="Times New Roman"/>
        </w:rPr>
      </w:pPr>
      <w:r>
        <w:rPr>
          <w:rFonts w:cs="Times New Roman" w:ascii="Times New Roman" w:hAnsi="Times New Roman"/>
        </w:rPr>
        <w:tab/>
        <w:t>This command generates a matrix called sol in MATLAB.  Once this is completed, we are ready to run the simulator; to do this, one can simply type the command:</w:t>
      </w:r>
    </w:p>
    <w:p>
      <w:pPr>
        <w:pStyle w:val="Normal"/>
        <w:spacing w:lineRule="auto" w:line="360"/>
        <w:jc w:val="both"/>
        <w:rPr>
          <w:rFonts w:cs="Times New Roman" w:ascii="Courier" w:hAnsi="Courier"/>
          <w:sz w:val="20"/>
          <w:szCs w:val="20"/>
        </w:rPr>
      </w:pPr>
      <w:r>
        <w:rPr>
          <w:rFonts w:cs="Times New Roman" w:ascii="Times New Roman" w:hAnsi="Times New Roman"/>
        </w:rPr>
        <w:tab/>
      </w:r>
      <w:r>
        <w:rPr>
          <w:rFonts w:cs="Times New Roman" w:ascii="Courier" w:hAnsi="Courier"/>
        </w:rPr>
        <w:t xml:space="preserve">&gt;&gt; </w:t>
      </w:r>
      <w:r>
        <w:rPr>
          <w:rFonts w:cs="Times New Roman" w:ascii="Courier" w:hAnsi="Courier"/>
          <w:sz w:val="20"/>
          <w:szCs w:val="20"/>
        </w:rPr>
        <w:t>[feasible, times, distances, num_serviced, fees] = simulate(c, sol)</w:t>
      </w:r>
    </w:p>
    <w:p>
      <w:pPr>
        <w:pStyle w:val="Normal"/>
        <w:spacing w:lineRule="auto" w:line="360"/>
        <w:jc w:val="both"/>
        <w:rPr>
          <w:rFonts w:cs="Times New Roman" w:ascii="Times New Roman" w:hAnsi="Times New Roman"/>
        </w:rPr>
      </w:pPr>
      <w:r>
        <w:rPr>
          <w:rFonts w:cs="Times New Roman" w:ascii="Times New Roman" w:hAnsi="Times New Roman"/>
        </w:rPr>
        <w:tab/>
        <w:t>This will load all of the data output from the simulator into the variables on the left hand side, which can then be viewed from the main window by just typing in their corresponding names.  It is really as simple as that!</w:t>
      </w:r>
    </w:p>
    <w:p>
      <w:pPr>
        <w:pStyle w:val="Normal"/>
        <w:spacing w:lineRule="auto" w:line="360"/>
        <w:jc w:val="both"/>
        <w:rPr>
          <w:rFonts w:cs="Times New Roman" w:ascii="Times New Roman" w:hAnsi="Times New Roman"/>
        </w:rPr>
      </w:pPr>
      <w:r>
        <w:rPr>
          <w:rFonts w:cs="Times New Roman" w:ascii="Times New Roman" w:hAnsi="Times New Roman"/>
        </w:rPr>
        <w:tab/>
        <w:t xml:space="preserve">We have included a function called generate_solution which will create a viable solution for any city, but beware:  </w:t>
      </w:r>
      <w:r>
        <w:rPr>
          <w:rFonts w:cs="Times New Roman" w:ascii="Times New Roman" w:hAnsi="Times New Roman"/>
          <w:i/>
        </w:rPr>
        <w:t>This function is still a work in progress, and the solutions it generates should in no way be relied upon as efficient.</w:t>
      </w:r>
      <w:r>
        <w:rPr>
          <w:rFonts w:cs="Times New Roman" w:ascii="Times New Roman" w:hAnsi="Times New Roman"/>
        </w:rPr>
        <w:t xml:space="preserve">  We simply included it so that you, the user, can try and create random – yet viable – solutions to practice using the simulator. Also note, that this function is currently VERY slow.</w:t>
      </w:r>
    </w:p>
    <w:p>
      <w:pPr>
        <w:pStyle w:val="Normal"/>
        <w:spacing w:lineRule="auto" w:line="360"/>
        <w:jc w:val="both"/>
        <w:rPr>
          <w:rFonts w:cs="Times New Roman" w:ascii="Times New Roman" w:hAnsi="Times New Roman"/>
          <w:i/>
        </w:rPr>
      </w:pPr>
      <w:r>
        <w:rPr>
          <w:rFonts w:cs="Times New Roman" w:ascii="Times New Roman" w:hAnsi="Times New Roman"/>
        </w:rPr>
        <w:tab/>
        <w:t xml:space="preserve">There are also two optional arguments in the simulate function, but these aren’t necessary.  The first is v for verbose, and if this is true, then detailed error messages are given; the second is checkall, and this is defaulted to true.  However, in some rare cases we may not want to check all of the errors on a solution shown to be infeasible in order to increase processing time, so it is an option we can turn off.  </w:t>
      </w:r>
      <w:r>
        <w:rPr>
          <w:rFonts w:cs="Times New Roman" w:ascii="Times New Roman" w:hAnsi="Times New Roman"/>
          <w:i/>
        </w:rPr>
        <w:t>As a rule of thumb, however, do not change the values of these arguments.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Objects and the Dot Operator</w:t>
      </w:r>
    </w:p>
    <w:p>
      <w:pPr>
        <w:pStyle w:val="Normal"/>
        <w:spacing w:lineRule="auto" w:line="360"/>
        <w:jc w:val="both"/>
        <w:rPr>
          <w:rFonts w:cs="Times New Roman" w:ascii="Times New Roman" w:hAnsi="Times New Roman"/>
        </w:rPr>
      </w:pPr>
      <w:r>
        <w:rPr>
          <w:rFonts w:cs="Times New Roman" w:ascii="Times New Roman" w:hAnsi="Times New Roman"/>
        </w:rPr>
        <w:tab/>
        <w:t>This section is really only for those that do not understand the fundamentals of object oriented programming, but want to delve more deeply into the simulator.  If this is you, then you will need to know a few things:</w:t>
      </w:r>
    </w:p>
    <w:p>
      <w:pPr>
        <w:pStyle w:val="Normal"/>
        <w:spacing w:lineRule="auto" w:line="360"/>
        <w:jc w:val="both"/>
        <w:rPr>
          <w:rFonts w:cs="Times New Roman" w:ascii="Times New Roman" w:hAnsi="Times New Roman"/>
        </w:rPr>
      </w:pPr>
      <w:r>
        <w:rPr>
          <w:rFonts w:cs="Times New Roman" w:ascii="Times New Roman" w:hAnsi="Times New Roman"/>
        </w:rPr>
        <w:tab/>
        <w:t xml:space="preserve">Most of the data encoded within the simulator is created using </w:t>
      </w:r>
      <w:r>
        <w:rPr>
          <w:rFonts w:cs="Times New Roman" w:ascii="Times New Roman" w:hAnsi="Times New Roman"/>
          <w:i/>
        </w:rPr>
        <w:t>objects.</w:t>
      </w:r>
      <w:r>
        <w:rPr>
          <w:rFonts w:cs="Times New Roman" w:ascii="Times New Roman" w:hAnsi="Times New Roman"/>
        </w:rPr>
        <w:t xml:space="preserve">  Objects are simply collections of data.  They are ways of encapsulating things together.  Each object is unique, in that it has its own data.  Let’s look at one of the objects we have in the simulator, which is a simple one, called staging_area:  It has three data pieces, capacity, inventory, and location.  Now, supposed we have two staging areas, </w:t>
      </w:r>
      <w:r>
        <w:rPr>
          <w:rFonts w:cs="Times New Roman" w:ascii="Times New Roman" w:hAnsi="Times New Roman"/>
          <w:i/>
        </w:rPr>
        <w:t>one</w:t>
      </w:r>
      <w:r>
        <w:rPr>
          <w:rFonts w:cs="Times New Roman" w:ascii="Times New Roman" w:hAnsi="Times New Roman"/>
        </w:rPr>
        <w:t xml:space="preserve"> and </w:t>
      </w:r>
      <w:r>
        <w:rPr>
          <w:rFonts w:cs="Times New Roman" w:ascii="Times New Roman" w:hAnsi="Times New Roman"/>
          <w:i/>
        </w:rPr>
        <w:t>two.</w:t>
      </w:r>
      <w:r>
        <w:rPr>
          <w:rFonts w:cs="Times New Roman" w:ascii="Times New Roman" w:hAnsi="Times New Roman"/>
        </w:rPr>
        <w:t xml:space="preserve">  Each has its own </w:t>
      </w:r>
      <w:r>
        <w:rPr>
          <w:rFonts w:cs="Times New Roman" w:ascii="Times New Roman" w:hAnsi="Times New Roman"/>
          <w:b/>
        </w:rPr>
        <w:t>unique</w:t>
      </w:r>
      <w:r>
        <w:rPr>
          <w:rFonts w:cs="Times New Roman" w:ascii="Times New Roman" w:hAnsi="Times New Roman"/>
        </w:rPr>
        <w:t xml:space="preserve"> capacity, inventory, and location; that is, </w:t>
      </w:r>
      <w:r>
        <w:rPr>
          <w:rFonts w:cs="Times New Roman" w:ascii="Times New Roman" w:hAnsi="Times New Roman"/>
          <w:i/>
        </w:rPr>
        <w:t>one</w:t>
      </w:r>
      <w:r>
        <w:rPr>
          <w:rFonts w:cs="Times New Roman" w:ascii="Times New Roman" w:hAnsi="Times New Roman"/>
        </w:rPr>
        <w:t xml:space="preserve">’s data is </w:t>
      </w:r>
      <w:r>
        <w:rPr>
          <w:rFonts w:cs="Times New Roman" w:ascii="Times New Roman" w:hAnsi="Times New Roman"/>
          <w:b/>
        </w:rPr>
        <w:t>not</w:t>
      </w:r>
      <w:r>
        <w:rPr>
          <w:rFonts w:cs="Times New Roman" w:ascii="Times New Roman" w:hAnsi="Times New Roman"/>
        </w:rPr>
        <w:t xml:space="preserve"> the same as </w:t>
      </w:r>
      <w:r>
        <w:rPr>
          <w:rFonts w:cs="Times New Roman" w:ascii="Times New Roman" w:hAnsi="Times New Roman"/>
          <w:i/>
        </w:rPr>
        <w:t>two</w:t>
      </w:r>
      <w:r>
        <w:rPr>
          <w:rFonts w:cs="Times New Roman" w:ascii="Times New Roman" w:hAnsi="Times New Roman"/>
        </w:rPr>
        <w:t>’s – they each have their own version of the three variables listed.</w:t>
      </w:r>
    </w:p>
    <w:p>
      <w:pPr>
        <w:pStyle w:val="Normal"/>
        <w:spacing w:lineRule="auto" w:line="360"/>
        <w:jc w:val="both"/>
        <w:rPr>
          <w:rFonts w:cs="Times New Roman" w:ascii="Times New Roman" w:hAnsi="Times New Roman"/>
        </w:rPr>
      </w:pPr>
      <w:r>
        <w:rPr>
          <w:rFonts w:cs="Times New Roman" w:ascii="Times New Roman" w:hAnsi="Times New Roman"/>
        </w:rPr>
        <w:tab/>
        <w:t xml:space="preserve">In order to view, access, or modify the data, one must employ something called the </w:t>
      </w:r>
      <w:r>
        <w:rPr>
          <w:rFonts w:cs="Times New Roman" w:ascii="Times New Roman" w:hAnsi="Times New Roman"/>
          <w:i/>
        </w:rPr>
        <w:t>dot operator.</w:t>
      </w:r>
      <w:r>
        <w:rPr>
          <w:rFonts w:cs="Times New Roman" w:ascii="Times New Roman" w:hAnsi="Times New Roman"/>
        </w:rPr>
        <w:t xml:space="preserve">  So, let’s say we want to view </w:t>
      </w:r>
      <w:r>
        <w:rPr>
          <w:rFonts w:cs="Times New Roman" w:ascii="Times New Roman" w:hAnsi="Times New Roman"/>
          <w:i/>
        </w:rPr>
        <w:t>one</w:t>
      </w:r>
      <w:r>
        <w:rPr>
          <w:rFonts w:cs="Times New Roman" w:ascii="Times New Roman" w:hAnsi="Times New Roman"/>
        </w:rPr>
        <w:t>’s location variable.  One would simply enter the command:</w:t>
      </w:r>
    </w:p>
    <w:p>
      <w:pPr>
        <w:pStyle w:val="Normal"/>
        <w:spacing w:lineRule="auto" w:line="360"/>
        <w:jc w:val="both"/>
        <w:rPr>
          <w:rFonts w:cs="Times New Roman" w:ascii="Courier" w:hAnsi="Courier"/>
          <w:sz w:val="20"/>
          <w:szCs w:val="20"/>
        </w:rPr>
      </w:pPr>
      <w:r>
        <w:rPr>
          <w:rFonts w:cs="Times New Roman" w:ascii="Times New Roman" w:hAnsi="Times New Roman"/>
        </w:rPr>
        <w:tab/>
      </w:r>
      <w:r>
        <w:rPr>
          <w:rFonts w:cs="Times New Roman" w:ascii="Courier" w:hAnsi="Courier"/>
          <w:sz w:val="20"/>
          <w:szCs w:val="20"/>
        </w:rPr>
        <w:t>&gt;&gt; one.location</w:t>
      </w:r>
    </w:p>
    <w:p>
      <w:pPr>
        <w:pStyle w:val="Normal"/>
        <w:spacing w:lineRule="auto" w:line="360"/>
        <w:jc w:val="both"/>
        <w:rPr>
          <w:rFonts w:cs="Times New Roman" w:ascii="Times New Roman" w:hAnsi="Times New Roman"/>
        </w:rPr>
      </w:pPr>
      <w:r>
        <w:rPr>
          <w:rFonts w:cs="Times New Roman" w:ascii="Times New Roman" w:hAnsi="Times New Roman"/>
        </w:rPr>
        <w:tab/>
        <w:t xml:space="preserve">This is because location belongs to the object called </w:t>
      </w:r>
      <w:r>
        <w:rPr>
          <w:rFonts w:cs="Times New Roman" w:ascii="Times New Roman" w:hAnsi="Times New Roman"/>
          <w:i/>
        </w:rPr>
        <w:t>one</w:t>
      </w:r>
      <w:r>
        <w:rPr>
          <w:rFonts w:cs="Times New Roman" w:ascii="Times New Roman" w:hAnsi="Times New Roman"/>
        </w:rPr>
        <w:t xml:space="preserve">, so we access it by a dot operator.  Objects can also be nested inside of each other; for example, the city object has an array of other objects, called actions.  Let’s say we want to know what action type city </w:t>
      </w:r>
      <w:r>
        <w:rPr>
          <w:rFonts w:cs="Times New Roman" w:ascii="Courier" w:hAnsi="Courier"/>
          <w:sz w:val="20"/>
          <w:szCs w:val="20"/>
        </w:rPr>
        <w:t>c</w:t>
      </w:r>
      <w:r>
        <w:rPr>
          <w:rFonts w:cs="Times New Roman" w:ascii="Times New Roman" w:hAnsi="Times New Roman"/>
        </w:rPr>
        <w:t>’s action # 34 is.  To do this, we simply chain together the dot operator:</w:t>
      </w:r>
    </w:p>
    <w:p>
      <w:pPr>
        <w:pStyle w:val="Normal"/>
        <w:spacing w:lineRule="auto" w:line="360"/>
        <w:jc w:val="both"/>
        <w:rPr>
          <w:rFonts w:cs="Times New Roman" w:ascii="Courier" w:hAnsi="Courier"/>
          <w:sz w:val="20"/>
          <w:szCs w:val="20"/>
        </w:rPr>
      </w:pPr>
      <w:r>
        <w:rPr>
          <w:rFonts w:cs="Times New Roman" w:ascii="Times New Roman" w:hAnsi="Times New Roman"/>
        </w:rPr>
        <w:tab/>
      </w:r>
      <w:r>
        <w:rPr>
          <w:rFonts w:cs="Times New Roman" w:ascii="Courier" w:hAnsi="Courier"/>
          <w:sz w:val="20"/>
          <w:szCs w:val="20"/>
        </w:rPr>
        <w:t>&gt;&gt; c.actions(34).operation</w:t>
      </w:r>
    </w:p>
    <w:p>
      <w:pPr>
        <w:pStyle w:val="Normal"/>
        <w:spacing w:lineRule="auto" w:line="360"/>
        <w:jc w:val="both"/>
        <w:rPr>
          <w:rFonts w:cs="Times New Roman" w:ascii="Times New Roman" w:hAnsi="Times New Roman"/>
        </w:rPr>
      </w:pPr>
      <w:r>
        <w:rPr>
          <w:rFonts w:cs="Times New Roman" w:ascii="Times New Roman" w:hAnsi="Times New Roman"/>
        </w:rPr>
        <w:tab/>
        <w:t>Notice that there are two dots there, because we are going down two levels of objects.  If you will be constructing a city, action, or anything else from scratch using code, this is necessary knowledge to have on how to access and/or modify the correct data.</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r>
    </w:p>
    <w:p>
      <w:pPr>
        <w:pStyle w:val="Normal"/>
        <w:spacing w:lineRule="auto" w:line="360"/>
        <w:jc w:val="center"/>
        <w:rPr>
          <w:rFonts w:cs="Times New Roman" w:ascii="Agency FB" w:hAnsi="Agency FB"/>
          <w:sz w:val="36"/>
          <w:szCs w:val="36"/>
          <w:u w:val="single"/>
        </w:rPr>
      </w:pPr>
      <w:r>
        <w:rPr>
          <w:rFonts w:cs="Times New Roman" w:ascii="Agency FB" w:hAnsi="Agency FB"/>
          <w:sz w:val="36"/>
          <w:szCs w:val="36"/>
          <w:u w:val="single"/>
        </w:rPr>
        <w:t>CONCLUSION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I hope this gives everyone a good understanding of what our software can do; if you have any questions, feel free to contact our team through Canvas.  </w:t>
      </w:r>
      <w:r>
        <w:rPr>
          <w:rFonts w:cs="Times New Roman" w:ascii="Times New Roman" w:hAnsi="Times New Roman"/>
        </w:rPr>
        <w:t xml:space="preserve">One of the ways that you can help us improve our code, is by sending using MATLAB's profile feature. When you use our code, you can turn profiling on and send us output similar to images like times_for_solutions_not_close_to_valid.png in the doc folder. That tells us how our code is being used, and how we can best focus our improvements. </w:t>
      </w:r>
      <w:r>
        <w:rPr>
          <w:rFonts w:cs="Times New Roman" w:ascii="Times New Roman" w:hAnsi="Times New Roman"/>
        </w:rPr>
        <w:t>Our team is comprised of the members:</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Trever Hallock</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Tamlyn Harley</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Matthew Stanley</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Cody Zhang</w:t>
      </w:r>
    </w:p>
    <w:p>
      <w:pPr>
        <w:pStyle w:val="Normal"/>
        <w:spacing w:lineRule="auto" w:line="360" w:before="0" w:after="160"/>
        <w:jc w:val="both"/>
        <w:rPr>
          <w:rFonts w:cs="Times New Roman" w:ascii="Times New Roman" w:hAnsi="Times New Roman"/>
        </w:rPr>
      </w:pPr>
      <w:r>
        <w:rPr>
          <w:rFonts w:cs="Times New Roman" w:ascii="Times New Roman" w:hAnsi="Times New Roman"/>
        </w:rPr>
        <w:tab/>
        <w:t>Thank you for your time, and have fun simulating!  And remember – we’re here to help you!</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gency FB">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b15491"/>
    <w:basedOn w:val="DefaultParagraphFont"/>
    <w:rPr/>
  </w:style>
  <w:style w:type="character" w:styleId="FooterChar" w:customStyle="1">
    <w:name w:val="Footer Char"/>
    <w:uiPriority w:val="99"/>
    <w:link w:val="Footer"/>
    <w:rsid w:val="00b15491"/>
    <w:basedOn w:val="DefaultParagraphFont"/>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Header">
    <w:name w:val="Header"/>
    <w:uiPriority w:val="99"/>
    <w:unhideWhenUsed/>
    <w:link w:val="HeaderChar"/>
    <w:rsid w:val="00b1549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15491"/>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03632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36553"/>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2014-10-22T05:47:00Z</dcterms:created>
  <dc:creator>Matt</dc:creator>
  <dc:language>en-US</dc:language>
  <cp:lastModifiedBy>Matt</cp:lastModifiedBy>
  <dcterms:modified xsi:type="dcterms:W3CDTF">2014-10-24T04:46:00Z</dcterms:modified>
  <cp:revision>5</cp:revision>
</cp:coreProperties>
</file>