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214313</wp:posOffset>
                </wp:positionH>
                <wp:positionV relativeFrom="page">
                  <wp:posOffset>4759644</wp:posOffset>
                </wp:positionV>
                <wp:extent cx="7343775" cy="1038225"/>
                <wp:effectExtent b="0" l="0" r="0" t="0"/>
                <wp:wrapSquare wrapText="bothSides" distB="0" distT="0" distL="114300" distR="114300"/>
                <wp:docPr id="163" name=""/>
                <a:graphic>
                  <a:graphicData uri="http://schemas.microsoft.com/office/word/2010/wordprocessingShape">
                    <wps:wsp>
                      <wps:cNvSpPr/>
                      <wps:cNvPr id="2" name="Shape 2"/>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t xml:space="preserve">Abstract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4472c4"/>
                                <w:sz w:val="28"/>
                                <w:vertAlign w:val="baseline"/>
                              </w:rPr>
                            </w:r>
                            <w:r w:rsidDel="00000000" w:rsidR="00000000" w:rsidRPr="00000000">
                              <w:rPr>
                                <w:rFonts w:ascii="Arial" w:cs="Arial" w:eastAsia="Arial" w:hAnsi="Arial"/>
                                <w:b w:val="0"/>
                                <w:i w:val="0"/>
                                <w:smallCaps w:val="0"/>
                                <w:strike w:val="0"/>
                                <w:color w:val="595959"/>
                                <w:sz w:val="20"/>
                                <w:vertAlign w:val="baseline"/>
                              </w:rPr>
                              <w:t xml:space="preserve">The Risk Register records details of all the risks identified at the beginning and during the life of the project, their grading in terms of likelihood of occurring and seriousness of impact on the project, initial plans for mitigating each high-level risk, the costs and responsibilities of the prescribed mitigation strategies and subsequent results.</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214313</wp:posOffset>
                </wp:positionH>
                <wp:positionV relativeFrom="page">
                  <wp:posOffset>4759644</wp:posOffset>
                </wp:positionV>
                <wp:extent cx="7343775" cy="1038225"/>
                <wp:effectExtent b="0" l="0" r="0" t="0"/>
                <wp:wrapSquare wrapText="bothSides" distB="0" distT="0" distL="114300" distR="114300"/>
                <wp:docPr id="16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43775" cy="1038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214313</wp:posOffset>
                </wp:positionH>
                <wp:positionV relativeFrom="page">
                  <wp:posOffset>812484</wp:posOffset>
                </wp:positionV>
                <wp:extent cx="7343775" cy="3662350"/>
                <wp:effectExtent b="0" l="0" r="0" t="0"/>
                <wp:wrapSquare wrapText="bothSides" distB="0" distT="0" distL="114300" distR="114300"/>
                <wp:docPr id="166" name=""/>
                <a:graphic>
                  <a:graphicData uri="http://schemas.microsoft.com/office/word/2010/wordprocessingShape">
                    <wps:wsp>
                      <wps:cNvSpPr/>
                      <wps:cNvPr id="12" name="Shape 12"/>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PROJECT RISK REGISTER</w:t>
                            </w:r>
                          </w:p>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0"/>
                                <w:i w:val="0"/>
                                <w:smallCaps w:val="1"/>
                                <w:strike w:val="0"/>
                                <w:color w:val="4472c4"/>
                                <w:sz w:val="64"/>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214313</wp:posOffset>
                </wp:positionH>
                <wp:positionV relativeFrom="page">
                  <wp:posOffset>812484</wp:posOffset>
                </wp:positionV>
                <wp:extent cx="7343775" cy="3662350"/>
                <wp:effectExtent b="0" l="0" r="0" t="0"/>
                <wp:wrapSquare wrapText="bothSides" distB="0" distT="0" distL="114300" distR="114300"/>
                <wp:docPr id="16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343775" cy="36623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5" name="Shape 5"/>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1688400" y="3172300"/>
                              <a:chExt cx="7315200" cy="1215400"/>
                            </a:xfrm>
                          </wpg:grpSpPr>
                          <wps:wsp>
                            <wps:cNvSpPr/>
                            <wps:cNvPr id="7" name="Shape 7"/>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9" name="Shape 9"/>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1" name="Shape 11"/>
                              <wps:spPr>
                                <a:xfrm>
                                  <a:off x="0" y="0"/>
                                  <a:ext cx="7315200" cy="1216152"/>
                                </a:xfrm>
                                <a:prstGeom prst="rect">
                                  <a:avLst/>
                                </a:prstGeom>
                                <a:blipFill rotWithShape="1">
                                  <a:blip r:embed="rId9">
                                    <a:alphaModFix/>
                                  </a:blip>
                                  <a:stretch>
                                    <a:fillRect b="0" l="0" r="-7569"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5"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8213407</wp:posOffset>
                </wp:positionV>
                <wp:extent cx="7343775" cy="934662"/>
                <wp:effectExtent b="0" l="0" r="0" t="0"/>
                <wp:wrapSquare wrapText="bothSides" distB="0" distT="0" distL="114300" distR="114300"/>
                <wp:docPr id="164" name=""/>
                <a:graphic>
                  <a:graphicData uri="http://schemas.microsoft.com/office/word/2010/wordprocessingShape">
                    <wps:wsp>
                      <wps:cNvSpPr/>
                      <wps:cNvPr id="3" name="Shape 3"/>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8213407</wp:posOffset>
                </wp:positionV>
                <wp:extent cx="7343775" cy="934662"/>
                <wp:effectExtent b="0" l="0" r="0" t="0"/>
                <wp:wrapSquare wrapText="bothSides" distB="0" distT="0" distL="114300" distR="114300"/>
                <wp:docPr id="164"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7343775" cy="93466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Risk Register Includes: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unique identifier for each risk;</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description of each risk and how it will affect the project;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assessment of the likelihood it will occur and the possible seriousness/impact if it does occur (low, medium, high);</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grading of each risk according to a risk assessment table (refer to Table below);</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outline of proposed mitigation actions (preventative and contingency)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5683.0" w:type="dxa"/>
        <w:jc w:val="left"/>
        <w:tblBorders>
          <w:top w:color="000000" w:space="0" w:sz="18" w:val="single"/>
          <w:left w:color="a5a5a5" w:space="0" w:sz="8" w:val="single"/>
          <w:bottom w:color="000000" w:space="0" w:sz="18" w:val="single"/>
          <w:right w:color="a5a5a5" w:space="0" w:sz="8" w:val="single"/>
        </w:tblBorders>
        <w:tblLayout w:type="fixed"/>
        <w:tblLook w:val="0620"/>
      </w:tblPr>
      <w:tblGrid>
        <w:gridCol w:w="1071"/>
        <w:gridCol w:w="1032"/>
        <w:gridCol w:w="1323"/>
        <w:gridCol w:w="1032"/>
        <w:gridCol w:w="1225"/>
        <w:tblGridChange w:id="0">
          <w:tblGrid>
            <w:gridCol w:w="1071"/>
            <w:gridCol w:w="1032"/>
            <w:gridCol w:w="1323"/>
            <w:gridCol w:w="1032"/>
            <w:gridCol w:w="1225"/>
          </w:tblGrid>
        </w:tblGridChange>
      </w:tblGrid>
      <w:tr>
        <w:trPr>
          <w:cantSplit w:val="0"/>
          <w:trHeight w:val="256" w:hRule="atLeast"/>
          <w:tblHeader w:val="0"/>
        </w:trPr>
        <w:tc>
          <w:tcPr/>
          <w:p w:rsidR="00000000" w:rsidDel="00000000" w:rsidP="00000000" w:rsidRDefault="00000000" w:rsidRPr="00000000" w14:paraId="0000000A">
            <w:pPr>
              <w:rPr/>
            </w:pPr>
            <w:r w:rsidDel="00000000" w:rsidR="00000000" w:rsidRPr="00000000">
              <w:rPr>
                <w:rtl w:val="0"/>
              </w:rPr>
              <w:t xml:space="preserve">SEVERITY/LIKELIHOOD</w:t>
            </w:r>
          </w:p>
        </w:tc>
        <w:tc>
          <w:tcPr/>
          <w:p w:rsidR="00000000" w:rsidDel="00000000" w:rsidP="00000000" w:rsidRDefault="00000000" w:rsidRPr="00000000" w14:paraId="0000000B">
            <w:pPr>
              <w:rPr/>
            </w:pPr>
            <w:r w:rsidDel="00000000" w:rsidR="00000000" w:rsidRPr="00000000">
              <w:rPr>
                <w:rtl w:val="0"/>
              </w:rPr>
              <w:t xml:space="preserve">ABRIDGE</w:t>
            </w:r>
          </w:p>
        </w:tc>
      </w:tr>
      <w:tr>
        <w:trPr>
          <w:cantSplit w:val="0"/>
          <w:trHeight w:val="256" w:hRule="atLeast"/>
          <w:tblHeader w:val="0"/>
        </w:trPr>
        <w:tc>
          <w:tcPr/>
          <w:p w:rsidR="00000000" w:rsidDel="00000000" w:rsidP="00000000" w:rsidRDefault="00000000" w:rsidRPr="00000000" w14:paraId="0000000C">
            <w:pPr>
              <w:rPr/>
            </w:pPr>
            <w:r w:rsidDel="00000000" w:rsidR="00000000" w:rsidRPr="00000000">
              <w:rPr>
                <w:rtl w:val="0"/>
              </w:rPr>
              <w:t xml:space="preserve">Low</w:t>
            </w:r>
          </w:p>
        </w:tc>
        <w:tc>
          <w:tcPr/>
          <w:p w:rsidR="00000000" w:rsidDel="00000000" w:rsidP="00000000" w:rsidRDefault="00000000" w:rsidRPr="00000000" w14:paraId="0000000D">
            <w:pPr>
              <w:rPr/>
            </w:pPr>
            <w:r w:rsidDel="00000000" w:rsidR="00000000" w:rsidRPr="00000000">
              <w:rPr>
                <w:rtl w:val="0"/>
              </w:rPr>
              <w:t xml:space="preserve">L</w:t>
            </w:r>
          </w:p>
        </w:tc>
      </w:tr>
      <w:tr>
        <w:trPr>
          <w:cantSplit w:val="0"/>
          <w:trHeight w:val="268" w:hRule="atLeast"/>
          <w:tblHeader w:val="0"/>
        </w:trPr>
        <w:tc>
          <w:tcPr/>
          <w:p w:rsidR="00000000" w:rsidDel="00000000" w:rsidP="00000000" w:rsidRDefault="00000000" w:rsidRPr="00000000" w14:paraId="0000000E">
            <w:pPr>
              <w:rPr/>
            </w:pPr>
            <w:r w:rsidDel="00000000" w:rsidR="00000000" w:rsidRPr="00000000">
              <w:rPr>
                <w:rtl w:val="0"/>
              </w:rPr>
              <w:t xml:space="preserve">Medium</w:t>
            </w:r>
          </w:p>
        </w:tc>
        <w:tc>
          <w:tcPr/>
          <w:p w:rsidR="00000000" w:rsidDel="00000000" w:rsidP="00000000" w:rsidRDefault="00000000" w:rsidRPr="00000000" w14:paraId="0000000F">
            <w:pPr>
              <w:rPr/>
            </w:pPr>
            <w:r w:rsidDel="00000000" w:rsidR="00000000" w:rsidRPr="00000000">
              <w:rPr>
                <w:rtl w:val="0"/>
              </w:rPr>
              <w:t xml:space="preserve">M</w:t>
            </w:r>
          </w:p>
        </w:tc>
      </w:tr>
      <w:tr>
        <w:trPr>
          <w:cantSplit w:val="0"/>
          <w:trHeight w:val="256" w:hRule="atLeast"/>
          <w:tblHeader w:val="0"/>
        </w:trPr>
        <w:tc>
          <w:tcPr/>
          <w:p w:rsidR="00000000" w:rsidDel="00000000" w:rsidP="00000000" w:rsidRDefault="00000000" w:rsidRPr="00000000" w14:paraId="00000010">
            <w:pPr>
              <w:rPr/>
            </w:pPr>
            <w:r w:rsidDel="00000000" w:rsidR="00000000" w:rsidRPr="00000000">
              <w:rPr>
                <w:rtl w:val="0"/>
              </w:rPr>
              <w:t xml:space="preserve">High</w:t>
            </w:r>
          </w:p>
        </w:tc>
        <w:tc>
          <w:tcPr/>
          <w:p w:rsidR="00000000" w:rsidDel="00000000" w:rsidP="00000000" w:rsidRDefault="00000000" w:rsidRPr="00000000" w14:paraId="00000011">
            <w:pPr>
              <w:rPr/>
            </w:pPr>
            <w:r w:rsidDel="00000000" w:rsidR="00000000" w:rsidRPr="00000000">
              <w:rPr>
                <w:rtl w:val="0"/>
              </w:rPr>
              <w:t xml:space="preserve">H</w:t>
            </w:r>
          </w:p>
        </w:tc>
      </w:tr>
      <w:tr>
        <w:trPr>
          <w:cantSplit w:val="0"/>
          <w:trHeight w:val="268" w:hRule="atLeast"/>
          <w:tblHeader w:val="0"/>
        </w:trPr>
        <w:tc>
          <w:tcPr/>
          <w:p w:rsidR="00000000" w:rsidDel="00000000" w:rsidP="00000000" w:rsidRDefault="00000000" w:rsidRPr="00000000" w14:paraId="00000012">
            <w:pPr>
              <w:rPr/>
            </w:pPr>
            <w:r w:rsidDel="00000000" w:rsidR="00000000" w:rsidRPr="00000000">
              <w:rPr>
                <w:rtl w:val="0"/>
              </w:rPr>
              <w:t xml:space="preserve">Extreme</w:t>
            </w:r>
          </w:p>
        </w:tc>
        <w:tc>
          <w:tcPr/>
          <w:p w:rsidR="00000000" w:rsidDel="00000000" w:rsidP="00000000" w:rsidRDefault="00000000" w:rsidRPr="00000000" w14:paraId="00000013">
            <w:pPr>
              <w:rPr/>
            </w:pPr>
            <w:r w:rsidDel="00000000" w:rsidR="00000000" w:rsidRPr="00000000">
              <w:rPr>
                <w:rtl w:val="0"/>
              </w:rPr>
              <w:t xml:space="preserve">E</w:t>
            </w:r>
          </w:p>
        </w:tc>
      </w:tr>
      <w:tr>
        <w:trPr>
          <w:cantSplit w:val="0"/>
          <w:trHeight w:val="256" w:hRule="atLeast"/>
          <w:tblHeader w:val="0"/>
        </w:trPr>
        <w:tc>
          <w:tcPr/>
          <w:p w:rsidR="00000000" w:rsidDel="00000000" w:rsidP="00000000" w:rsidRDefault="00000000" w:rsidRPr="00000000" w14:paraId="00000014">
            <w:pPr>
              <w:rPr/>
            </w:pPr>
            <w:r w:rsidDel="00000000" w:rsidR="00000000" w:rsidRPr="00000000">
              <w:rPr>
                <w:rtl w:val="0"/>
              </w:rPr>
              <w:t xml:space="preserve">Not Assessed</w:t>
            </w:r>
          </w:p>
        </w:tc>
        <w:tc>
          <w:tcPr/>
          <w:p w:rsidR="00000000" w:rsidDel="00000000" w:rsidP="00000000" w:rsidRDefault="00000000" w:rsidRPr="00000000" w14:paraId="00000015">
            <w:pPr>
              <w:rPr/>
            </w:pPr>
            <w:r w:rsidDel="00000000" w:rsidR="00000000" w:rsidRPr="00000000">
              <w:rPr>
                <w:rtl w:val="0"/>
              </w:rPr>
              <w:t xml:space="preserve">NA</w:t>
            </w:r>
          </w:p>
        </w:tc>
      </w:tr>
      <w:tr>
        <w:trPr>
          <w:cantSplit w:val="0"/>
          <w:tblHeader w:val="0"/>
        </w:trPr>
        <w:tc>
          <w:tcPr>
            <w:gridSpan w:val="5"/>
            <w:shd w:fill="808080" w:val="clear"/>
          </w:tcPr>
          <w:p w:rsidR="00000000" w:rsidDel="00000000" w:rsidP="00000000" w:rsidRDefault="00000000" w:rsidRPr="00000000" w14:paraId="00000016">
            <w:pPr>
              <w:rPr/>
            </w:pPr>
            <w:r w:rsidDel="00000000" w:rsidR="00000000" w:rsidRPr="00000000">
              <w:rPr>
                <w:rtl w:val="0"/>
              </w:rPr>
              <w:t xml:space="preserve">COMBINED EFFECT OF LIKELIHOOD AND SEVERITY</w:t>
            </w:r>
          </w:p>
        </w:tc>
      </w:tr>
      <w:tr>
        <w:trPr>
          <w:cantSplit w:val="0"/>
          <w:tblHeader w:val="0"/>
        </w:trPr>
        <w:tc>
          <w:tcPr>
            <w:shd w:fill="bfbfbf" w:val="clear"/>
          </w:tcPr>
          <w:p w:rsidR="00000000" w:rsidDel="00000000" w:rsidP="00000000" w:rsidRDefault="00000000" w:rsidRPr="00000000" w14:paraId="0000001B">
            <w:pPr>
              <w:rPr/>
            </w:pPr>
            <w:r w:rsidDel="00000000" w:rsidR="00000000" w:rsidRPr="00000000">
              <w:rPr>
                <w:rtl w:val="0"/>
              </w:rPr>
            </w:r>
          </w:p>
        </w:tc>
        <w:tc>
          <w:tcPr>
            <w:gridSpan w:val="4"/>
            <w:shd w:fill="bfbfbf" w:val="clear"/>
          </w:tcPr>
          <w:p w:rsidR="00000000" w:rsidDel="00000000" w:rsidP="00000000" w:rsidRDefault="00000000" w:rsidRPr="00000000" w14:paraId="0000001C">
            <w:pPr>
              <w:rPr/>
            </w:pPr>
            <w:r w:rsidDel="00000000" w:rsidR="00000000" w:rsidRPr="00000000">
              <w:rPr>
                <w:b w:val="1"/>
                <w:color w:val="ffffff"/>
                <w:rtl w:val="0"/>
              </w:rPr>
              <w:t xml:space="preserve">LIKELIHOOD</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20">
            <w:pPr>
              <w:jc w:val="center"/>
              <w:rPr>
                <w:b w:val="1"/>
              </w:rPr>
            </w:pPr>
            <w:r w:rsidDel="00000000" w:rsidR="00000000" w:rsidRPr="00000000">
              <w:rPr>
                <w:b w:val="1"/>
                <w:color w:val="ffffff"/>
                <w:rtl w:val="0"/>
              </w:rPr>
              <w:t xml:space="preserve">SEVERITY</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LOW</w:t>
            </w:r>
          </w:p>
        </w:tc>
        <w:tc>
          <w:tcPr/>
          <w:p w:rsidR="00000000" w:rsidDel="00000000" w:rsidP="00000000" w:rsidRDefault="00000000" w:rsidRPr="00000000" w14:paraId="00000023">
            <w:pPr>
              <w:rPr/>
            </w:pPr>
            <w:r w:rsidDel="00000000" w:rsidR="00000000" w:rsidRPr="00000000">
              <w:rPr>
                <w:rtl w:val="0"/>
              </w:rPr>
              <w:t xml:space="preserve">MEDIUM</w:t>
            </w:r>
          </w:p>
        </w:tc>
        <w:tc>
          <w:tcPr/>
          <w:p w:rsidR="00000000" w:rsidDel="00000000" w:rsidP="00000000" w:rsidRDefault="00000000" w:rsidRPr="00000000" w14:paraId="00000024">
            <w:pPr>
              <w:rPr/>
            </w:pPr>
            <w:r w:rsidDel="00000000" w:rsidR="00000000" w:rsidRPr="00000000">
              <w:rPr>
                <w:rtl w:val="0"/>
              </w:rPr>
              <w:t xml:space="preserve">HIGH</w:t>
            </w:r>
          </w:p>
        </w:tc>
      </w:tr>
      <w:tr>
        <w:trPr>
          <w:cantSplit w:val="0"/>
          <w:tblHeader w:val="0"/>
        </w:trPr>
        <w:tc>
          <w:tcPr>
            <w:shd w:fill="bfbfbf" w:val="clear"/>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LOW</w:t>
            </w:r>
          </w:p>
        </w:tc>
        <w:tc>
          <w:tcPr/>
          <w:p w:rsidR="00000000" w:rsidDel="00000000" w:rsidP="00000000" w:rsidRDefault="00000000" w:rsidRPr="00000000" w14:paraId="00000027">
            <w:pPr>
              <w:rPr/>
            </w:pPr>
            <w:r w:rsidDel="00000000" w:rsidR="00000000" w:rsidRPr="00000000">
              <w:rPr>
                <w:rtl w:val="0"/>
              </w:rPr>
              <w:t xml:space="preserve">E</w:t>
            </w:r>
          </w:p>
        </w:tc>
        <w:tc>
          <w:tcPr/>
          <w:p w:rsidR="00000000" w:rsidDel="00000000" w:rsidP="00000000" w:rsidRDefault="00000000" w:rsidRPr="00000000" w14:paraId="00000028">
            <w:pPr>
              <w:rPr/>
            </w:pPr>
            <w:r w:rsidDel="00000000" w:rsidR="00000000" w:rsidRPr="00000000">
              <w:rPr>
                <w:rtl w:val="0"/>
              </w:rPr>
              <w:t xml:space="preserve">D</w:t>
            </w:r>
          </w:p>
        </w:tc>
        <w:tc>
          <w:tcPr/>
          <w:p w:rsidR="00000000" w:rsidDel="00000000" w:rsidP="00000000" w:rsidRDefault="00000000" w:rsidRPr="00000000" w14:paraId="00000029">
            <w:pPr>
              <w:rPr/>
            </w:pPr>
            <w:r w:rsidDel="00000000" w:rsidR="00000000" w:rsidRPr="00000000">
              <w:rPr>
                <w:rtl w:val="0"/>
              </w:rPr>
              <w:t xml:space="preserve">C</w:t>
            </w:r>
          </w:p>
        </w:tc>
      </w:tr>
      <w:tr>
        <w:trPr>
          <w:cantSplit w:val="0"/>
          <w:tblHeader w:val="0"/>
        </w:trPr>
        <w:tc>
          <w:tcPr>
            <w:shd w:fill="bfbfbf" w:val="clear"/>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MEDIUM</w:t>
            </w:r>
          </w:p>
        </w:tc>
        <w:tc>
          <w:tcPr/>
          <w:p w:rsidR="00000000" w:rsidDel="00000000" w:rsidP="00000000" w:rsidRDefault="00000000" w:rsidRPr="00000000" w14:paraId="0000002C">
            <w:pPr>
              <w:rPr/>
            </w:pPr>
            <w:r w:rsidDel="00000000" w:rsidR="00000000" w:rsidRPr="00000000">
              <w:rPr>
                <w:rtl w:val="0"/>
              </w:rPr>
              <w:t xml:space="preserve">D</w:t>
            </w:r>
          </w:p>
        </w:tc>
        <w:tc>
          <w:tcPr/>
          <w:p w:rsidR="00000000" w:rsidDel="00000000" w:rsidP="00000000" w:rsidRDefault="00000000" w:rsidRPr="00000000" w14:paraId="0000002D">
            <w:pPr>
              <w:rPr/>
            </w:pPr>
            <w:r w:rsidDel="00000000" w:rsidR="00000000" w:rsidRPr="00000000">
              <w:rPr>
                <w:rtl w:val="0"/>
              </w:rPr>
              <w:t xml:space="preserve">C</w:t>
            </w:r>
          </w:p>
        </w:tc>
        <w:tc>
          <w:tcPr/>
          <w:p w:rsidR="00000000" w:rsidDel="00000000" w:rsidP="00000000" w:rsidRDefault="00000000" w:rsidRPr="00000000" w14:paraId="0000002E">
            <w:pPr>
              <w:rPr/>
            </w:pPr>
            <w:r w:rsidDel="00000000" w:rsidR="00000000" w:rsidRPr="00000000">
              <w:rPr>
                <w:rtl w:val="0"/>
              </w:rPr>
              <w:t xml:space="preserve">B</w:t>
            </w:r>
          </w:p>
        </w:tc>
      </w:tr>
      <w:tr>
        <w:trPr>
          <w:cantSplit w:val="0"/>
          <w:tblHeader w:val="0"/>
        </w:trPr>
        <w:tc>
          <w:tcPr>
            <w:shd w:fill="bfbfbf" w:val="clear"/>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HIGH</w:t>
            </w:r>
          </w:p>
        </w:tc>
        <w:tc>
          <w:tcPr/>
          <w:p w:rsidR="00000000" w:rsidDel="00000000" w:rsidP="00000000" w:rsidRDefault="00000000" w:rsidRPr="00000000" w14:paraId="00000031">
            <w:pPr>
              <w:rPr/>
            </w:pPr>
            <w:r w:rsidDel="00000000" w:rsidR="00000000" w:rsidRPr="00000000">
              <w:rPr>
                <w:rtl w:val="0"/>
              </w:rPr>
              <w:t xml:space="preserve">C</w:t>
            </w:r>
          </w:p>
        </w:tc>
        <w:tc>
          <w:tcPr/>
          <w:p w:rsidR="00000000" w:rsidDel="00000000" w:rsidP="00000000" w:rsidRDefault="00000000" w:rsidRPr="00000000" w14:paraId="00000032">
            <w:pPr>
              <w:rPr/>
            </w:pPr>
            <w:r w:rsidDel="00000000" w:rsidR="00000000" w:rsidRPr="00000000">
              <w:rPr>
                <w:rtl w:val="0"/>
              </w:rPr>
              <w:t xml:space="preserve">B</w:t>
            </w:r>
          </w:p>
        </w:tc>
        <w:tc>
          <w:tcPr/>
          <w:p w:rsidR="00000000" w:rsidDel="00000000" w:rsidP="00000000" w:rsidRDefault="00000000" w:rsidRPr="00000000" w14:paraId="00000033">
            <w:pPr>
              <w:rPr/>
            </w:pPr>
            <w:r w:rsidDel="00000000" w:rsidR="00000000" w:rsidRPr="00000000">
              <w:rPr>
                <w:color w:val="ff0000"/>
                <w:rtl w:val="0"/>
              </w:rPr>
              <w:t xml:space="preserve">A(Extreme)</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tbl>
      <w:tblPr>
        <w:tblStyle w:val="Table2"/>
        <w:tblW w:w="9217.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924"/>
        <w:gridCol w:w="8293"/>
        <w:tblGridChange w:id="0">
          <w:tblGrid>
            <w:gridCol w:w="924"/>
            <w:gridCol w:w="8293"/>
          </w:tblGrid>
        </w:tblGridChange>
      </w:tblGrid>
      <w:tr>
        <w:trPr>
          <w:cantSplit w:val="0"/>
          <w:trHeight w:val="424" w:hRule="atLeast"/>
          <w:tblHeader w:val="0"/>
        </w:trPr>
        <w:tc>
          <w:tcPr>
            <w:gridSpan w:val="2"/>
            <w:shd w:fill="d9d9d9" w:val="clear"/>
            <w:tcMar>
              <w:top w:w="0.0" w:type="dxa"/>
              <w:left w:w="115.0" w:type="dxa"/>
              <w:bottom w:w="0.0" w:type="dxa"/>
              <w:right w:w="115.0" w:type="dxa"/>
            </w:tcMar>
          </w:tcPr>
          <w:p w:rsidR="00000000" w:rsidDel="00000000" w:rsidP="00000000" w:rsidRDefault="00000000" w:rsidRPr="00000000" w14:paraId="00000035">
            <w:pPr>
              <w:spacing w:after="60" w:before="60" w:line="240" w:lineRule="auto"/>
              <w:jc w:val="center"/>
              <w:rPr>
                <w:rFonts w:ascii="Times New Roman" w:cs="Times New Roman" w:eastAsia="Times New Roman" w:hAnsi="Times New Roman"/>
              </w:rPr>
            </w:pPr>
            <w:r w:rsidDel="00000000" w:rsidR="00000000" w:rsidRPr="00000000">
              <w:rPr>
                <w:rFonts w:ascii="Arial" w:cs="Arial" w:eastAsia="Arial" w:hAnsi="Arial"/>
                <w:b w:val="1"/>
                <w:color w:val="000000"/>
                <w:rtl w:val="0"/>
              </w:rPr>
              <w:t xml:space="preserve">Recommended actions for grades of risk</w:t>
            </w:r>
            <w:r w:rsidDel="00000000" w:rsidR="00000000" w:rsidRPr="00000000">
              <w:rPr>
                <w:rtl w:val="0"/>
              </w:rPr>
            </w:r>
          </w:p>
        </w:tc>
      </w:tr>
      <w:tr>
        <w:trPr>
          <w:cantSplit w:val="0"/>
          <w:trHeight w:val="438" w:hRule="atLeast"/>
          <w:tblHeader w:val="0"/>
        </w:trPr>
        <w:tc>
          <w:tcPr>
            <w:shd w:fill="d9d9d9" w:val="clear"/>
            <w:tcMar>
              <w:top w:w="0.0" w:type="dxa"/>
              <w:left w:w="115.0" w:type="dxa"/>
              <w:bottom w:w="0.0" w:type="dxa"/>
              <w:right w:w="115.0" w:type="dxa"/>
            </w:tcMar>
          </w:tcPr>
          <w:p w:rsidR="00000000" w:rsidDel="00000000" w:rsidP="00000000" w:rsidRDefault="00000000" w:rsidRPr="00000000" w14:paraId="00000037">
            <w:pPr>
              <w:spacing w:after="60" w:before="60" w:line="240" w:lineRule="auto"/>
              <w:jc w:val="center"/>
              <w:rPr>
                <w:rFonts w:ascii="Times New Roman" w:cs="Times New Roman" w:eastAsia="Times New Roman" w:hAnsi="Times New Roman"/>
              </w:rPr>
            </w:pPr>
            <w:r w:rsidDel="00000000" w:rsidR="00000000" w:rsidRPr="00000000">
              <w:rPr>
                <w:rFonts w:ascii="Arial" w:cs="Arial" w:eastAsia="Arial" w:hAnsi="Arial"/>
                <w:b w:val="1"/>
                <w:color w:val="000000"/>
                <w:rtl w:val="0"/>
              </w:rPr>
              <w:t xml:space="preserve">Grade</w:t>
            </w:r>
            <w:r w:rsidDel="00000000" w:rsidR="00000000" w:rsidRPr="00000000">
              <w:rPr>
                <w:rtl w:val="0"/>
              </w:rPr>
            </w:r>
          </w:p>
        </w:tc>
        <w:tc>
          <w:tcPr>
            <w:shd w:fill="d9d9d9" w:val="clear"/>
            <w:tcMar>
              <w:top w:w="0.0" w:type="dxa"/>
              <w:left w:w="115.0" w:type="dxa"/>
              <w:bottom w:w="0.0" w:type="dxa"/>
              <w:right w:w="115.0" w:type="dxa"/>
            </w:tcMar>
          </w:tcPr>
          <w:p w:rsidR="00000000" w:rsidDel="00000000" w:rsidP="00000000" w:rsidRDefault="00000000" w:rsidRPr="00000000" w14:paraId="00000038">
            <w:pPr>
              <w:spacing w:after="60" w:before="60" w:line="240" w:lineRule="auto"/>
              <w:jc w:val="center"/>
              <w:rPr>
                <w:rFonts w:ascii="Times New Roman" w:cs="Times New Roman" w:eastAsia="Times New Roman" w:hAnsi="Times New Roman"/>
              </w:rPr>
            </w:pPr>
            <w:r w:rsidDel="00000000" w:rsidR="00000000" w:rsidRPr="00000000">
              <w:rPr>
                <w:rFonts w:ascii="Arial" w:cs="Arial" w:eastAsia="Arial" w:hAnsi="Arial"/>
                <w:b w:val="1"/>
                <w:color w:val="000000"/>
                <w:rtl w:val="0"/>
              </w:rPr>
              <w:t xml:space="preserve">Risk mitigation actions</w:t>
            </w:r>
            <w:r w:rsidDel="00000000" w:rsidR="00000000" w:rsidRPr="00000000">
              <w:rPr>
                <w:rtl w:val="0"/>
              </w:rPr>
            </w:r>
          </w:p>
        </w:tc>
      </w:tr>
      <w:tr>
        <w:trPr>
          <w:cantSplit w:val="0"/>
          <w:trHeight w:val="1040" w:hRule="atLeast"/>
          <w:tblHeader w:val="0"/>
        </w:trPr>
        <w:tc>
          <w:tcPr>
            <w:tcMar>
              <w:top w:w="0.0" w:type="dxa"/>
              <w:left w:w="115.0" w:type="dxa"/>
              <w:bottom w:w="0.0" w:type="dxa"/>
              <w:right w:w="115.0" w:type="dxa"/>
            </w:tcMar>
          </w:tcPr>
          <w:p w:rsidR="00000000" w:rsidDel="00000000" w:rsidP="00000000" w:rsidRDefault="00000000" w:rsidRPr="00000000" w14:paraId="00000039">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0.0" w:type="dxa"/>
              <w:left w:w="115.0" w:type="dxa"/>
              <w:bottom w:w="0.0" w:type="dxa"/>
              <w:right w:w="115.0" w:type="dxa"/>
            </w:tcMar>
          </w:tcPr>
          <w:p w:rsidR="00000000" w:rsidDel="00000000" w:rsidP="00000000" w:rsidRDefault="00000000" w:rsidRPr="00000000" w14:paraId="0000003A">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Mitigation actions, to reduce the likelihood and seriousness, to be identified and implemented as soon as the project commences as a priority.</w:t>
            </w:r>
            <w:r w:rsidDel="00000000" w:rsidR="00000000" w:rsidRPr="00000000">
              <w:rPr>
                <w:rtl w:val="0"/>
              </w:rPr>
            </w:r>
          </w:p>
        </w:tc>
      </w:tr>
      <w:tr>
        <w:trPr>
          <w:cantSplit w:val="0"/>
          <w:trHeight w:val="1026" w:hRule="atLeast"/>
          <w:tblHeader w:val="0"/>
        </w:trPr>
        <w:tc>
          <w:tcPr>
            <w:tcMar>
              <w:top w:w="0.0" w:type="dxa"/>
              <w:left w:w="115.0" w:type="dxa"/>
              <w:bottom w:w="0.0" w:type="dxa"/>
              <w:right w:w="115.0" w:type="dxa"/>
            </w:tcMar>
          </w:tcPr>
          <w:p w:rsidR="00000000" w:rsidDel="00000000" w:rsidP="00000000" w:rsidRDefault="00000000" w:rsidRPr="00000000" w14:paraId="0000003B">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0.0" w:type="dxa"/>
              <w:left w:w="115.0" w:type="dxa"/>
              <w:bottom w:w="0.0" w:type="dxa"/>
              <w:right w:w="115.0" w:type="dxa"/>
            </w:tcMar>
          </w:tcPr>
          <w:p w:rsidR="00000000" w:rsidDel="00000000" w:rsidP="00000000" w:rsidRDefault="00000000" w:rsidRPr="00000000" w14:paraId="0000003C">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Mitigation actions, to reduce the likelihood and seriousness, to be identified and appropriate actions implemented during project execution.</w:t>
            </w:r>
            <w:r w:rsidDel="00000000" w:rsidR="00000000" w:rsidRPr="00000000">
              <w:rPr>
                <w:rtl w:val="0"/>
              </w:rPr>
            </w:r>
          </w:p>
        </w:tc>
      </w:tr>
      <w:tr>
        <w:trPr>
          <w:cantSplit w:val="0"/>
          <w:trHeight w:val="739" w:hRule="atLeast"/>
          <w:tblHeader w:val="0"/>
        </w:trPr>
        <w:tc>
          <w:tcPr>
            <w:tcMar>
              <w:top w:w="0.0" w:type="dxa"/>
              <w:left w:w="115.0" w:type="dxa"/>
              <w:bottom w:w="0.0" w:type="dxa"/>
              <w:right w:w="115.0" w:type="dxa"/>
            </w:tcMar>
          </w:tcPr>
          <w:p w:rsidR="00000000" w:rsidDel="00000000" w:rsidP="00000000" w:rsidRDefault="00000000" w:rsidRPr="00000000" w14:paraId="0000003D">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0.0" w:type="dxa"/>
              <w:left w:w="115.0" w:type="dxa"/>
              <w:bottom w:w="0.0" w:type="dxa"/>
              <w:right w:w="115.0" w:type="dxa"/>
            </w:tcMar>
          </w:tcPr>
          <w:p w:rsidR="00000000" w:rsidDel="00000000" w:rsidP="00000000" w:rsidRDefault="00000000" w:rsidRPr="00000000" w14:paraId="0000003E">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Mitigation actions, to reduce the likelihood and seriousness, to be identified and </w:t>
            </w:r>
            <w:r w:rsidDel="00000000" w:rsidR="00000000" w:rsidRPr="00000000">
              <w:rPr>
                <w:rFonts w:ascii="Arial" w:cs="Arial" w:eastAsia="Arial" w:hAnsi="Arial"/>
                <w:rtl w:val="0"/>
              </w:rPr>
              <w:t xml:space="preserve">cost</w:t>
            </w:r>
            <w:r w:rsidDel="00000000" w:rsidR="00000000" w:rsidRPr="00000000">
              <w:rPr>
                <w:rFonts w:ascii="Arial" w:cs="Arial" w:eastAsia="Arial" w:hAnsi="Arial"/>
                <w:color w:val="000000"/>
                <w:rtl w:val="0"/>
              </w:rPr>
              <w:t xml:space="preserve"> for possible action if funds permit.</w:t>
            </w:r>
            <w:r w:rsidDel="00000000" w:rsidR="00000000" w:rsidRPr="00000000">
              <w:rPr>
                <w:rtl w:val="0"/>
              </w:rPr>
            </w:r>
          </w:p>
        </w:tc>
      </w:tr>
      <w:tr>
        <w:trPr>
          <w:cantSplit w:val="0"/>
          <w:trHeight w:val="438" w:hRule="atLeast"/>
          <w:tblHeader w:val="0"/>
        </w:trPr>
        <w:tc>
          <w:tcPr>
            <w:tcMar>
              <w:top w:w="0.0" w:type="dxa"/>
              <w:left w:w="115.0" w:type="dxa"/>
              <w:bottom w:w="0.0" w:type="dxa"/>
              <w:right w:w="115.0" w:type="dxa"/>
            </w:tcMar>
          </w:tcPr>
          <w:p w:rsidR="00000000" w:rsidDel="00000000" w:rsidP="00000000" w:rsidRDefault="00000000" w:rsidRPr="00000000" w14:paraId="0000003F">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0.0" w:type="dxa"/>
              <w:left w:w="115.0" w:type="dxa"/>
              <w:bottom w:w="0.0" w:type="dxa"/>
              <w:right w:w="115.0" w:type="dxa"/>
            </w:tcMar>
          </w:tcPr>
          <w:p w:rsidR="00000000" w:rsidDel="00000000" w:rsidP="00000000" w:rsidRDefault="00000000" w:rsidRPr="00000000" w14:paraId="00000040">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To be noted - no action is needed unless grading increases over time.</w:t>
            </w:r>
            <w:r w:rsidDel="00000000" w:rsidR="00000000" w:rsidRPr="00000000">
              <w:rPr>
                <w:rtl w:val="0"/>
              </w:rPr>
            </w:r>
          </w:p>
        </w:tc>
      </w:tr>
      <w:tr>
        <w:trPr>
          <w:cantSplit w:val="0"/>
          <w:trHeight w:val="424" w:hRule="atLeast"/>
          <w:tblHeader w:val="0"/>
        </w:trPr>
        <w:tc>
          <w:tcPr>
            <w:tcMar>
              <w:top w:w="0.0" w:type="dxa"/>
              <w:left w:w="115.0" w:type="dxa"/>
              <w:bottom w:w="0.0" w:type="dxa"/>
              <w:right w:w="115.0" w:type="dxa"/>
            </w:tcMar>
          </w:tcPr>
          <w:p w:rsidR="00000000" w:rsidDel="00000000" w:rsidP="00000000" w:rsidRDefault="00000000" w:rsidRPr="00000000" w14:paraId="00000041">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0.0" w:type="dxa"/>
              <w:left w:w="115.0" w:type="dxa"/>
              <w:bottom w:w="0.0" w:type="dxa"/>
              <w:right w:w="115.0" w:type="dxa"/>
            </w:tcMar>
          </w:tcPr>
          <w:p w:rsidR="00000000" w:rsidDel="00000000" w:rsidP="00000000" w:rsidRDefault="00000000" w:rsidRPr="00000000" w14:paraId="00000042">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To be noted - no action is needed unless grading increases over time.</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tbl>
      <w:tblPr>
        <w:tblStyle w:val="Table3"/>
        <w:tblW w:w="9187.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251"/>
        <w:gridCol w:w="3786"/>
        <w:gridCol w:w="554"/>
        <w:gridCol w:w="3596"/>
        <w:tblGridChange w:id="0">
          <w:tblGrid>
            <w:gridCol w:w="1251"/>
            <w:gridCol w:w="3786"/>
            <w:gridCol w:w="554"/>
            <w:gridCol w:w="3596"/>
          </w:tblGrid>
        </w:tblGridChange>
      </w:tblGrid>
      <w:tr>
        <w:trPr>
          <w:cantSplit w:val="0"/>
          <w:trHeight w:val="373" w:hRule="atLeast"/>
          <w:tblHeader w:val="0"/>
        </w:trPr>
        <w:tc>
          <w:tcPr>
            <w:gridSpan w:val="4"/>
            <w:shd w:fill="d9d9d9" w:val="clear"/>
            <w:tcMar>
              <w:top w:w="0.0" w:type="dxa"/>
              <w:left w:w="115.0" w:type="dxa"/>
              <w:bottom w:w="0.0" w:type="dxa"/>
              <w:right w:w="115.0" w:type="dxa"/>
            </w:tcMar>
          </w:tcPr>
          <w:p w:rsidR="00000000" w:rsidDel="00000000" w:rsidP="00000000" w:rsidRDefault="00000000" w:rsidRPr="00000000" w14:paraId="00000044">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b w:val="1"/>
                <w:color w:val="000000"/>
                <w:rtl w:val="0"/>
              </w:rPr>
              <w:t xml:space="preserve">Change to Grade since last assessment</w:t>
            </w:r>
            <w:r w:rsidDel="00000000" w:rsidR="00000000" w:rsidRPr="00000000">
              <w:rPr>
                <w:rtl w:val="0"/>
              </w:rPr>
            </w:r>
          </w:p>
        </w:tc>
      </w:tr>
      <w:tr>
        <w:trPr>
          <w:cantSplit w:val="0"/>
          <w:trHeight w:val="373" w:hRule="atLeast"/>
          <w:tblHeader w:val="0"/>
        </w:trPr>
        <w:tc>
          <w:tcPr>
            <w:tcMar>
              <w:top w:w="0.0" w:type="dxa"/>
              <w:left w:w="115.0" w:type="dxa"/>
              <w:bottom w:w="0.0" w:type="dxa"/>
              <w:right w:w="115.0" w:type="dxa"/>
            </w:tcMar>
          </w:tcPr>
          <w:p w:rsidR="00000000" w:rsidDel="00000000" w:rsidP="00000000" w:rsidRDefault="00000000" w:rsidRPr="00000000" w14:paraId="00000048">
            <w:pPr>
              <w:spacing w:after="60" w:before="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NEW</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49">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New risk</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4A">
            <w:pPr>
              <w:spacing w:after="60" w:before="60" w:line="240" w:lineRule="auto"/>
              <w:jc w:val="center"/>
              <w:rPr>
                <w:rFonts w:ascii="Times New Roman" w:cs="Times New Roman" w:eastAsia="Times New Roman" w:hAnsi="Times New Roman"/>
              </w:rPr>
            </w:pPr>
            <w:sdt>
              <w:sdtPr>
                <w:tag w:val="goog_rdk_0"/>
              </w:sdtPr>
              <w:sdtContent>
                <w:r w:rsidDel="00000000" w:rsidR="00000000" w:rsidRPr="00000000">
                  <w:rPr>
                    <w:rFonts w:ascii="Cardo" w:cs="Cardo" w:eastAsia="Cardo" w:hAnsi="Cardo"/>
                    <w:rtl w:val="0"/>
                  </w:rPr>
                  <w:t xml:space="preserve">↓</w:t>
                </w:r>
              </w:sdtContent>
            </w:sdt>
          </w:p>
        </w:tc>
        <w:tc>
          <w:tcPr>
            <w:tcMar>
              <w:top w:w="0.0" w:type="dxa"/>
              <w:left w:w="115.0" w:type="dxa"/>
              <w:bottom w:w="0.0" w:type="dxa"/>
              <w:right w:w="115.0" w:type="dxa"/>
            </w:tcMar>
          </w:tcPr>
          <w:p w:rsidR="00000000" w:rsidDel="00000000" w:rsidP="00000000" w:rsidRDefault="00000000" w:rsidRPr="00000000" w14:paraId="0000004B">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Grading decreased</w:t>
            </w:r>
            <w:r w:rsidDel="00000000" w:rsidR="00000000" w:rsidRPr="00000000">
              <w:rPr>
                <w:rtl w:val="0"/>
              </w:rPr>
            </w:r>
          </w:p>
        </w:tc>
      </w:tr>
      <w:tr>
        <w:trPr>
          <w:cantSplit w:val="0"/>
          <w:trHeight w:val="373" w:hRule="atLeast"/>
          <w:tblHeader w:val="0"/>
        </w:trPr>
        <w:tc>
          <w:tcPr>
            <w:tcMar>
              <w:top w:w="0.0" w:type="dxa"/>
              <w:left w:w="115.0" w:type="dxa"/>
              <w:bottom w:w="0.0" w:type="dxa"/>
              <w:right w:w="115.0" w:type="dxa"/>
            </w:tcMar>
          </w:tcPr>
          <w:p w:rsidR="00000000" w:rsidDel="00000000" w:rsidP="00000000" w:rsidRDefault="00000000" w:rsidRPr="00000000" w14:paraId="0000004C">
            <w:pPr>
              <w:spacing w:after="60" w:before="60" w:line="240" w:lineRule="auto"/>
              <w:jc w:val="center"/>
              <w:rPr>
                <w:rFonts w:ascii="Times New Roman" w:cs="Times New Roman" w:eastAsia="Times New Roman" w:hAnsi="Times New Roman"/>
              </w:rPr>
            </w:pPr>
            <w:r w:rsidDel="00000000" w:rsidR="00000000" w:rsidRPr="00000000">
              <w:rPr>
                <w:rFonts w:ascii="Arial" w:cs="Arial" w:eastAsia="Arial" w:hAnsi="Arial"/>
                <w:color w:val="000000"/>
                <w:rtl w:val="0"/>
              </w:rPr>
              <w:t xml:space="preserve">—</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4D">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No change to Grade</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4E">
            <w:pPr>
              <w:spacing w:after="60" w:before="60" w:line="240" w:lineRule="auto"/>
              <w:jc w:val="center"/>
              <w:rPr>
                <w:rFonts w:ascii="Times New Roman" w:cs="Times New Roman" w:eastAsia="Times New Roman" w:hAnsi="Times New Roman"/>
              </w:rPr>
            </w:pPr>
            <w:sdt>
              <w:sdtPr>
                <w:tag w:val="goog_rdk_1"/>
              </w:sdtPr>
              <w:sdtContent>
                <w:r w:rsidDel="00000000" w:rsidR="00000000" w:rsidRPr="00000000">
                  <w:rPr>
                    <w:rFonts w:ascii="Cardo" w:cs="Cardo" w:eastAsia="Cardo" w:hAnsi="Cardo"/>
                    <w:rtl w:val="0"/>
                  </w:rPr>
                  <w:t xml:space="preserve">↑</w:t>
                </w:r>
              </w:sdtContent>
            </w:sdt>
          </w:p>
        </w:tc>
        <w:tc>
          <w:tcPr>
            <w:tcMar>
              <w:top w:w="0.0" w:type="dxa"/>
              <w:left w:w="115.0" w:type="dxa"/>
              <w:bottom w:w="0.0" w:type="dxa"/>
              <w:right w:w="115.0" w:type="dxa"/>
            </w:tcMar>
          </w:tcPr>
          <w:p w:rsidR="00000000" w:rsidDel="00000000" w:rsidP="00000000" w:rsidRDefault="00000000" w:rsidRPr="00000000" w14:paraId="0000004F">
            <w:pPr>
              <w:spacing w:after="60" w:before="6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Grading increased</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4"/>
        <w:tblW w:w="8640.0" w:type="dxa"/>
        <w:jc w:val="left"/>
        <w:tblLayout w:type="fixed"/>
        <w:tblLook w:val="0400"/>
      </w:tblPr>
      <w:tblGrid>
        <w:gridCol w:w="392.1870701513068"/>
        <w:gridCol w:w="1022.0632737276479"/>
        <w:gridCol w:w="1842.0907840440166"/>
        <w:gridCol w:w="1794.5529573590097"/>
        <w:gridCol w:w="1794.5529573590097"/>
        <w:gridCol w:w="1794.5529573590097"/>
        <w:tblGridChange w:id="0">
          <w:tblGrid>
            <w:gridCol w:w="392.1870701513068"/>
            <w:gridCol w:w="1022.0632737276479"/>
            <w:gridCol w:w="1842.0907840440166"/>
            <w:gridCol w:w="1794.5529573590097"/>
            <w:gridCol w:w="1794.5529573590097"/>
            <w:gridCol w:w="1794.552957359009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053">
            <w:pPr>
              <w:spacing w:after="60" w:before="6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054">
            <w:pPr>
              <w:spacing w:after="280" w:before="60" w:line="240" w:lineRule="auto"/>
              <w:jc w:val="cente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055">
            <w:pPr>
              <w:spacing w:after="280" w:before="6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056">
            <w:pPr>
              <w:spacing w:after="60" w:before="280" w:line="240" w:lineRule="auto"/>
              <w:jc w:val="center"/>
              <w:rPr>
                <w:rFonts w:ascii="Times New Roman" w:cs="Times New Roman" w:eastAsia="Times New Roman" w:hAnsi="Times New Roman"/>
                <w:b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057">
            <w:pPr>
              <w:spacing w:after="280" w:before="6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color w:val="000000"/>
                <w:sz w:val="22"/>
                <w:szCs w:val="22"/>
                <w:rtl w:val="0"/>
              </w:rPr>
              <w:t xml:space="preserve">Impact on Project</w:t>
            </w:r>
            <w:r w:rsidDel="00000000" w:rsidR="00000000" w:rsidRPr="00000000">
              <w:rPr>
                <w:rtl w:val="0"/>
              </w:rPr>
            </w:r>
          </w:p>
          <w:p w:rsidR="00000000" w:rsidDel="00000000" w:rsidP="00000000" w:rsidRDefault="00000000" w:rsidRPr="00000000" w14:paraId="00000058">
            <w:pPr>
              <w:spacing w:after="60" w:before="280" w:line="240" w:lineRule="auto"/>
              <w:jc w:val="center"/>
              <w:rPr>
                <w:rFonts w:ascii="Times New Roman" w:cs="Times New Roman" w:eastAsia="Times New Roman" w:hAnsi="Times New Roman"/>
                <w:b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059">
            <w:pPr>
              <w:spacing w:after="280" w:before="60" w:line="240" w:lineRule="auto"/>
              <w:jc w:val="cente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rtl w:val="0"/>
              </w:rPr>
              <w:t xml:space="preserve">Risk 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05A">
            <w:pPr>
              <w:spacing w:after="280" w:before="6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Mitigation Plan</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5B">
            <w:pPr>
              <w:spacing w:after="60" w:before="6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5C">
            <w:pPr>
              <w:spacing w:after="28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04/08/2024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5D">
            <w:pPr>
              <w:spacing w:after="28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Lack of Communication with Client</w:t>
            </w:r>
          </w:p>
          <w:p w:rsidR="00000000" w:rsidDel="00000000" w:rsidP="00000000" w:rsidRDefault="00000000" w:rsidRPr="00000000" w14:paraId="0000005E">
            <w:pPr>
              <w:spacing w:after="28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 have sent an email to schedule a meeting with the client, but the client is currently out of town, leading to potential delays in receiving feedback and requirements.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5F">
            <w:pPr>
              <w:spacing w:after="28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Delayed feedback and requirements may result in slower progress and potential misalignment with client expectations.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0">
            <w:pPr>
              <w:spacing w:after="28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1">
            <w:pPr>
              <w:spacing w:after="28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Follow up with the client regularly via email and try to arrange virtual meetings. Ensure all questions and requirements are well-documented and sent in advance to facilitate efficient communication when the meeting occurs.</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2">
            <w:pPr>
              <w:spacing w:after="60" w:before="6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3">
            <w:pPr>
              <w:spacing w:after="280" w:before="6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04/08/2024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4">
            <w:pPr>
              <w:spacing w:after="80" w:before="80" w:line="240" w:lineRule="auto"/>
              <w:ind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Team Familiarity and Collaboration</w:t>
            </w:r>
          </w:p>
          <w:p w:rsidR="00000000" w:rsidDel="00000000" w:rsidP="00000000" w:rsidRDefault="00000000" w:rsidRPr="00000000" w14:paraId="00000065">
            <w:pPr>
              <w:spacing w:after="80" w:before="80" w:line="240" w:lineRule="auto"/>
              <w:ind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The new team members need time to get to know each other and develop effective working relationships.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6">
            <w:pPr>
              <w:spacing w:after="280" w:before="6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 Initial productivity may be lower, and there could be misunderstandings or conflicts within the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7">
            <w:pPr>
              <w:spacing w:after="280" w:before="6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8">
            <w:pPr>
              <w:spacing w:after="28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Organize team-building activities and regular meetings to foster collaboration and communication. Encourage open discussions and establish clear roles and responsibilities early on.</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9">
            <w:pPr>
              <w:spacing w:after="60" w:before="6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A">
            <w:pPr>
              <w:spacing w:after="280" w:before="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04/08/2024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B">
            <w:pPr>
              <w:spacing w:after="80" w:before="80" w:line="240" w:lineRule="auto"/>
              <w:ind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Familiarization with the New Project</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80" w:before="6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The new project requires time to understand its scope, requirements, and existing codebase.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D">
            <w:pPr>
              <w:spacing w:after="280" w:before="6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Initial development may be slow as the team gains familiarity, potentially delaying milestones.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E">
            <w:pPr>
              <w:spacing w:after="280" w:before="6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6F">
            <w:pPr>
              <w:spacing w:after="280" w:before="6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Allocate initial project time for thorough review of documentation and codebase. Conduct knowledge-sharing sessions and pair programming to accelerate the learning process.</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0">
            <w:pPr>
              <w:spacing w:after="60" w:before="6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1">
            <w:pPr>
              <w:spacing w:after="280" w:before="60" w:lineRule="auto"/>
              <w:rPr>
                <w:rFonts w:ascii="Times New Roman" w:cs="Times New Roman" w:eastAsia="Times New Roman" w:hAnsi="Times New Roman"/>
                <w:b w:val="1"/>
                <w:color w:val="343541"/>
              </w:rPr>
            </w:pPr>
            <w:r w:rsidDel="00000000" w:rsidR="00000000" w:rsidRPr="00000000">
              <w:rPr>
                <w:rFonts w:ascii="Times New Roman" w:cs="Times New Roman" w:eastAsia="Times New Roman" w:hAnsi="Times New Roman"/>
                <w:b w:val="1"/>
                <w:rtl w:val="0"/>
              </w:rPr>
              <w:t xml:space="preserve">04/08/2024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80" w:before="6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343541"/>
                <w:rtl w:val="0"/>
              </w:rPr>
              <w:t xml:space="preserve">     </w:t>
            </w:r>
            <w:r w:rsidDel="00000000" w:rsidR="00000000" w:rsidRPr="00000000">
              <w:rPr>
                <w:rFonts w:ascii="Times New Roman" w:cs="Times New Roman" w:eastAsia="Times New Roman" w:hAnsi="Times New Roman"/>
                <w:b w:val="1"/>
                <w:rtl w:val="0"/>
              </w:rPr>
              <w:t xml:space="preserve">Technology Changes and Updates</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80" w:before="60" w:line="240" w:lineRule="auto"/>
              <w:ind w:left="0" w:right="0" w:firstLine="0"/>
              <w:jc w:val="left"/>
              <w:rPr>
                <w:rFonts w:ascii="Times New Roman" w:cs="Times New Roman" w:eastAsia="Times New Roman" w:hAnsi="Times New Roman"/>
                <w:b w:val="1"/>
                <w:color w:val="343541"/>
              </w:rPr>
            </w:pPr>
            <w:r w:rsidDel="00000000" w:rsidR="00000000" w:rsidRPr="00000000">
              <w:rPr>
                <w:rFonts w:ascii="Times New Roman" w:cs="Times New Roman" w:eastAsia="Times New Roman" w:hAnsi="Times New Roman"/>
                <w:b w:val="1"/>
                <w:rtl w:val="0"/>
              </w:rPr>
              <w:t xml:space="preserve">      The technologies and tools used in the project may receive updates or changes that could impact the development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4">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rtl w:val="0"/>
              </w:rPr>
              <w:t xml:space="preserve">Unexpected technology changes could cause development interruptions or require rework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5">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color w:val="374151"/>
                <w:shd w:fill="f7f7f8" w:val="clear"/>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6">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rtl w:val="0"/>
              </w:rPr>
              <w:t xml:space="preserve">Stay informed about updates and changes in the technologies and tools used. Schedule regular updates and maintenance windows to apply necessary changes without disrupting the project timeline</w:t>
            </w:r>
            <w:r w:rsidDel="00000000" w:rsidR="00000000" w:rsidRPr="00000000">
              <w:rPr>
                <w:rFonts w:ascii="Times New Roman" w:cs="Times New Roman" w:eastAsia="Times New Roman" w:hAnsi="Times New Roman"/>
                <w:b w:val="1"/>
                <w:color w:val="374151"/>
                <w:shd w:fill="f7f7f8" w:val="clear"/>
                <w:rtl w:val="0"/>
              </w:rPr>
              <w:t xml:space="preserve">.</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7">
            <w:pPr>
              <w:spacing w:after="60" w:before="6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8">
            <w:pPr>
              <w:spacing w:after="280" w:before="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28/08/2024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9">
            <w:pPr>
              <w:spacing w:after="80" w:before="80" w:line="240" w:lineRule="auto"/>
              <w:ind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Data Security and Privacy Concerns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A">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rtl w:val="0"/>
              </w:rPr>
              <w:t xml:space="preserve">lead to data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B">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color w:val="374151"/>
                <w:shd w:fill="f7f7f8" w:val="clear"/>
                <w:rtl w:val="0"/>
              </w:rPr>
              <w:t xml:space="preserve">B</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C">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rtl w:val="0"/>
              </w:rPr>
              <w:t xml:space="preserve">conduct regular security audits, and provide training on data privacy and security to all team members</w:t>
            </w:r>
            <w:r w:rsidDel="00000000" w:rsidR="00000000" w:rsidRPr="00000000">
              <w:rPr>
                <w:rtl w:val="0"/>
              </w:rPr>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D">
            <w:pPr>
              <w:spacing w:after="60" w:before="60" w:line="240" w:lineRule="auto"/>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E">
            <w:pPr>
              <w:spacing w:after="280" w:before="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28/08/2024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7F">
            <w:pPr>
              <w:spacing w:after="80" w:before="80" w:line="240" w:lineRule="auto"/>
              <w:ind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Dependency on External Vendors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80">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rtl w:val="0"/>
              </w:rPr>
              <w:t xml:space="preserve">Delays or issues from external vendors could disrupt timelines.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81">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color w:val="374151"/>
                <w:shd w:fill="f7f7f8" w:val="clear"/>
                <w:rtl w:val="0"/>
              </w:rPr>
              <w:t xml:space="preserve">B</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82">
            <w:pPr>
              <w:spacing w:after="280" w:before="60" w:line="240" w:lineRule="auto"/>
              <w:rPr>
                <w:rFonts w:ascii="Times New Roman" w:cs="Times New Roman" w:eastAsia="Times New Roman" w:hAnsi="Times New Roman"/>
                <w:b w:val="1"/>
                <w:color w:val="374151"/>
                <w:shd w:fill="f7f7f8" w:val="clear"/>
              </w:rPr>
            </w:pPr>
            <w:r w:rsidDel="00000000" w:rsidR="00000000" w:rsidRPr="00000000">
              <w:rPr>
                <w:rFonts w:ascii="Times New Roman" w:cs="Times New Roman" w:eastAsia="Times New Roman" w:hAnsi="Times New Roman"/>
                <w:b w:val="1"/>
                <w:rtl w:val="0"/>
              </w:rPr>
              <w:t xml:space="preserve">have backup options for critical services</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800" w:right="180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a" w:default="1">
    <w:name w:val="Normal"/>
    <w:qFormat w:val="1"/>
    <w:rsid w:val="00B00809"/>
  </w:style>
  <w:style w:type="paragraph" w:styleId="1">
    <w:name w:val="heading 1"/>
    <w:basedOn w:val="a"/>
    <w:next w:val="a"/>
    <w:link w:val="10"/>
    <w:uiPriority w:val="9"/>
    <w:qFormat w:val="1"/>
    <w:rsid w:val="00B00809"/>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2">
    <w:name w:val="heading 2"/>
    <w:basedOn w:val="a"/>
    <w:next w:val="a"/>
    <w:link w:val="20"/>
    <w:uiPriority w:val="9"/>
    <w:semiHidden w:val="1"/>
    <w:unhideWhenUsed w:val="1"/>
    <w:qFormat w:val="1"/>
    <w:rsid w:val="00B00809"/>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3">
    <w:name w:val="heading 3"/>
    <w:basedOn w:val="a"/>
    <w:next w:val="a"/>
    <w:link w:val="30"/>
    <w:uiPriority w:val="9"/>
    <w:semiHidden w:val="1"/>
    <w:unhideWhenUsed w:val="1"/>
    <w:qFormat w:val="1"/>
    <w:rsid w:val="00B00809"/>
    <w:pPr>
      <w:keepNext w:val="1"/>
      <w:keepLines w:val="1"/>
      <w:spacing w:after="80" w:before="160"/>
      <w:outlineLvl w:val="2"/>
    </w:pPr>
    <w:rPr>
      <w:rFonts w:cstheme="majorBidi" w:eastAsiaTheme="majorEastAsia"/>
      <w:color w:val="2f5496" w:themeColor="accent1" w:themeShade="0000BF"/>
      <w:sz w:val="28"/>
      <w:szCs w:val="28"/>
    </w:rPr>
  </w:style>
  <w:style w:type="paragraph" w:styleId="4">
    <w:name w:val="heading 4"/>
    <w:basedOn w:val="a"/>
    <w:next w:val="a"/>
    <w:link w:val="40"/>
    <w:uiPriority w:val="9"/>
    <w:semiHidden w:val="1"/>
    <w:unhideWhenUsed w:val="1"/>
    <w:qFormat w:val="1"/>
    <w:rsid w:val="00B00809"/>
    <w:pPr>
      <w:keepNext w:val="1"/>
      <w:keepLines w:val="1"/>
      <w:spacing w:after="40" w:before="80"/>
      <w:outlineLvl w:val="3"/>
    </w:pPr>
    <w:rPr>
      <w:rFonts w:cstheme="majorBidi" w:eastAsiaTheme="majorEastAsia"/>
      <w:i w:val="1"/>
      <w:iCs w:val="1"/>
      <w:color w:val="2f5496" w:themeColor="accent1" w:themeShade="0000BF"/>
    </w:rPr>
  </w:style>
  <w:style w:type="paragraph" w:styleId="5">
    <w:name w:val="heading 5"/>
    <w:basedOn w:val="a"/>
    <w:next w:val="a"/>
    <w:link w:val="50"/>
    <w:uiPriority w:val="9"/>
    <w:semiHidden w:val="1"/>
    <w:unhideWhenUsed w:val="1"/>
    <w:qFormat w:val="1"/>
    <w:rsid w:val="00B00809"/>
    <w:pPr>
      <w:keepNext w:val="1"/>
      <w:keepLines w:val="1"/>
      <w:spacing w:after="40" w:before="80"/>
      <w:outlineLvl w:val="4"/>
    </w:pPr>
    <w:rPr>
      <w:rFonts w:cstheme="majorBidi" w:eastAsiaTheme="majorEastAsia"/>
      <w:color w:val="2f5496" w:themeColor="accent1" w:themeShade="0000BF"/>
    </w:rPr>
  </w:style>
  <w:style w:type="paragraph" w:styleId="6">
    <w:name w:val="heading 6"/>
    <w:basedOn w:val="a"/>
    <w:next w:val="a"/>
    <w:link w:val="60"/>
    <w:uiPriority w:val="9"/>
    <w:semiHidden w:val="1"/>
    <w:unhideWhenUsed w:val="1"/>
    <w:qFormat w:val="1"/>
    <w:rsid w:val="00B00809"/>
    <w:pPr>
      <w:keepNext w:val="1"/>
      <w:keepLines w:val="1"/>
      <w:spacing w:after="0" w:before="40"/>
      <w:outlineLvl w:val="5"/>
    </w:pPr>
    <w:rPr>
      <w:rFonts w:cstheme="majorBidi" w:eastAsiaTheme="majorEastAsia"/>
      <w:i w:val="1"/>
      <w:iCs w:val="1"/>
      <w:color w:val="595959" w:themeColor="text1" w:themeTint="0000A6"/>
    </w:rPr>
  </w:style>
  <w:style w:type="paragraph" w:styleId="7">
    <w:name w:val="heading 7"/>
    <w:basedOn w:val="a"/>
    <w:next w:val="a"/>
    <w:link w:val="70"/>
    <w:uiPriority w:val="9"/>
    <w:semiHidden w:val="1"/>
    <w:unhideWhenUsed w:val="1"/>
    <w:qFormat w:val="1"/>
    <w:rsid w:val="00B00809"/>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B00809"/>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B00809"/>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标题 1 字符"/>
    <w:basedOn w:val="a0"/>
    <w:link w:val="1"/>
    <w:uiPriority w:val="9"/>
    <w:rsid w:val="00B00809"/>
    <w:rPr>
      <w:rFonts w:asciiTheme="majorHAnsi" w:cstheme="majorBidi" w:eastAsiaTheme="majorEastAsia" w:hAnsiTheme="majorHAnsi"/>
      <w:color w:val="2f5496" w:themeColor="accent1" w:themeShade="0000BF"/>
      <w:sz w:val="40"/>
      <w:szCs w:val="40"/>
    </w:rPr>
  </w:style>
  <w:style w:type="character" w:styleId="20" w:customStyle="1">
    <w:name w:val="标题 2 字符"/>
    <w:basedOn w:val="a0"/>
    <w:link w:val="2"/>
    <w:uiPriority w:val="9"/>
    <w:semiHidden w:val="1"/>
    <w:rsid w:val="00B00809"/>
    <w:rPr>
      <w:rFonts w:asciiTheme="majorHAnsi" w:cstheme="majorBidi" w:eastAsiaTheme="majorEastAsia" w:hAnsiTheme="majorHAnsi"/>
      <w:color w:val="2f5496" w:themeColor="accent1" w:themeShade="0000BF"/>
      <w:sz w:val="32"/>
      <w:szCs w:val="32"/>
    </w:rPr>
  </w:style>
  <w:style w:type="character" w:styleId="30" w:customStyle="1">
    <w:name w:val="标题 3 字符"/>
    <w:basedOn w:val="a0"/>
    <w:link w:val="3"/>
    <w:uiPriority w:val="9"/>
    <w:semiHidden w:val="1"/>
    <w:rsid w:val="00B00809"/>
    <w:rPr>
      <w:rFonts w:cstheme="majorBidi" w:eastAsiaTheme="majorEastAsia"/>
      <w:color w:val="2f5496" w:themeColor="accent1" w:themeShade="0000BF"/>
      <w:sz w:val="28"/>
      <w:szCs w:val="28"/>
    </w:rPr>
  </w:style>
  <w:style w:type="character" w:styleId="40" w:customStyle="1">
    <w:name w:val="标题 4 字符"/>
    <w:basedOn w:val="a0"/>
    <w:link w:val="4"/>
    <w:uiPriority w:val="9"/>
    <w:semiHidden w:val="1"/>
    <w:rsid w:val="00B00809"/>
    <w:rPr>
      <w:rFonts w:cstheme="majorBidi" w:eastAsiaTheme="majorEastAsia"/>
      <w:i w:val="1"/>
      <w:iCs w:val="1"/>
      <w:color w:val="2f5496" w:themeColor="accent1" w:themeShade="0000BF"/>
    </w:rPr>
  </w:style>
  <w:style w:type="character" w:styleId="50" w:customStyle="1">
    <w:name w:val="标题 5 字符"/>
    <w:basedOn w:val="a0"/>
    <w:link w:val="5"/>
    <w:uiPriority w:val="9"/>
    <w:semiHidden w:val="1"/>
    <w:rsid w:val="00B00809"/>
    <w:rPr>
      <w:rFonts w:cstheme="majorBidi" w:eastAsiaTheme="majorEastAsia"/>
      <w:color w:val="2f5496" w:themeColor="accent1" w:themeShade="0000BF"/>
    </w:rPr>
  </w:style>
  <w:style w:type="character" w:styleId="60" w:customStyle="1">
    <w:name w:val="标题 6 字符"/>
    <w:basedOn w:val="a0"/>
    <w:link w:val="6"/>
    <w:uiPriority w:val="9"/>
    <w:semiHidden w:val="1"/>
    <w:rsid w:val="00B00809"/>
    <w:rPr>
      <w:rFonts w:cstheme="majorBidi" w:eastAsiaTheme="majorEastAsia"/>
      <w:i w:val="1"/>
      <w:iCs w:val="1"/>
      <w:color w:val="595959" w:themeColor="text1" w:themeTint="0000A6"/>
    </w:rPr>
  </w:style>
  <w:style w:type="character" w:styleId="70" w:customStyle="1">
    <w:name w:val="标题 7 字符"/>
    <w:basedOn w:val="a0"/>
    <w:link w:val="7"/>
    <w:uiPriority w:val="9"/>
    <w:semiHidden w:val="1"/>
    <w:rsid w:val="00B00809"/>
    <w:rPr>
      <w:rFonts w:cstheme="majorBidi" w:eastAsiaTheme="majorEastAsia"/>
      <w:color w:val="595959" w:themeColor="text1" w:themeTint="0000A6"/>
    </w:rPr>
  </w:style>
  <w:style w:type="character" w:styleId="80" w:customStyle="1">
    <w:name w:val="标题 8 字符"/>
    <w:basedOn w:val="a0"/>
    <w:link w:val="8"/>
    <w:uiPriority w:val="9"/>
    <w:semiHidden w:val="1"/>
    <w:rsid w:val="00B00809"/>
    <w:rPr>
      <w:rFonts w:cstheme="majorBidi" w:eastAsiaTheme="majorEastAsia"/>
      <w:i w:val="1"/>
      <w:iCs w:val="1"/>
      <w:color w:val="272727" w:themeColor="text1" w:themeTint="0000D8"/>
    </w:rPr>
  </w:style>
  <w:style w:type="character" w:styleId="90" w:customStyle="1">
    <w:name w:val="标题 9 字符"/>
    <w:basedOn w:val="a0"/>
    <w:link w:val="9"/>
    <w:uiPriority w:val="9"/>
    <w:semiHidden w:val="1"/>
    <w:rsid w:val="00B00809"/>
    <w:rPr>
      <w:rFonts w:cstheme="majorBidi" w:eastAsiaTheme="majorEastAsia"/>
      <w:color w:val="272727" w:themeColor="text1" w:themeTint="0000D8"/>
    </w:rPr>
  </w:style>
  <w:style w:type="paragraph" w:styleId="a3">
    <w:name w:val="caption"/>
    <w:basedOn w:val="a"/>
    <w:next w:val="a"/>
    <w:uiPriority w:val="35"/>
    <w:semiHidden w:val="1"/>
    <w:unhideWhenUsed w:val="1"/>
    <w:qFormat w:val="1"/>
    <w:rsid w:val="00B00809"/>
    <w:pPr>
      <w:spacing w:after="200" w:line="240" w:lineRule="auto"/>
    </w:pPr>
    <w:rPr>
      <w:i w:val="1"/>
      <w:iCs w:val="1"/>
      <w:color w:val="44546a" w:themeColor="text2"/>
      <w:sz w:val="18"/>
      <w:szCs w:val="18"/>
    </w:rPr>
  </w:style>
  <w:style w:type="paragraph" w:styleId="a4">
    <w:name w:val="Title"/>
    <w:basedOn w:val="a"/>
    <w:next w:val="a"/>
    <w:link w:val="a5"/>
    <w:uiPriority w:val="10"/>
    <w:qFormat w:val="1"/>
    <w:rsid w:val="00B00809"/>
    <w:pPr>
      <w:spacing w:after="80" w:line="240" w:lineRule="auto"/>
      <w:contextualSpacing w:val="1"/>
    </w:pPr>
    <w:rPr>
      <w:rFonts w:asciiTheme="majorHAnsi" w:cstheme="majorBidi" w:eastAsiaTheme="majorEastAsia" w:hAnsiTheme="majorHAnsi"/>
      <w:spacing w:val="-10"/>
      <w:kern w:val="28"/>
      <w:sz w:val="56"/>
      <w:szCs w:val="56"/>
    </w:rPr>
  </w:style>
  <w:style w:type="character" w:styleId="a5" w:customStyle="1">
    <w:name w:val="标题 字符"/>
    <w:basedOn w:val="a0"/>
    <w:link w:val="a4"/>
    <w:uiPriority w:val="10"/>
    <w:rsid w:val="00B00809"/>
    <w:rPr>
      <w:rFonts w:asciiTheme="majorHAnsi" w:cstheme="majorBidi" w:eastAsiaTheme="majorEastAsia" w:hAnsiTheme="majorHAnsi"/>
      <w:spacing w:val="-10"/>
      <w:kern w:val="28"/>
      <w:sz w:val="56"/>
      <w:szCs w:val="56"/>
    </w:rPr>
  </w:style>
  <w:style w:type="paragraph" w:styleId="a6">
    <w:name w:val="Subtitle"/>
    <w:basedOn w:val="a"/>
    <w:next w:val="a"/>
    <w:link w:val="a7"/>
    <w:uiPriority w:val="11"/>
    <w:qFormat w:val="1"/>
    <w:rsid w:val="00B00809"/>
    <w:pPr>
      <w:numPr>
        <w:ilvl w:val="1"/>
      </w:numPr>
    </w:pPr>
    <w:rPr>
      <w:rFonts w:cstheme="majorBidi" w:eastAsiaTheme="majorEastAsia"/>
      <w:color w:val="595959" w:themeColor="text1" w:themeTint="0000A6"/>
      <w:spacing w:val="15"/>
      <w:sz w:val="28"/>
      <w:szCs w:val="28"/>
    </w:rPr>
  </w:style>
  <w:style w:type="character" w:styleId="a7" w:customStyle="1">
    <w:name w:val="副标题 字符"/>
    <w:basedOn w:val="a0"/>
    <w:link w:val="a6"/>
    <w:uiPriority w:val="11"/>
    <w:rsid w:val="00B00809"/>
    <w:rPr>
      <w:rFonts w:cstheme="majorBidi" w:eastAsiaTheme="majorEastAsia"/>
      <w:color w:val="595959" w:themeColor="text1" w:themeTint="0000A6"/>
      <w:spacing w:val="15"/>
      <w:sz w:val="28"/>
      <w:szCs w:val="28"/>
    </w:rPr>
  </w:style>
  <w:style w:type="character" w:styleId="a8">
    <w:name w:val="Strong"/>
    <w:basedOn w:val="a0"/>
    <w:uiPriority w:val="22"/>
    <w:qFormat w:val="1"/>
    <w:rsid w:val="00B00809"/>
    <w:rPr>
      <w:b w:val="1"/>
      <w:bCs w:val="1"/>
    </w:rPr>
  </w:style>
  <w:style w:type="character" w:styleId="a9">
    <w:name w:val="Emphasis"/>
    <w:basedOn w:val="a0"/>
    <w:uiPriority w:val="20"/>
    <w:qFormat w:val="1"/>
    <w:rsid w:val="00B00809"/>
    <w:rPr>
      <w:i w:val="1"/>
      <w:iCs w:val="1"/>
    </w:rPr>
  </w:style>
  <w:style w:type="paragraph" w:styleId="aa">
    <w:name w:val="No Spacing"/>
    <w:link w:val="ab"/>
    <w:uiPriority w:val="1"/>
    <w:qFormat w:val="1"/>
    <w:rsid w:val="00B00809"/>
    <w:pPr>
      <w:spacing w:after="0" w:line="240" w:lineRule="auto"/>
    </w:pPr>
  </w:style>
  <w:style w:type="paragraph" w:styleId="ac">
    <w:name w:val="Quote"/>
    <w:basedOn w:val="a"/>
    <w:next w:val="a"/>
    <w:link w:val="ad"/>
    <w:uiPriority w:val="29"/>
    <w:qFormat w:val="1"/>
    <w:rsid w:val="00B00809"/>
    <w:pPr>
      <w:spacing w:before="160"/>
      <w:jc w:val="center"/>
    </w:pPr>
    <w:rPr>
      <w:i w:val="1"/>
      <w:iCs w:val="1"/>
      <w:color w:val="404040" w:themeColor="text1" w:themeTint="0000BF"/>
    </w:rPr>
  </w:style>
  <w:style w:type="character" w:styleId="ad" w:customStyle="1">
    <w:name w:val="引用 字符"/>
    <w:basedOn w:val="a0"/>
    <w:link w:val="ac"/>
    <w:uiPriority w:val="29"/>
    <w:rsid w:val="00B00809"/>
    <w:rPr>
      <w:i w:val="1"/>
      <w:iCs w:val="1"/>
      <w:color w:val="404040" w:themeColor="text1" w:themeTint="0000BF"/>
    </w:rPr>
  </w:style>
  <w:style w:type="paragraph" w:styleId="ae">
    <w:name w:val="Intense Quote"/>
    <w:basedOn w:val="a"/>
    <w:next w:val="a"/>
    <w:link w:val="af"/>
    <w:uiPriority w:val="30"/>
    <w:qFormat w:val="1"/>
    <w:rsid w:val="00B0080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f" w:customStyle="1">
    <w:name w:val="明显引用 字符"/>
    <w:basedOn w:val="a0"/>
    <w:link w:val="ae"/>
    <w:uiPriority w:val="30"/>
    <w:rsid w:val="00B00809"/>
    <w:rPr>
      <w:i w:val="1"/>
      <w:iCs w:val="1"/>
      <w:color w:val="2f5496" w:themeColor="accent1" w:themeShade="0000BF"/>
    </w:rPr>
  </w:style>
  <w:style w:type="character" w:styleId="af0">
    <w:name w:val="Subtle Emphasis"/>
    <w:basedOn w:val="a0"/>
    <w:uiPriority w:val="19"/>
    <w:qFormat w:val="1"/>
    <w:rsid w:val="00B00809"/>
    <w:rPr>
      <w:i w:val="1"/>
      <w:iCs w:val="1"/>
      <w:color w:val="404040" w:themeColor="text1" w:themeTint="0000BF"/>
    </w:rPr>
  </w:style>
  <w:style w:type="character" w:styleId="af1">
    <w:name w:val="Intense Emphasis"/>
    <w:basedOn w:val="a0"/>
    <w:uiPriority w:val="21"/>
    <w:qFormat w:val="1"/>
    <w:rsid w:val="00B00809"/>
    <w:rPr>
      <w:i w:val="1"/>
      <w:iCs w:val="1"/>
      <w:color w:val="2f5496" w:themeColor="accent1" w:themeShade="0000BF"/>
    </w:rPr>
  </w:style>
  <w:style w:type="character" w:styleId="af2">
    <w:name w:val="Subtle Reference"/>
    <w:basedOn w:val="a0"/>
    <w:uiPriority w:val="31"/>
    <w:qFormat w:val="1"/>
    <w:rsid w:val="00B00809"/>
    <w:rPr>
      <w:smallCaps w:val="1"/>
      <w:color w:val="5a5a5a" w:themeColor="text1" w:themeTint="0000A5"/>
    </w:rPr>
  </w:style>
  <w:style w:type="character" w:styleId="af3">
    <w:name w:val="Intense Reference"/>
    <w:basedOn w:val="a0"/>
    <w:uiPriority w:val="32"/>
    <w:qFormat w:val="1"/>
    <w:rsid w:val="00B00809"/>
    <w:rPr>
      <w:b w:val="1"/>
      <w:bCs w:val="1"/>
      <w:smallCaps w:val="1"/>
      <w:color w:val="2f5496" w:themeColor="accent1" w:themeShade="0000BF"/>
      <w:spacing w:val="5"/>
    </w:rPr>
  </w:style>
  <w:style w:type="character" w:styleId="af4">
    <w:name w:val="Book Title"/>
    <w:basedOn w:val="a0"/>
    <w:uiPriority w:val="33"/>
    <w:qFormat w:val="1"/>
    <w:rsid w:val="00B00809"/>
    <w:rPr>
      <w:b w:val="1"/>
      <w:bCs w:val="1"/>
      <w:i w:val="1"/>
      <w:iCs w:val="1"/>
      <w:spacing w:val="5"/>
    </w:rPr>
  </w:style>
  <w:style w:type="paragraph" w:styleId="TOC">
    <w:name w:val="TOC Heading"/>
    <w:basedOn w:val="1"/>
    <w:next w:val="a"/>
    <w:uiPriority w:val="39"/>
    <w:semiHidden w:val="1"/>
    <w:unhideWhenUsed w:val="1"/>
    <w:qFormat w:val="1"/>
    <w:rsid w:val="00B00809"/>
    <w:pPr>
      <w:spacing w:after="0" w:before="240"/>
      <w:outlineLvl w:val="9"/>
    </w:pPr>
    <w:rPr>
      <w:sz w:val="32"/>
      <w:szCs w:val="32"/>
    </w:rPr>
  </w:style>
  <w:style w:type="character" w:styleId="ab" w:customStyle="1">
    <w:name w:val="无间隔 字符"/>
    <w:basedOn w:val="a0"/>
    <w:link w:val="aa"/>
    <w:uiPriority w:val="1"/>
    <w:rsid w:val="00B00809"/>
  </w:style>
  <w:style w:type="paragraph" w:styleId="af5">
    <w:name w:val="List Paragraph"/>
    <w:basedOn w:val="a"/>
    <w:uiPriority w:val="34"/>
    <w:qFormat w:val="1"/>
    <w:rsid w:val="00B85AD9"/>
    <w:pPr>
      <w:ind w:left="720"/>
      <w:contextualSpacing w:val="1"/>
    </w:pPr>
  </w:style>
  <w:style w:type="paragraph" w:styleId="af6">
    <w:name w:val="Normal (Web)"/>
    <w:basedOn w:val="a"/>
    <w:uiPriority w:val="99"/>
    <w:semiHidden w:val="1"/>
    <w:unhideWhenUsed w:val="1"/>
    <w:rsid w:val="00B85AD9"/>
    <w:pPr>
      <w:spacing w:after="100" w:afterAutospacing="1" w:before="100" w:beforeAutospacing="1" w:line="240" w:lineRule="auto"/>
    </w:pPr>
    <w:rPr>
      <w:rFonts w:ascii="Times New Roman" w:cs="Times New Roman" w:eastAsia="Times New Roman" w:hAnsi="Times New Roman"/>
    </w:rPr>
  </w:style>
  <w:style w:type="table" w:styleId="-3">
    <w:name w:val="Light List Accent 3"/>
    <w:basedOn w:val="a1"/>
    <w:uiPriority w:val="61"/>
    <w:rsid w:val="00B85AD9"/>
    <w:pPr>
      <w:spacing w:after="0" w:line="240" w:lineRule="auto"/>
    </w:pPr>
    <w:rPr>
      <w:sz w:val="22"/>
      <w:szCs w:val="22"/>
      <w:lang w:eastAsia="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val="1"/>
        <w:bCs w:val="1"/>
        <w:color w:val="ffffff" w:themeColor="background1"/>
      </w:rPr>
      <w:tblPr/>
      <w:tcPr>
        <w:shd w:color="auto" w:fill="a5a5a5" w:themeFill="accent3" w:val="clear"/>
      </w:tcPr>
    </w:tblStylePr>
    <w:tblStylePr w:type="lastRow">
      <w:pPr>
        <w:spacing w:after="0" w:before="0" w:line="240" w:lineRule="auto"/>
      </w:pPr>
      <w:rPr>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val="1"/>
        <w:bCs w:val="1"/>
      </w:rPr>
    </w:tblStylePr>
    <w:tblStylePr w:type="lastCol">
      <w:rPr>
        <w:b w:val="1"/>
        <w:bCs w:val="1"/>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type="paragraph" w:styleId="DecimalAligned" w:customStyle="1">
    <w:name w:val="Decimal Aligned"/>
    <w:basedOn w:val="a"/>
    <w:uiPriority w:val="40"/>
    <w:qFormat w:val="1"/>
    <w:rsid w:val="00426EA6"/>
    <w:pPr>
      <w:tabs>
        <w:tab w:val="decimal" w:pos="360"/>
      </w:tabs>
      <w:spacing w:after="200" w:line="276" w:lineRule="auto"/>
    </w:pPr>
    <w:rPr>
      <w:rFonts w:cs="Times New Roman"/>
      <w:sz w:val="22"/>
      <w:szCs w:val="22"/>
      <w:lang w:eastAsia="en-US"/>
    </w:rPr>
  </w:style>
  <w:style w:type="paragraph" w:styleId="af7">
    <w:name w:val="footnote text"/>
    <w:basedOn w:val="a"/>
    <w:link w:val="af8"/>
    <w:uiPriority w:val="99"/>
    <w:unhideWhenUsed w:val="1"/>
    <w:rsid w:val="00426EA6"/>
    <w:pPr>
      <w:spacing w:after="0" w:line="240" w:lineRule="auto"/>
    </w:pPr>
    <w:rPr>
      <w:rFonts w:cs="Times New Roman"/>
      <w:sz w:val="20"/>
      <w:szCs w:val="20"/>
      <w:lang w:eastAsia="en-US"/>
    </w:rPr>
  </w:style>
  <w:style w:type="character" w:styleId="af8" w:customStyle="1">
    <w:name w:val="脚注文本 字符"/>
    <w:basedOn w:val="a0"/>
    <w:link w:val="af7"/>
    <w:uiPriority w:val="99"/>
    <w:rsid w:val="00426EA6"/>
    <w:rPr>
      <w:rFonts w:cs="Times New Roman"/>
      <w:sz w:val="20"/>
      <w:szCs w:val="20"/>
      <w:lang w:eastAsia="en-US"/>
    </w:rPr>
  </w:style>
  <w:style w:type="table" w:styleId="2-5">
    <w:name w:val="Medium Shading 2 Accent 5"/>
    <w:basedOn w:val="a1"/>
    <w:uiPriority w:val="64"/>
    <w:rsid w:val="00426EA6"/>
    <w:pPr>
      <w:spacing w:after="0" w:line="240" w:lineRule="auto"/>
    </w:pPr>
    <w:rPr>
      <w:sz w:val="22"/>
      <w:szCs w:val="22"/>
      <w:lang w:eastAsia="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5b9bd5"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5b9bd5"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5b9bd5"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tblStylePr w:type="band1Horz">
      <w:tcPr>
        <w:tcBorders>
          <w:top w:color="a5a5a5" w:space="0" w:sz="8" w:val="single"/>
          <w:left w:color="a5a5a5" w:space="0" w:sz="8" w:val="single"/>
          <w:bottom w:color="a5a5a5" w:space="0" w:sz="8" w:val="single"/>
          <w:right w:color="a5a5a5" w:space="0" w:sz="8" w:val="single"/>
        </w:tcBorders>
      </w:tcPr>
    </w:tblStylePr>
    <w:tblStylePr w:type="band1Vert">
      <w:tcPr>
        <w:tcBorders>
          <w:top w:color="a5a5a5" w:space="0" w:sz="8" w:val="single"/>
          <w:left w:color="a5a5a5" w:space="0" w:sz="8" w:val="single"/>
          <w:bottom w:color="a5a5a5" w:space="0" w:sz="8" w:val="single"/>
          <w:right w:color="a5a5a5" w:space="0" w:sz="8" w:val="single"/>
        </w:tcBorders>
      </w:tcPr>
    </w:tblStylePr>
    <w:tblStylePr w:type="firstCol">
      <w:rPr>
        <w:b w:val="1"/>
      </w:rPr>
    </w:tblStylePr>
    <w:tblStylePr w:type="firstRow">
      <w:pPr>
        <w:spacing w:after="0" w:before="0" w:line="240" w:lineRule="auto"/>
      </w:pPr>
      <w:rPr>
        <w:b w:val="1"/>
        <w:color w:val="ffffff"/>
      </w:rPr>
      <w:tcPr>
        <w:shd w:fill="a5a5a5" w:val="clear"/>
      </w:tcPr>
    </w:tblStylePr>
    <w:tblStylePr w:type="lastCol">
      <w:rPr>
        <w:b w:val="1"/>
      </w:rPr>
    </w:tblStylePr>
    <w:tblStylePr w:type="lastRow">
      <w:pPr>
        <w:spacing w:after="0" w:before="0" w:line="240" w:lineRule="auto"/>
      </w:pPr>
      <w:rPr>
        <w:b w:val="1"/>
      </w:rPr>
      <w:tcPr>
        <w:tcBorders>
          <w:top w:color="a5a5a5" w:space="0" w:sz="6" w:val="single"/>
          <w:left w:color="a5a5a5" w:space="0" w:sz="8" w:val="single"/>
          <w:bottom w:color="a5a5a5" w:space="0" w:sz="8" w:val="single"/>
          <w:right w:color="a5a5a5" w:space="0" w:sz="8" w:val="single"/>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pPr>
    <w:rPr>
      <w:rFonts w:ascii="Calibri" w:cs="Calibri" w:eastAsia="Calibri" w:hAnsi="Calibri"/>
      <w:b w:val="0"/>
      <w:i w:val="0"/>
      <w:smallCaps w:val="0"/>
      <w:strike w:val="0"/>
      <w:color w:val="595959"/>
      <w:sz w:val="28"/>
      <w:szCs w:val="28"/>
      <w:u w:val="none"/>
      <w:shd w:fill="auto" w:val="clear"/>
      <w:vertAlign w:val="baseline"/>
    </w:rPr>
  </w:style>
  <w:style w:type="table" w:styleId="Table1">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tblStylePr w:type="band1Horz">
      <w:tcPr>
        <w:tcBorders>
          <w:top w:color="a5a5a5" w:space="0" w:sz="8" w:val="single"/>
          <w:left w:color="a5a5a5" w:space="0" w:sz="8" w:val="single"/>
          <w:bottom w:color="a5a5a5" w:space="0" w:sz="8" w:val="single"/>
          <w:right w:color="a5a5a5" w:space="0" w:sz="8" w:val="single"/>
        </w:tcBorders>
      </w:tcPr>
    </w:tblStylePr>
    <w:tblStylePr w:type="band1Vert">
      <w:tcPr>
        <w:tcBorders>
          <w:top w:color="a5a5a5" w:space="0" w:sz="8" w:val="single"/>
          <w:left w:color="a5a5a5" w:space="0" w:sz="8" w:val="single"/>
          <w:bottom w:color="a5a5a5" w:space="0" w:sz="8" w:val="single"/>
          <w:right w:color="a5a5a5" w:space="0" w:sz="8" w:val="single"/>
        </w:tcBorders>
      </w:tcPr>
    </w:tblStylePr>
    <w:tblStylePr w:type="firstCol">
      <w:rPr>
        <w:b w:val="1"/>
      </w:rPr>
    </w:tblStylePr>
    <w:tblStylePr w:type="firstRow">
      <w:pPr>
        <w:spacing w:after="0" w:before="0" w:line="240" w:lineRule="auto"/>
      </w:pPr>
      <w:rPr>
        <w:b w:val="1"/>
        <w:color w:val="ffffff"/>
      </w:rPr>
      <w:tcPr>
        <w:shd w:fill="a5a5a5" w:val="clear"/>
      </w:tcPr>
    </w:tblStylePr>
    <w:tblStylePr w:type="lastCol">
      <w:rPr>
        <w:b w:val="1"/>
      </w:rPr>
    </w:tblStylePr>
    <w:tblStylePr w:type="lastRow">
      <w:pPr>
        <w:spacing w:after="0" w:before="0" w:line="240" w:lineRule="auto"/>
      </w:pPr>
      <w:rPr>
        <w:b w:val="1"/>
      </w:rPr>
      <w:tcPr>
        <w:tcBorders>
          <w:top w:color="a5a5a5" w:space="0" w:sz="6" w:val="single"/>
          <w:left w:color="a5a5a5" w:space="0" w:sz="8" w:val="single"/>
          <w:bottom w:color="a5a5a5" w:space="0" w:sz="8" w:val="single"/>
          <w:right w:color="a5a5a5" w:space="0" w:sz="8" w:val="single"/>
        </w:tcBorders>
      </w:tcPr>
    </w:tblStylePr>
  </w:style>
  <w:style w:type="table" w:styleId="Table2">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pPr>
    <w:rPr>
      <w:rFonts w:ascii="Calibri" w:cs="Calibri" w:eastAsia="Calibri" w:hAnsi="Calibri"/>
      <w:b w:val="0"/>
      <w:i w:val="0"/>
      <w:smallCaps w:val="0"/>
      <w:strike w:val="0"/>
      <w:color w:val="595959"/>
      <w:sz w:val="28"/>
      <w:szCs w:val="28"/>
      <w:u w:val="none"/>
      <w:shd w:fill="auto" w:val="clear"/>
      <w:vertAlign w:val="baseline"/>
    </w:rPr>
  </w:style>
  <w:style w:type="table" w:styleId="Table1">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tblStylePr w:type="band1Horz">
      <w:tcPr>
        <w:tcBorders>
          <w:top w:color="a5a5a5" w:space="0" w:sz="8" w:val="single"/>
          <w:left w:color="a5a5a5" w:space="0" w:sz="8" w:val="single"/>
          <w:bottom w:color="a5a5a5" w:space="0" w:sz="8" w:val="single"/>
          <w:right w:color="a5a5a5" w:space="0" w:sz="8" w:val="single"/>
        </w:tcBorders>
      </w:tcPr>
    </w:tblStylePr>
    <w:tblStylePr w:type="band1Vert">
      <w:tcPr>
        <w:tcBorders>
          <w:top w:color="a5a5a5" w:space="0" w:sz="8" w:val="single"/>
          <w:left w:color="a5a5a5" w:space="0" w:sz="8" w:val="single"/>
          <w:bottom w:color="a5a5a5" w:space="0" w:sz="8" w:val="single"/>
          <w:right w:color="a5a5a5" w:space="0" w:sz="8" w:val="single"/>
        </w:tcBorders>
      </w:tcPr>
    </w:tblStylePr>
    <w:tblStylePr w:type="firstCol">
      <w:rPr>
        <w:b w:val="1"/>
      </w:rPr>
    </w:tblStylePr>
    <w:tblStylePr w:type="firstRow">
      <w:pPr>
        <w:spacing w:after="0" w:before="0" w:line="240" w:lineRule="auto"/>
      </w:pPr>
      <w:rPr>
        <w:b w:val="1"/>
        <w:color w:val="ffffff"/>
      </w:rPr>
      <w:tcPr>
        <w:shd w:fill="a5a5a5" w:val="clear"/>
      </w:tcPr>
    </w:tblStylePr>
    <w:tblStylePr w:type="lastCol">
      <w:rPr>
        <w:b w:val="1"/>
      </w:rPr>
    </w:tblStylePr>
    <w:tblStylePr w:type="lastRow">
      <w:pPr>
        <w:spacing w:after="0" w:before="0" w:line="240" w:lineRule="auto"/>
      </w:pPr>
      <w:rPr>
        <w:b w:val="1"/>
      </w:rPr>
      <w:tcPr>
        <w:tcBorders>
          <w:top w:color="a5a5a5" w:space="0" w:sz="6" w:val="single"/>
          <w:left w:color="a5a5a5" w:space="0" w:sz="8" w:val="single"/>
          <w:bottom w:color="a5a5a5" w:space="0" w:sz="8" w:val="single"/>
          <w:right w:color="a5a5a5" w:space="0" w:sz="8" w:val="single"/>
        </w:tcBorders>
      </w:tcPr>
    </w:tblStylePr>
  </w:style>
  <w:style w:type="table" w:styleId="Table2">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rPr>
      <w:sz w:val="22"/>
      <w:szCs w:val="22"/>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b4xM8MQSb2EKNS6rLTc2C/I65Q==">CgMxLjAaIwoBMBIeChwIB0IYCg9UaW1lcyBOZXcgUm9tYW4SBUNhcmRvGiMKATESHgocCAdCGAoPVGltZXMgTmV3IFJvbWFuEgVDYXJkbzgAciExdmo4bmtuVUFwQzNxVXh2YWc2TXFjVGZTRktpLUhZN2k=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2023-08-10T02:47:00Z</dcterms:created>
  <dc:creator>Project Manager: Peilin Liu</dc:creator>
</cp:coreProperties>
</file>