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rdiac"/>
      <w:r>
        <w:t xml:space="preserve">cardiac</w:t>
      </w:r>
      <w:bookmarkEnd w:id="20"/>
    </w:p>
    <w:p>
      <w:pPr>
        <w:pStyle w:val="FirstParagraph"/>
      </w:pPr>
      <w:r>
        <w:t xml:space="preserve">The reviewed articles provide a comprehensive overview of various aspects of cardiac research, including cardiac regeneration (Rubart &amp; Field, 2006), cardiac electrophysiology (Ravens, 2018), cardiac morphology (Christoffels &amp; Jensen, 2020), and cardiac neurophysiology (Hansson, Hedner, &amp; Jern, 1993). They also highlight the importance of imaging techniques in assessing cardiac dimensions (Friedman, Waters, Kwan, &amp; DeMaria, 1985; Tahara, Mizuno, Ono, &amp; Ishikawa, 1991; Henzler et al., 2010; Loap, Tkatchenko, &amp; Kirova, 2020) and the potential of magnetic resonance imaging in cardiac research (Nielles-Vallespin et al., 2020). The articles also discuss the role of various factors in cardiac function, such as the cardiac conduction system (Anderson et al., 2009), cardiac innervation (Smith &amp; Boyle, 1983), and cardiac fluid dynamics (Peskin &amp; McQueen, 1992). Furthermore, they explore the potential of patient-specific myocardial models (Sermesant et al., 2008) and the impact of various drugs and conditions on cardiac function (Varro &amp; Baczko, 2011; Przywara &amp; Dambach, 1989). The articles also highlight the importance of understanding cardiac anatomy for interventional arrhythmologists (Farre et al., 2010; Sanchez-Quintana et al., 2015) and the role of transcription factors in heart development (Kim et al., 2012).</w:t>
      </w:r>
    </w:p>
    <w:p>
      <w:pPr>
        <w:pStyle w:val="BodyText"/>
      </w:pPr>
      <w:r>
        <w:t xml:space="preserve">Rubart, M., Field, LJ. (2006). Cardiac regeneration: repopulating the heart. Annual review of physiology, 68, 29-49. PMID: 16460265</w:t>
      </w:r>
    </w:p>
    <w:p>
      <w:pPr>
        <w:pStyle w:val="BodyText"/>
      </w:pPr>
      <w:r>
        <w:t xml:space="preserve">Tahara, Y., Mizuno, H., Ono, A., Ishikawa, K. (1991 Jul). Evaluation of the electrocardiographic transitional zone by cardiac computed tomography. Journal of electrocardiology, 24, 239-45. PMID: 1919383</w:t>
      </w:r>
    </w:p>
    <w:p>
      <w:pPr>
        <w:pStyle w:val="BodyText"/>
      </w:pPr>
      <w:r>
        <w:t xml:space="preserve">Ravens, U. (2018 Oct). Sex differences in cardiac electrophysiology. Canadian journal of physiology and pharmacology, 96, 985-990. PMID: 30001496</w:t>
      </w:r>
    </w:p>
    <w:p>
      <w:pPr>
        <w:pStyle w:val="BodyText"/>
      </w:pPr>
      <w:r>
        <w:t xml:space="preserve">Friedman, BJ., Waters, J., Kwan, OL., DeMaria, AN. (1985 Jun). Comparison of magnetic resonance imaging and echocardiography in determination of cardiac dimensions in normal subjects. Journal of the American College of Cardiology, 5, 1369-76. PMID: 3998318</w:t>
      </w:r>
    </w:p>
    <w:p>
      <w:pPr>
        <w:pStyle w:val="BodyText"/>
      </w:pPr>
      <w:r>
        <w:t xml:space="preserve">Hansson, L., Hedner, T., Jern, S. (1993 Dec). The human cardiac transplant recipient–a</w:t>
      </w:r>
      <w:r>
        <w:t xml:space="preserve"> </w:t>
      </w:r>
      <w:r>
        <w:t xml:space="preserve">“</w:t>
      </w:r>
      <w:r>
        <w:t xml:space="preserve">living laboratory</w:t>
      </w:r>
      <w:r>
        <w:t xml:space="preserve">”</w:t>
      </w:r>
      <w:r>
        <w:t xml:space="preserve"> </w:t>
      </w:r>
      <w:r>
        <w:t xml:space="preserve">for studies of cardiac neurophysiology. Blood pressure, 2, 251. PMID: 8173692</w:t>
      </w:r>
    </w:p>
    <w:p>
      <w:pPr>
        <w:pStyle w:val="BodyText"/>
      </w:pPr>
      <w:r>
        <w:t xml:space="preserve">Christoffels, V., Jensen, B. (2020 Oct 1). Cardiac Morphogenesis: Specification of the Four-Chambered Heart. Cold Spring Harbor perspectives in biology, 12, No pages available. PMID: 31932321</w:t>
      </w:r>
    </w:p>
    <w:p>
      <w:pPr>
        <w:pStyle w:val="BodyText"/>
      </w:pPr>
      <w:r>
        <w:t xml:space="preserve">Efimov, IR., Ripplinger, CM. (2006 Feb 1). Tornado in a dish: revealing the mechanisms of ventricular arrhythmias in engineered cardiac tissues. Cardiovascular research, 69, 307-8. PMID: 16325163</w:t>
      </w:r>
    </w:p>
    <w:p>
      <w:pPr>
        <w:pStyle w:val="BodyText"/>
      </w:pPr>
      <w:r>
        <w:t xml:space="preserve">van den Hoff, MJ., Kruithof, BP., Moorman, AF. (2004 Mar). Making more heart muscle. BioEssays : news and reviews in molecular, cellular and developmental biology, 26, 248-61. PMID: 14988926</w:t>
      </w:r>
    </w:p>
    <w:p>
      <w:pPr>
        <w:pStyle w:val="BodyText"/>
      </w:pPr>
      <w:r>
        <w:t xml:space="preserve">Nunes, SS., Miklas, JW., Radisic, M. (2013 Nov). Maturation of stem cell-derived human heart tissue by mimicking fetal heart rate. Future cardiology, 9, 751-4. PMID: 24180529</w:t>
      </w:r>
    </w:p>
    <w:p>
      <w:pPr>
        <w:pStyle w:val="BodyText"/>
      </w:pPr>
      <w:r>
        <w:t xml:space="preserve">Trew, ML., Caldwell, BJ., Smaill, BH. (2018 Jul). Quantitative descriptions of extended volume cardiac tissue architecture from multiple large hearts. Annual International Conference of the IEEE Engineering in Medicine and Biology Society. IEEE Engineering in Medicine and Biology Society. Annual International Conference, 2018, 616-619. PMID: 30440472</w:t>
      </w:r>
    </w:p>
    <w:p>
      <w:pPr>
        <w:pStyle w:val="BodyText"/>
      </w:pPr>
      <w:r>
        <w:t xml:space="preserve">Loap, P., Tkatchenko, N., Kirova, Y. (2020 Dec). Evaluation of a delineation software for cardiac atlas-based autosegmentation: An example of the use of artificial intelligence in modern radiotherapy. Cancer radiotherapie : journal de la Societe francaise de radiotherapie oncologique, 24, 826-833. PMID: 33144062</w:t>
      </w:r>
    </w:p>
    <w:p>
      <w:pPr>
        <w:pStyle w:val="BodyText"/>
      </w:pPr>
      <w:r>
        <w:t xml:space="preserve">Cui, Y. (2010 Feb). Impact of lymphatic vessels on the heart. The Thoracic and cardiovascular surgeon, 58, 1-7. PMID: 20072968</w:t>
      </w:r>
    </w:p>
    <w:p>
      <w:pPr>
        <w:pStyle w:val="BodyText"/>
      </w:pPr>
      <w:r>
        <w:t xml:space="preserve">Peskin, CS., McQueen, DM. (1992). Cardiac fluid dynamics. Critical reviews in biomedical engineering, 20, 451-9. PMID: 1486785</w:t>
      </w:r>
    </w:p>
    <w:p>
      <w:pPr>
        <w:pStyle w:val="BodyText"/>
      </w:pPr>
      <w:r>
        <w:t xml:space="preserve">Smith, PJ., Boyle, PR. (1983 Jan 26). The cardiac innervation of Eledone cirrhosa (Lamarck) (Mollusca: Cephalopoda). Philosophical transactions of the Royal Society of London. Series B, Biological sciences, 300, 493-511. PMID: 6132420</w:t>
      </w:r>
    </w:p>
    <w:p>
      <w:pPr>
        <w:pStyle w:val="BodyText"/>
      </w:pPr>
      <w:r>
        <w:t xml:space="preserve">Anderson, RH., Yanni, J., Boyett, MR., Chandler, NJ., Dobrzynski, H. (2009 Jan). The anatomy of the cardiac conduction system. Clinical anatomy (New York, N.Y.), 22, 99-113. PMID: 18773472</w:t>
      </w:r>
    </w:p>
    <w:p>
      <w:pPr>
        <w:pStyle w:val="BodyText"/>
      </w:pPr>
      <w:r>
        <w:t xml:space="preserve">Poelmann, RE., Molin, D., Wisse, LJ., Gittenberger-de Groot, AC. (2000 Jul). Apoptosis in cardiac development. Cell and tissue research, 301, 43-52. PMID: 10928280</w:t>
      </w:r>
    </w:p>
    <w:p>
      <w:pPr>
        <w:pStyle w:val="BodyText"/>
      </w:pPr>
      <w:r>
        <w:t xml:space="preserve">Varro, A., Baczko, I. (2011 Sep). Cardiac ventricular repolarization reserve: a principle for understanding drug-related proarrhythmic risk. British journal of pharmacology, 164, 14-36. PMID: 21545574</w:t>
      </w:r>
    </w:p>
    <w:p>
      <w:pPr>
        <w:pStyle w:val="BodyText"/>
      </w:pPr>
      <w:r>
        <w:t xml:space="preserve">Shenasa, M., Al-Ahmad, A. (2019 Sep). Advances in Cardiac Mapping: Part 1. Cardiac electrophysiology clinics, 11, xvii. PMID: 31400880</w:t>
      </w:r>
    </w:p>
    <w:p>
      <w:pPr>
        <w:pStyle w:val="BodyText"/>
      </w:pPr>
      <w:r>
        <w:t xml:space="preserve">Henzler, T., Hanley, M., Arnoldi, E., Bastarrika, G., Schoepf, UJ., Becker, HC. (2010 Aug). Practical strategies for low radiation dose cardiac computed tomography. Journal of thoracic imaging, 25, 213-20. PMID: 20711037</w:t>
      </w:r>
    </w:p>
    <w:p>
      <w:pPr>
        <w:pStyle w:val="BodyText"/>
      </w:pPr>
      <w:r>
        <w:t xml:space="preserve">Thomas, E., Toth, D., Kurzendorfer, T., Rhode, K., Mountney, P. (2018 Jul). Mechanical Activation Computation from Fluoroscopy for Guided Cardiac Resynchronization Therapy. Annual International Conference of the IEEE Engineering in Medicine and Biology Society. IEEE Engineering in Medicine and Biology Society. Annual International Conference, 2018, 592-595. PMID: 30440466</w:t>
      </w:r>
    </w:p>
    <w:p>
      <w:pPr>
        <w:pStyle w:val="BodyText"/>
      </w:pPr>
      <w:r>
        <w:t xml:space="preserve">Audette, A., Bruneau, L. (1968 Jun-Aug). [The cardiac stimulator]. Bulletin des infirmieres catholiques du Canada, 35, 153-70. PMID: 5187361</w:t>
      </w:r>
    </w:p>
    <w:p>
      <w:pPr>
        <w:pStyle w:val="BodyText"/>
      </w:pPr>
      <w:r>
        <w:t xml:space="preserve">KUGLER, JH., PARKIN, JB. (1956 Nov). Continuity of Purkinje fibres with cardiac muscle. The Anatomical record, 126, 335-41. PMID: 13394945</w:t>
      </w:r>
    </w:p>
    <w:p>
      <w:pPr>
        <w:pStyle w:val="BodyText"/>
      </w:pPr>
      <w:r>
        <w:t xml:space="preserve">Tsien, RW., Kass, RS., Weingart, R. (1979 Aug). Cellular and subcellular mechanisms of cardiac pacemaker oscillations. The Journal of experimental biology, 81, 205-15. PMID: 512578</w:t>
      </w:r>
    </w:p>
    <w:p>
      <w:pPr>
        <w:pStyle w:val="BodyText"/>
      </w:pPr>
      <w:r>
        <w:t xml:space="preserve">Rossi, S., Statello, R., Pela, G., Leonardi, F., Cabassi, A., Foresti, R., Rozzi, G., Lo Muzio, FP., Carnevali, L., Sgoifo, A., Magnani, L., Callegari, S., Pastori, P., Tafuni, A., Corradi, D., Miragoli, M., Macchi, E. (2023 Jun). Age-related increases in cardiac excitability, refractoriness and impulse conduction favor arrhythmogenesis in male rats. Pflugers Archiv : European journal of physiology, 475, 731-745. PMID: 37022463</w:t>
      </w:r>
    </w:p>
    <w:p>
      <w:pPr>
        <w:pStyle w:val="BodyText"/>
      </w:pPr>
      <w:r>
        <w:t xml:space="preserve">Nielles-Vallespin, S., Scott, A., Ferreira, P., Khalique, Z., Pennell, D., Firmin, D. (2020 Aug). Cardiac Diffusion: Technique and Practical Applications. Journal of magnetic resonance imaging : JMRI, 52, 348-368. PMID: 31482620</w:t>
      </w:r>
    </w:p>
    <w:p>
      <w:pPr>
        <w:pStyle w:val="BodyText"/>
      </w:pPr>
      <w:r>
        <w:t xml:space="preserve">Sanchez-Quintana, D., Doblado-Calatrava, M., Cabrera, JA., Macias, Y., Saremi, F. (2015). Anatomical Basis for the Cardiac Interventional Electrophysiologist. BioMed research international, 2015, 547364. PMID: 26665006</w:t>
      </w:r>
    </w:p>
    <w:p>
      <w:pPr>
        <w:pStyle w:val="BodyText"/>
      </w:pPr>
      <w:r>
        <w:t xml:space="preserve">Sideman, S., Beyar, R. (1997). Integrative and interactive studies of the cardiac system: deciphering the cardionome. Advances in experimental medicine and biology, 430, 341-52. PMID: 9330742</w:t>
      </w:r>
    </w:p>
    <w:p>
      <w:pPr>
        <w:pStyle w:val="BodyText"/>
      </w:pPr>
      <w:r>
        <w:t xml:space="preserve">Tang, J., Segars, WP., Lee, TS., He, X., Rahmim, A., Tsui, BM. (2011 Jun). Quantitative study of cardiac motion estimation and abnormality classification in emission computed tomography. Medical engineering &amp; physics, 33, 563-72. PMID: 21269868</w:t>
      </w:r>
    </w:p>
    <w:p>
      <w:pPr>
        <w:pStyle w:val="BodyText"/>
      </w:pPr>
      <w:r>
        <w:t xml:space="preserve">Farre, J., Anderson, RH., Cabrera, JA., Sanchez-Quintana, D., Rubio, JM., Benezet-Mazuecos, J., Del Castillo, S., Macia, E. (2010 Apr). Cardiac anatomy for the interventional arrhythmologist: I.terminology and fluoroscopic projections. Pacing and clinical electrophysiology : PACE, 33, 497-507. PMID: 20059709</w:t>
      </w:r>
    </w:p>
    <w:p>
      <w:pPr>
        <w:pStyle w:val="BodyText"/>
      </w:pPr>
      <w:r>
        <w:t xml:space="preserve">Kim, KH., Rosen, A., Bruneau, BG., Hui, CC., Backx, PH. (2012 May 25). Iroquois homeodomain transcription factors in heart development and function. Circulation research, 110, 1513-24. PMID: 22628575</w:t>
      </w:r>
    </w:p>
    <w:p>
      <w:pPr>
        <w:pStyle w:val="BodyText"/>
      </w:pPr>
      <w:r>
        <w:t xml:space="preserve">Przywara, DA., Dambach, GE. (1989 Jul). Direct actions of cocaine on cardiac cellular electrical activity. Circulation research, 65, 185-92. PMID: 2736735</w:t>
      </w:r>
    </w:p>
    <w:p>
      <w:pPr>
        <w:pStyle w:val="BodyText"/>
      </w:pPr>
      <w:r>
        <w:t xml:space="preserve">Ardell, JL., Andresen, MC., Armour, JA., Billman, GE., Chen, PS., Foreman, RD., Herring, N., O’Leary, DS., Sabbah, HN., Schultz, HD., Sunagawa, K., Zucker, IH. (2016 Jul 15). Translational neurocardiology: preclinical models and cardioneural integrative aspects. The Journal of physiology, 594, 3877-909. PMID: 27098459</w:t>
      </w:r>
    </w:p>
    <w:p>
      <w:pPr>
        <w:pStyle w:val="BodyText"/>
      </w:pPr>
      <w:r>
        <w:t xml:space="preserve">Kobrin, VI. (1993 Oct-Dec). [Myocardial heterogeneity and cardiac arrhythmias]. Uspekhi fiziologicheskikh nauk, 24, 47-59. PMID: 8237105</w:t>
      </w:r>
    </w:p>
    <w:p>
      <w:pPr>
        <w:pStyle w:val="BodyText"/>
      </w:pPr>
      <w:r>
        <w:t xml:space="preserve">Olivetti, G., Cigola, E., Maestri, R., Lagrasta, C., Corradi, D., Quaini, F. (2000 Jan 1). Recent advances in cardiac hypertrophy. Cardiovascular research, 45, 68-75. PMID: 10728315</w:t>
      </w:r>
    </w:p>
    <w:p>
      <w:pPr>
        <w:pStyle w:val="BodyText"/>
      </w:pPr>
      <w:r>
        <w:t xml:space="preserve">Tan, CMJ., Lewandowski, AJ. (2020). The Transitional Heart: From Early Embryonic and Fetal Development to Neonatal Life. Fetal diagnosis and therapy, 47, 373-386. PMID: 31533099</w:t>
      </w:r>
    </w:p>
    <w:p>
      <w:pPr>
        <w:pStyle w:val="BodyText"/>
      </w:pPr>
      <w:r>
        <w:t xml:space="preserve">Sermesant, M., Peyrat, JM., Chinchapatnam, P., Billet, F., Mansi, T., Rhode, K., Delingette, H., Razavi, R., Ayache, N. (2008 Jul). Toward patient-specific myocardial models of the heart. Heart failure clinics, 4, 289-301. PMID: 18598981</w:t>
      </w:r>
    </w:p>
    <w:p>
      <w:pPr>
        <w:pStyle w:val="BodyText"/>
      </w:pPr>
      <w:r>
        <w:t xml:space="preserve">Basnet, RM., Zizioli, D., Guarienti, M., Finazzi, D., Memo, M. (2017 Nov 15). Methylxanthines induce structural and functional alterations of the cardiac system in zebrafish embryos. BMC pharmacology &amp; toxicology, 18, 72. PMID: 29141695</w:t>
      </w:r>
    </w:p>
    <w:p>
      <w:pPr>
        <w:pStyle w:val="BodyText"/>
      </w:pPr>
      <w:r>
        <w:t xml:space="preserve">Merin, RG. (1988). The isolated heart preparation. British journal of anaesthesia, 60, 28S-34S. PMID: 3284562</w:t>
      </w:r>
    </w:p>
    <w:p>
      <w:pPr>
        <w:pStyle w:val="BodyText"/>
      </w:pPr>
      <w:r>
        <w:t xml:space="preserve">Mohan, RA., Boukens, BJ., Christoffels, VM. (2018 Aug). Developmental Origin of the Cardiac Conduction System: Insight from Lineage Tracing. Pediatric cardiology, 39, 1107-1114. PMID: 29774393</w:t>
      </w:r>
    </w:p>
    <w:p>
      <w:pPr>
        <w:pStyle w:val="BodyText"/>
      </w:pPr>
      <w:r>
        <w:t xml:space="preserve">Wan, M., Huang, W., Zhang, JM., Zhao, X., Allen, JC., Tan, RS., Wan, X., Zhong, L. (2016 Aug 8). Correcting motion in multiplanar cardiac magnetic resonance images. Biomedical engineering online, 15, 93. PMID: 27503101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2024-04-02T17:44:03Z</dcterms:created>
  <dcterms:modified xsi:type="dcterms:W3CDTF">2024-04-02T17:44:03Z</dcterms:modified>
</cp:coreProperties>
</file>

<file path=docProps/custom.xml><?xml version="1.0" encoding="utf-8"?>
<Properties xmlns="http://schemas.openxmlformats.org/officeDocument/2006/custom-properties" xmlns:vt="http://schemas.openxmlformats.org/officeDocument/2006/docPropsVTypes"/>
</file>