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2C0C" w14:textId="5F89216F" w:rsidR="0001621A" w:rsidRDefault="0001621A">
      <w:r>
        <w:t>Top of all pictures is aligned with top of board</w:t>
      </w:r>
    </w:p>
    <w:p w14:paraId="1172DF43" w14:textId="77777777" w:rsidR="0001621A" w:rsidRDefault="0001621A"/>
    <w:p w14:paraId="055635CA" w14:textId="672BAC03" w:rsidR="006D1B4F" w:rsidRDefault="006D1B4F">
      <w:proofErr w:type="spellStart"/>
      <w:r>
        <w:t>Xbee</w:t>
      </w:r>
      <w:proofErr w:type="spellEnd"/>
      <w:r>
        <w:t xml:space="preserve"> Pins</w:t>
      </w:r>
    </w:p>
    <w:p w14:paraId="474C2D47" w14:textId="4915D2D1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1: GND to regulator </w:t>
      </w:r>
      <w:proofErr w:type="gramStart"/>
      <w:r>
        <w:t>( 2</w:t>
      </w:r>
      <w:proofErr w:type="gramEnd"/>
      <w:r>
        <w:t xml:space="preserve"> x 4 header)</w:t>
      </w:r>
    </w:p>
    <w:p w14:paraId="3CA53B1B" w14:textId="6B116129" w:rsidR="006D1B4F" w:rsidRDefault="006D1B4F" w:rsidP="006D1B4F">
      <w:pPr>
        <w:pStyle w:val="ListParagraph"/>
        <w:numPr>
          <w:ilvl w:val="0"/>
          <w:numId w:val="1"/>
        </w:numPr>
      </w:pPr>
      <w:r>
        <w:t>Pin 10: 3V3 to regulator (2 x 4 header)</w:t>
      </w:r>
    </w:p>
    <w:p w14:paraId="3CBD053B" w14:textId="40A9A5D8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2: Rx to </w:t>
      </w:r>
      <w:proofErr w:type="spellStart"/>
      <w:r>
        <w:t>BeagleBone’s</w:t>
      </w:r>
      <w:proofErr w:type="spellEnd"/>
      <w:r>
        <w:t xml:space="preserve"> Tx</w:t>
      </w:r>
    </w:p>
    <w:p w14:paraId="38A5CB8C" w14:textId="7F8262DF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3: Tx to </w:t>
      </w:r>
      <w:proofErr w:type="spellStart"/>
      <w:r>
        <w:t>BeagleBone’s</w:t>
      </w:r>
      <w:proofErr w:type="spellEnd"/>
      <w:r>
        <w:t xml:space="preserve"> Rx</w:t>
      </w:r>
    </w:p>
    <w:p w14:paraId="4818140D" w14:textId="5F9B3D83" w:rsidR="006D1B4F" w:rsidRDefault="006D1B4F" w:rsidP="006D1B4F">
      <w:pPr>
        <w:pStyle w:val="ListParagraph"/>
        <w:numPr>
          <w:ilvl w:val="0"/>
          <w:numId w:val="1"/>
        </w:numPr>
      </w:pPr>
      <w:r>
        <w:t>Pin 12: CTS (optional)</w:t>
      </w:r>
    </w:p>
    <w:p w14:paraId="6193B390" w14:textId="5B51E2C6" w:rsidR="006D1B4F" w:rsidRDefault="006D1B4F" w:rsidP="006D1B4F">
      <w:pPr>
        <w:pStyle w:val="ListParagraph"/>
        <w:numPr>
          <w:ilvl w:val="0"/>
          <w:numId w:val="1"/>
        </w:numPr>
      </w:pPr>
      <w:r>
        <w:t>Pin 16: RTS (optional)</w:t>
      </w:r>
    </w:p>
    <w:p w14:paraId="6F75AAEE" w14:textId="12F036C8" w:rsidR="0001621A" w:rsidRDefault="0001621A" w:rsidP="0001621A">
      <w:r>
        <w:rPr>
          <w:noProof/>
        </w:rPr>
        <w:drawing>
          <wp:inline distT="0" distB="0" distL="0" distR="0" wp14:anchorId="5844F46B" wp14:editId="1423CC59">
            <wp:extent cx="5943600" cy="4775200"/>
            <wp:effectExtent l="0" t="0" r="0" b="635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D3E" w14:textId="0C8D9F4F" w:rsidR="0001621A" w:rsidRDefault="0001621A" w:rsidP="0001621A">
      <w:pPr>
        <w:ind w:left="360"/>
      </w:pPr>
      <w:r>
        <w:t>(Top in picture is end with antenna)</w:t>
      </w:r>
    </w:p>
    <w:p w14:paraId="3138338F" w14:textId="015F1C32" w:rsidR="006D1B4F" w:rsidRDefault="006D1B4F" w:rsidP="006D1B4F">
      <w:r>
        <w:t>Pressure Sensor Pins</w:t>
      </w:r>
    </w:p>
    <w:p w14:paraId="627A41CC" w14:textId="77777777" w:rsidR="0001621A" w:rsidRDefault="0001621A" w:rsidP="006D1B4F">
      <w:pPr>
        <w:pStyle w:val="ListParagraph"/>
        <w:numPr>
          <w:ilvl w:val="0"/>
          <w:numId w:val="1"/>
        </w:numPr>
      </w:pPr>
      <w:r>
        <w:t>Pin 1: GND from regulator</w:t>
      </w:r>
    </w:p>
    <w:p w14:paraId="59008A4B" w14:textId="77777777" w:rsidR="0001621A" w:rsidRDefault="0001621A" w:rsidP="006D1B4F">
      <w:pPr>
        <w:pStyle w:val="ListParagraph"/>
        <w:numPr>
          <w:ilvl w:val="0"/>
          <w:numId w:val="1"/>
        </w:numPr>
      </w:pPr>
      <w:r>
        <w:t>Pin 2: 3V3 from regulator</w:t>
      </w:r>
    </w:p>
    <w:p w14:paraId="38C948BC" w14:textId="48E01E8B" w:rsidR="006D1B4F" w:rsidRDefault="006D1B4F" w:rsidP="006D1B4F">
      <w:pPr>
        <w:pStyle w:val="ListParagraph"/>
        <w:numPr>
          <w:ilvl w:val="0"/>
          <w:numId w:val="1"/>
        </w:numPr>
      </w:pPr>
      <w:r>
        <w:t>Pin 3: SDA</w:t>
      </w:r>
    </w:p>
    <w:p w14:paraId="23C0E1A6" w14:textId="04C64A3F" w:rsidR="006D1B4F" w:rsidRDefault="006D1B4F" w:rsidP="006D1B4F">
      <w:pPr>
        <w:pStyle w:val="ListParagraph"/>
        <w:numPr>
          <w:ilvl w:val="0"/>
          <w:numId w:val="1"/>
        </w:numPr>
      </w:pPr>
      <w:r>
        <w:lastRenderedPageBreak/>
        <w:t>Pin 4: SCL</w:t>
      </w:r>
    </w:p>
    <w:p w14:paraId="461B150C" w14:textId="575C64AC" w:rsidR="0001621A" w:rsidRDefault="0001621A" w:rsidP="0001621A">
      <w:r w:rsidRPr="0001621A">
        <w:drawing>
          <wp:inline distT="0" distB="0" distL="0" distR="0" wp14:anchorId="0E8F02DD" wp14:editId="1F6D8CBD">
            <wp:extent cx="4314825" cy="6496050"/>
            <wp:effectExtent l="0" t="0" r="952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D9F6" w14:textId="4A5B2A6C" w:rsidR="006D1B4F" w:rsidRDefault="006D1B4F" w:rsidP="006D1B4F">
      <w:r>
        <w:t>Magnetometer Pins</w:t>
      </w:r>
    </w:p>
    <w:p w14:paraId="2163A653" w14:textId="5616A9ED" w:rsidR="0001621A" w:rsidRDefault="0001621A" w:rsidP="006D1B4F">
      <w:pPr>
        <w:pStyle w:val="ListParagraph"/>
        <w:numPr>
          <w:ilvl w:val="0"/>
          <w:numId w:val="1"/>
        </w:numPr>
      </w:pPr>
      <w:r>
        <w:t>Pin 1: 3V3 from regulator</w:t>
      </w:r>
    </w:p>
    <w:p w14:paraId="6974C898" w14:textId="25411679" w:rsidR="0001621A" w:rsidRDefault="0001621A" w:rsidP="006D1B4F">
      <w:pPr>
        <w:pStyle w:val="ListParagraph"/>
        <w:numPr>
          <w:ilvl w:val="0"/>
          <w:numId w:val="1"/>
        </w:numPr>
      </w:pPr>
      <w:r>
        <w:t>Pin 3: GND from regulator</w:t>
      </w:r>
    </w:p>
    <w:p w14:paraId="26773F17" w14:textId="6528CE07" w:rsidR="006D1B4F" w:rsidRDefault="006D1B4F" w:rsidP="006D1B4F">
      <w:pPr>
        <w:pStyle w:val="ListParagraph"/>
        <w:numPr>
          <w:ilvl w:val="0"/>
          <w:numId w:val="1"/>
        </w:numPr>
      </w:pPr>
      <w:r>
        <w:t>Pin 4: SCL</w:t>
      </w:r>
    </w:p>
    <w:p w14:paraId="06CDC3D4" w14:textId="4D07F4ED" w:rsidR="006D1B4F" w:rsidRDefault="006D1B4F" w:rsidP="006D1B4F">
      <w:pPr>
        <w:pStyle w:val="ListParagraph"/>
        <w:numPr>
          <w:ilvl w:val="0"/>
          <w:numId w:val="1"/>
        </w:numPr>
      </w:pPr>
      <w:r>
        <w:t>Pin 5: SDA</w:t>
      </w:r>
    </w:p>
    <w:p w14:paraId="454C0130" w14:textId="66F5A36F" w:rsidR="0001621A" w:rsidRDefault="0001621A" w:rsidP="0001621A">
      <w:r w:rsidRPr="0001621A">
        <w:lastRenderedPageBreak/>
        <w:drawing>
          <wp:inline distT="0" distB="0" distL="0" distR="0" wp14:anchorId="788BCE36" wp14:editId="70CD9815">
            <wp:extent cx="5943600" cy="600583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A78" w14:textId="6902B962" w:rsidR="006D1B4F" w:rsidRDefault="006D1B4F" w:rsidP="006D1B4F">
      <w:r>
        <w:t>2 x 3 Header Pins</w:t>
      </w:r>
    </w:p>
    <w:p w14:paraId="288EC87C" w14:textId="3490B5E9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2: Tx from Teensy to </w:t>
      </w:r>
      <w:proofErr w:type="spellStart"/>
      <w:r>
        <w:t>BeagleBone</w:t>
      </w:r>
      <w:proofErr w:type="spellEnd"/>
      <w:r>
        <w:t xml:space="preserve"> Rx</w:t>
      </w:r>
    </w:p>
    <w:p w14:paraId="2E9F6E1B" w14:textId="32BFC876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4: Rx from Teensy to </w:t>
      </w:r>
      <w:proofErr w:type="spellStart"/>
      <w:r>
        <w:t>BeagleBone</w:t>
      </w:r>
      <w:proofErr w:type="spellEnd"/>
      <w:r>
        <w:t xml:space="preserve"> Tx</w:t>
      </w:r>
    </w:p>
    <w:p w14:paraId="027A3176" w14:textId="4640545E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3: GPIO between Teensy and </w:t>
      </w:r>
      <w:proofErr w:type="spellStart"/>
      <w:r>
        <w:t>BeagleBone</w:t>
      </w:r>
      <w:proofErr w:type="spellEnd"/>
    </w:p>
    <w:p w14:paraId="2CF166BA" w14:textId="31D26827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5: 3V3 from </w:t>
      </w:r>
      <w:proofErr w:type="spellStart"/>
      <w:r>
        <w:t>BeagleBone</w:t>
      </w:r>
      <w:proofErr w:type="spellEnd"/>
    </w:p>
    <w:p w14:paraId="6FF26087" w14:textId="1A505451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6: GND from </w:t>
      </w:r>
      <w:proofErr w:type="spellStart"/>
      <w:r>
        <w:t>BeagleBone</w:t>
      </w:r>
      <w:proofErr w:type="spellEnd"/>
    </w:p>
    <w:p w14:paraId="16BF767A" w14:textId="7C620919" w:rsidR="0001621A" w:rsidRDefault="0001621A" w:rsidP="0001621A">
      <w:r w:rsidRPr="0001621A">
        <w:lastRenderedPageBreak/>
        <w:drawing>
          <wp:inline distT="0" distB="0" distL="0" distR="0" wp14:anchorId="5803F8F8" wp14:editId="2B7329B9">
            <wp:extent cx="2409825" cy="3400425"/>
            <wp:effectExtent l="0" t="0" r="9525" b="9525"/>
            <wp:docPr id="4" name="Picture 4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2D63" w14:textId="40FDB2BF" w:rsidR="006D1B4F" w:rsidRDefault="006D1B4F" w:rsidP="006D1B4F">
      <w:r>
        <w:t>2 x 4 Header Pins</w:t>
      </w:r>
    </w:p>
    <w:p w14:paraId="5FBF106B" w14:textId="69C09A0F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1: Tx from </w:t>
      </w:r>
      <w:proofErr w:type="spellStart"/>
      <w:r>
        <w:t>Xbee</w:t>
      </w:r>
      <w:proofErr w:type="spellEnd"/>
      <w:r>
        <w:t xml:space="preserve"> to </w:t>
      </w:r>
      <w:proofErr w:type="spellStart"/>
      <w:r>
        <w:t>BeagleBone’s</w:t>
      </w:r>
      <w:proofErr w:type="spellEnd"/>
      <w:r>
        <w:t xml:space="preserve"> Rx</w:t>
      </w:r>
    </w:p>
    <w:p w14:paraId="1CE32A16" w14:textId="5201A55F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2: Rx from </w:t>
      </w:r>
      <w:proofErr w:type="spellStart"/>
      <w:r>
        <w:t>Xbee</w:t>
      </w:r>
      <w:proofErr w:type="spellEnd"/>
      <w:r>
        <w:t xml:space="preserve"> to </w:t>
      </w:r>
      <w:proofErr w:type="spellStart"/>
      <w:r>
        <w:t>BeagleBone’s</w:t>
      </w:r>
      <w:proofErr w:type="spellEnd"/>
      <w:r>
        <w:t xml:space="preserve"> Tx</w:t>
      </w:r>
    </w:p>
    <w:p w14:paraId="24320A5A" w14:textId="24743518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3: CTS from </w:t>
      </w:r>
      <w:proofErr w:type="spellStart"/>
      <w:r>
        <w:t>Xbee</w:t>
      </w:r>
      <w:proofErr w:type="spellEnd"/>
    </w:p>
    <w:p w14:paraId="1925960A" w14:textId="0BA794E0" w:rsidR="006D1B4F" w:rsidRDefault="006D1B4F" w:rsidP="006D1B4F">
      <w:pPr>
        <w:pStyle w:val="ListParagraph"/>
        <w:numPr>
          <w:ilvl w:val="0"/>
          <w:numId w:val="1"/>
        </w:numPr>
      </w:pPr>
      <w:r>
        <w:t xml:space="preserve">Pin 4: RTS from </w:t>
      </w:r>
      <w:proofErr w:type="spellStart"/>
      <w:r>
        <w:t>Xbee</w:t>
      </w:r>
      <w:proofErr w:type="spellEnd"/>
    </w:p>
    <w:p w14:paraId="3707010F" w14:textId="04D2E859" w:rsidR="006D1B4F" w:rsidRDefault="006D1B4F" w:rsidP="006D1B4F">
      <w:pPr>
        <w:pStyle w:val="ListParagraph"/>
        <w:numPr>
          <w:ilvl w:val="0"/>
          <w:numId w:val="1"/>
        </w:numPr>
      </w:pPr>
      <w:r>
        <w:t>Pin 5: SCL</w:t>
      </w:r>
    </w:p>
    <w:p w14:paraId="2A28612B" w14:textId="743C57D7" w:rsidR="006D1B4F" w:rsidRDefault="006D1B4F" w:rsidP="006D1B4F">
      <w:pPr>
        <w:pStyle w:val="ListParagraph"/>
        <w:numPr>
          <w:ilvl w:val="0"/>
          <w:numId w:val="1"/>
        </w:numPr>
      </w:pPr>
      <w:r>
        <w:t>Pin 6: SDA</w:t>
      </w:r>
    </w:p>
    <w:p w14:paraId="4A02D09C" w14:textId="79B775DB" w:rsidR="006D1B4F" w:rsidRDefault="006D1B4F" w:rsidP="006D1B4F">
      <w:pPr>
        <w:pStyle w:val="ListParagraph"/>
        <w:numPr>
          <w:ilvl w:val="0"/>
          <w:numId w:val="1"/>
        </w:numPr>
      </w:pPr>
      <w:r>
        <w:t>Pin 7: 3V3 from regulator—</w:t>
      </w:r>
      <w:proofErr w:type="spellStart"/>
      <w:r>
        <w:t>BeagleBone</w:t>
      </w:r>
      <w:proofErr w:type="spellEnd"/>
      <w:r>
        <w:t xml:space="preserve"> is NOT power source for three sensors above</w:t>
      </w:r>
    </w:p>
    <w:p w14:paraId="0E313E02" w14:textId="7C1459B2" w:rsidR="006D1B4F" w:rsidRDefault="006D1B4F" w:rsidP="006D1B4F">
      <w:pPr>
        <w:pStyle w:val="ListParagraph"/>
        <w:numPr>
          <w:ilvl w:val="0"/>
          <w:numId w:val="1"/>
        </w:numPr>
      </w:pPr>
      <w:r>
        <w:t>Pin 8: GND from regulator</w:t>
      </w:r>
    </w:p>
    <w:p w14:paraId="33C20A69" w14:textId="40929325" w:rsidR="0001621A" w:rsidRDefault="0001621A" w:rsidP="0001621A">
      <w:r w:rsidRPr="0001621A">
        <w:drawing>
          <wp:inline distT="0" distB="0" distL="0" distR="0" wp14:anchorId="5223CD67" wp14:editId="428BD5E3">
            <wp:extent cx="4314825" cy="2438400"/>
            <wp:effectExtent l="0" t="0" r="9525" b="0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DBF"/>
    <w:multiLevelType w:val="hybridMultilevel"/>
    <w:tmpl w:val="7C066D90"/>
    <w:lvl w:ilvl="0" w:tplc="FFC02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4F"/>
    <w:rsid w:val="0001621A"/>
    <w:rsid w:val="006D1B4F"/>
    <w:rsid w:val="00740FDF"/>
    <w:rsid w:val="00E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7C00"/>
  <w15:chartTrackingRefBased/>
  <w15:docId w15:val="{DE7B8B2D-F715-4EA1-94BA-2DB78C7F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Haralson</dc:creator>
  <cp:keywords/>
  <dc:description/>
  <cp:lastModifiedBy>Brennan Haralson</cp:lastModifiedBy>
  <cp:revision>1</cp:revision>
  <dcterms:created xsi:type="dcterms:W3CDTF">2022-02-12T09:31:00Z</dcterms:created>
  <dcterms:modified xsi:type="dcterms:W3CDTF">2022-02-12T09:47:00Z</dcterms:modified>
</cp:coreProperties>
</file>