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D7AC24" w14:textId="77777777" w:rsidR="001D3F62" w:rsidRDefault="009D69DF">
      <w:pPr>
        <w:pStyle w:val="Textoindependiente"/>
        <w:ind w:left="121"/>
        <w:rPr>
          <w:sz w:val="20"/>
        </w:rPr>
      </w:pPr>
      <w:r>
        <w:rPr>
          <w:noProof/>
          <w:sz w:val="20"/>
          <w:lang w:bidi="ar-SA"/>
        </w:rPr>
        <w:drawing>
          <wp:inline distT="0" distB="0" distL="0" distR="0" wp14:anchorId="5A402E41" wp14:editId="6B3B6B7F">
            <wp:extent cx="5596453" cy="1813559"/>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596453" cy="1813559"/>
                    </a:xfrm>
                    <a:prstGeom prst="rect">
                      <a:avLst/>
                    </a:prstGeom>
                  </pic:spPr>
                </pic:pic>
              </a:graphicData>
            </a:graphic>
          </wp:inline>
        </w:drawing>
      </w:r>
    </w:p>
    <w:p w14:paraId="1DF3BC58" w14:textId="77777777" w:rsidR="001D3F62" w:rsidRDefault="001D3F62">
      <w:pPr>
        <w:pStyle w:val="Textoindependiente"/>
        <w:rPr>
          <w:sz w:val="20"/>
        </w:rPr>
      </w:pPr>
    </w:p>
    <w:p w14:paraId="2A8D3896" w14:textId="77777777" w:rsidR="001D3F62" w:rsidRDefault="001D3F62">
      <w:pPr>
        <w:pStyle w:val="Textoindependiente"/>
        <w:rPr>
          <w:sz w:val="20"/>
        </w:rPr>
      </w:pPr>
    </w:p>
    <w:p w14:paraId="06C0AA50" w14:textId="668ABDED" w:rsidR="001D3F62" w:rsidRDefault="001D3F62">
      <w:pPr>
        <w:pStyle w:val="Textoindependiente"/>
        <w:rPr>
          <w:sz w:val="20"/>
        </w:rPr>
      </w:pPr>
    </w:p>
    <w:p w14:paraId="28526E0B" w14:textId="26D51001" w:rsidR="001D3F62" w:rsidRDefault="001D3F62">
      <w:pPr>
        <w:pStyle w:val="Textoindependiente"/>
        <w:rPr>
          <w:sz w:val="20"/>
        </w:rPr>
      </w:pPr>
    </w:p>
    <w:p w14:paraId="7D547190" w14:textId="577D939E" w:rsidR="001D3F62" w:rsidRDefault="001D3F62">
      <w:pPr>
        <w:pStyle w:val="Textoindependiente"/>
        <w:rPr>
          <w:sz w:val="20"/>
        </w:rPr>
      </w:pPr>
    </w:p>
    <w:p w14:paraId="2B958BCA" w14:textId="4E64F861" w:rsidR="001D3F62" w:rsidRDefault="00FE1339">
      <w:pPr>
        <w:pStyle w:val="Textoindependiente"/>
        <w:rPr>
          <w:sz w:val="20"/>
        </w:rPr>
      </w:pPr>
      <w:r>
        <w:rPr>
          <w:noProof/>
          <w:lang w:bidi="ar-SA"/>
        </w:rPr>
        <mc:AlternateContent>
          <mc:Choice Requires="wps">
            <w:drawing>
              <wp:anchor distT="0" distB="0" distL="114300" distR="114300" simplePos="0" relativeHeight="503045352" behindDoc="1" locked="0" layoutInCell="1" allowOverlap="1" wp14:anchorId="57102367" wp14:editId="48D99FA7">
                <wp:simplePos x="0" y="0"/>
                <wp:positionH relativeFrom="page">
                  <wp:align>center</wp:align>
                </wp:positionH>
                <wp:positionV relativeFrom="paragraph">
                  <wp:posOffset>234981</wp:posOffset>
                </wp:positionV>
                <wp:extent cx="7155180" cy="1784196"/>
                <wp:effectExtent l="0" t="0" r="7620" b="6985"/>
                <wp:wrapNone/>
                <wp:docPr id="16" name="Rectángulo 16"/>
                <wp:cNvGraphicFramePr/>
                <a:graphic xmlns:a="http://schemas.openxmlformats.org/drawingml/2006/main">
                  <a:graphicData uri="http://schemas.microsoft.com/office/word/2010/wordprocessingShape">
                    <wps:wsp>
                      <wps:cNvSpPr/>
                      <wps:spPr>
                        <a:xfrm>
                          <a:off x="0" y="0"/>
                          <a:ext cx="7155180" cy="1784196"/>
                        </a:xfrm>
                        <a:prstGeom prst="rect">
                          <a:avLst/>
                        </a:prstGeom>
                        <a:solidFill>
                          <a:srgbClr val="C00000">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57ADBC" id="Rectángulo 16" o:spid="_x0000_s1026" style="position:absolute;margin-left:0;margin-top:18.5pt;width:563.4pt;height:140.5pt;z-index:-2711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" fillcolor="#c00000" stroked="f" strokeweight="2pt">
                <v:fill opacity="59624f"/>
                <w10:wrap anchorx="page"/>
              </v:rect>
            </w:pict>
          </mc:Fallback>
        </mc:AlternateContent>
      </w:r>
    </w:p>
    <w:p w14:paraId="23207C35" w14:textId="77777777" w:rsidR="001D3F62" w:rsidRDefault="001D3F62">
      <w:pPr>
        <w:pStyle w:val="Textoindependiente"/>
        <w:rPr>
          <w:sz w:val="20"/>
        </w:rPr>
      </w:pPr>
    </w:p>
    <w:p w14:paraId="3049BD18" w14:textId="77777777" w:rsidR="001D3F62" w:rsidRDefault="001D3F62">
      <w:pPr>
        <w:pStyle w:val="Textoindependiente"/>
        <w:rPr>
          <w:sz w:val="20"/>
        </w:rPr>
      </w:pPr>
    </w:p>
    <w:p w14:paraId="17E81245" w14:textId="77777777" w:rsidR="001D3F62" w:rsidRDefault="001D3F62">
      <w:pPr>
        <w:pStyle w:val="Textoindependiente"/>
        <w:rPr>
          <w:sz w:val="20"/>
        </w:rPr>
      </w:pPr>
    </w:p>
    <w:p w14:paraId="3D119EA8" w14:textId="77777777" w:rsidR="001D3F62" w:rsidRDefault="001D3F62">
      <w:pPr>
        <w:pStyle w:val="Textoindependiente"/>
        <w:spacing w:before="10"/>
        <w:rPr>
          <w:sz w:val="16"/>
        </w:rPr>
      </w:pPr>
    </w:p>
    <w:p w14:paraId="680078B5" w14:textId="1F7666A7" w:rsidR="001D3F62" w:rsidRPr="00712669" w:rsidRDefault="00C553F4">
      <w:pPr>
        <w:spacing w:before="83" w:line="256" w:lineRule="auto"/>
        <w:ind w:left="207" w:right="1790"/>
        <w:jc w:val="center"/>
        <w:rPr>
          <w:color w:val="FFFFFF" w:themeColor="background1"/>
          <w:sz w:val="46"/>
          <w:szCs w:val="46"/>
        </w:rPr>
      </w:pPr>
      <w:r w:rsidRPr="00712669">
        <w:rPr>
          <w:color w:val="FFFFFF" w:themeColor="background1"/>
          <w:sz w:val="46"/>
          <w:szCs w:val="46"/>
        </w:rPr>
        <w:t>ENCUE</w:t>
      </w:r>
      <w:r w:rsidR="00FE1339" w:rsidRPr="00712669">
        <w:rPr>
          <w:color w:val="FFFFFF" w:themeColor="background1"/>
          <w:sz w:val="46"/>
          <w:szCs w:val="46"/>
        </w:rPr>
        <w:t>S</w:t>
      </w:r>
      <w:r w:rsidRPr="00712669">
        <w:rPr>
          <w:color w:val="FFFFFF" w:themeColor="background1"/>
          <w:sz w:val="46"/>
          <w:szCs w:val="46"/>
        </w:rPr>
        <w:t xml:space="preserve">TA </w:t>
      </w:r>
      <w:r w:rsidR="00FE1339" w:rsidRPr="00712669">
        <w:rPr>
          <w:color w:val="FFFFFF" w:themeColor="background1"/>
          <w:sz w:val="46"/>
          <w:szCs w:val="46"/>
        </w:rPr>
        <w:t>D</w:t>
      </w:r>
      <w:r w:rsidRPr="00712669">
        <w:rPr>
          <w:color w:val="FFFFFF" w:themeColor="background1"/>
          <w:sz w:val="46"/>
          <w:szCs w:val="46"/>
        </w:rPr>
        <w:t>E SERVICIOS 2018-</w:t>
      </w:r>
      <w:r w:rsidR="000F67DD">
        <w:rPr>
          <w:color w:val="FFFFFF" w:themeColor="background1"/>
          <w:sz w:val="46"/>
          <w:szCs w:val="46"/>
        </w:rPr>
        <w:t>2</w:t>
      </w:r>
    </w:p>
    <w:p w14:paraId="7523A43F" w14:textId="77777777" w:rsidR="001D3F62" w:rsidRDefault="001D3F62">
      <w:pPr>
        <w:pStyle w:val="Textoindependiente"/>
        <w:rPr>
          <w:sz w:val="44"/>
        </w:rPr>
      </w:pPr>
    </w:p>
    <w:p w14:paraId="736105B0" w14:textId="77777777" w:rsidR="001D3F62" w:rsidRDefault="001D3F62">
      <w:pPr>
        <w:pStyle w:val="Textoindependiente"/>
        <w:rPr>
          <w:sz w:val="44"/>
        </w:rPr>
      </w:pPr>
    </w:p>
    <w:p w14:paraId="3F22B601" w14:textId="61B8B8FF" w:rsidR="001D3F62" w:rsidRDefault="001D3F62">
      <w:pPr>
        <w:pStyle w:val="Textoindependiente"/>
        <w:rPr>
          <w:sz w:val="44"/>
        </w:rPr>
      </w:pPr>
    </w:p>
    <w:p w14:paraId="75F23802" w14:textId="069DF4EB" w:rsidR="001D3F62" w:rsidRPr="00FE1339" w:rsidRDefault="00FE1339">
      <w:pPr>
        <w:pStyle w:val="Textoindependiente"/>
        <w:spacing w:before="10"/>
        <w:rPr>
          <w:color w:val="943634" w:themeColor="accent2" w:themeShade="BF"/>
          <w:sz w:val="51"/>
        </w:rPr>
      </w:pPr>
      <w:r>
        <w:rPr>
          <w:noProof/>
          <w:sz w:val="44"/>
          <w:lang w:bidi="ar-SA"/>
        </w:rPr>
        <mc:AlternateContent>
          <mc:Choice Requires="wps">
            <w:drawing>
              <wp:anchor distT="0" distB="0" distL="114300" distR="114300" simplePos="0" relativeHeight="503046376" behindDoc="0" locked="0" layoutInCell="1" allowOverlap="1" wp14:anchorId="5E54ED68" wp14:editId="0DA64E48">
                <wp:simplePos x="0" y="0"/>
                <wp:positionH relativeFrom="page">
                  <wp:posOffset>1916988</wp:posOffset>
                </wp:positionH>
                <wp:positionV relativeFrom="paragraph">
                  <wp:posOffset>20320</wp:posOffset>
                </wp:positionV>
                <wp:extent cx="3813717" cy="111512"/>
                <wp:effectExtent l="0" t="0" r="0" b="3175"/>
                <wp:wrapNone/>
                <wp:docPr id="20" name="Rectángulo 20"/>
                <wp:cNvGraphicFramePr/>
                <a:graphic xmlns:a="http://schemas.openxmlformats.org/drawingml/2006/main">
                  <a:graphicData uri="http://schemas.microsoft.com/office/word/2010/wordprocessingShape">
                    <wps:wsp>
                      <wps:cNvSpPr/>
                      <wps:spPr>
                        <a:xfrm>
                          <a:off x="0" y="0"/>
                          <a:ext cx="3813717" cy="111512"/>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935D16" id="Rectángulo 20" o:spid="_x0000_s1026" style="position:absolute;margin-left:150.95pt;margin-top:1.6pt;width:300.3pt;height:8.8pt;z-index:50304637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" fillcolor="#c00000" stroked="f" strokeweight="2pt">
                <w10:wrap anchorx="page"/>
              </v:rect>
            </w:pict>
          </mc:Fallback>
        </mc:AlternateContent>
      </w:r>
    </w:p>
    <w:p w14:paraId="05D0B013" w14:textId="73000DC7" w:rsidR="00C553F4" w:rsidRPr="00FE1339" w:rsidRDefault="009D69DF">
      <w:pPr>
        <w:pStyle w:val="Textoindependiente"/>
        <w:spacing w:line="396" w:lineRule="auto"/>
        <w:ind w:left="1663" w:right="3245"/>
        <w:jc w:val="center"/>
        <w:rPr>
          <w:rFonts w:ascii="Arial" w:hAnsi="Arial" w:cs="Arial"/>
          <w:b/>
          <w:color w:val="943634" w:themeColor="accent2" w:themeShade="BF"/>
          <w:sz w:val="40"/>
          <w:szCs w:val="40"/>
        </w:rPr>
      </w:pPr>
      <w:r w:rsidRPr="00FE1339">
        <w:rPr>
          <w:rFonts w:ascii="Arial" w:hAnsi="Arial" w:cs="Arial"/>
          <w:b/>
          <w:color w:val="943634" w:themeColor="accent2" w:themeShade="BF"/>
          <w:sz w:val="40"/>
          <w:szCs w:val="40"/>
        </w:rPr>
        <w:t>DIRECCIÓN DE</w:t>
      </w:r>
      <w:r w:rsidR="00FE1339">
        <w:rPr>
          <w:rFonts w:ascii="Arial" w:hAnsi="Arial" w:cs="Arial"/>
          <w:b/>
          <w:color w:val="943634" w:themeColor="accent2" w:themeShade="BF"/>
          <w:sz w:val="40"/>
          <w:szCs w:val="40"/>
        </w:rPr>
        <w:t xml:space="preserve"> </w:t>
      </w:r>
      <w:r w:rsidR="00C553F4" w:rsidRPr="00FE1339">
        <w:rPr>
          <w:rFonts w:ascii="Arial" w:hAnsi="Arial" w:cs="Arial"/>
          <w:b/>
          <w:color w:val="943634" w:themeColor="accent2" w:themeShade="BF"/>
          <w:sz w:val="40"/>
          <w:szCs w:val="40"/>
        </w:rPr>
        <w:t>A</w:t>
      </w:r>
      <w:r w:rsidRPr="00FE1339">
        <w:rPr>
          <w:rFonts w:ascii="Arial" w:hAnsi="Arial" w:cs="Arial"/>
          <w:b/>
          <w:color w:val="943634" w:themeColor="accent2" w:themeShade="BF"/>
          <w:sz w:val="40"/>
          <w:szCs w:val="40"/>
        </w:rPr>
        <w:t xml:space="preserve">SEGURAMIENTO DE LA CALIDAD </w:t>
      </w:r>
    </w:p>
    <w:p w14:paraId="32C69C66" w14:textId="7EE20C09" w:rsidR="00C553F4" w:rsidRPr="00FE1339" w:rsidRDefault="00FE1339">
      <w:pPr>
        <w:pStyle w:val="Textoindependiente"/>
        <w:spacing w:line="396" w:lineRule="auto"/>
        <w:ind w:left="1663" w:right="3245"/>
        <w:jc w:val="center"/>
        <w:rPr>
          <w:rFonts w:ascii="Arial" w:hAnsi="Arial" w:cs="Arial"/>
          <w:b/>
          <w:color w:val="943634" w:themeColor="accent2" w:themeShade="BF"/>
          <w:sz w:val="40"/>
          <w:szCs w:val="40"/>
        </w:rPr>
      </w:pPr>
      <w:r>
        <w:rPr>
          <w:noProof/>
          <w:sz w:val="44"/>
          <w:lang w:bidi="ar-SA"/>
        </w:rPr>
        <mc:AlternateContent>
          <mc:Choice Requires="wps">
            <w:drawing>
              <wp:anchor distT="0" distB="0" distL="114300" distR="114300" simplePos="0" relativeHeight="503048424" behindDoc="0" locked="0" layoutInCell="1" allowOverlap="1" wp14:anchorId="63582EC9" wp14:editId="1D7BC1EE">
                <wp:simplePos x="0" y="0"/>
                <wp:positionH relativeFrom="page">
                  <wp:posOffset>1849678</wp:posOffset>
                </wp:positionH>
                <wp:positionV relativeFrom="paragraph">
                  <wp:posOffset>3175</wp:posOffset>
                </wp:positionV>
                <wp:extent cx="3813717" cy="111512"/>
                <wp:effectExtent l="0" t="0" r="0" b="3175"/>
                <wp:wrapNone/>
                <wp:docPr id="21" name="Rectángulo 21"/>
                <wp:cNvGraphicFramePr/>
                <a:graphic xmlns:a="http://schemas.openxmlformats.org/drawingml/2006/main">
                  <a:graphicData uri="http://schemas.microsoft.com/office/word/2010/wordprocessingShape">
                    <wps:wsp>
                      <wps:cNvSpPr/>
                      <wps:spPr>
                        <a:xfrm>
                          <a:off x="0" y="0"/>
                          <a:ext cx="3813717" cy="111512"/>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584310" id="Rectángulo 21" o:spid="_x0000_s1026" style="position:absolute;margin-left:145.65pt;margin-top:.25pt;width:300.3pt;height:8.8pt;z-index:50304842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" fillcolor="#c00000" stroked="f" strokeweight="2pt">
                <w10:wrap anchorx="page"/>
              </v:rect>
            </w:pict>
          </mc:Fallback>
        </mc:AlternateContent>
      </w:r>
    </w:p>
    <w:p w14:paraId="1E90F31C" w14:textId="68013A9F" w:rsidR="001D3F62" w:rsidRPr="004D0459" w:rsidRDefault="009D69DF" w:rsidP="00712669">
      <w:pPr>
        <w:pStyle w:val="Textoindependiente"/>
        <w:spacing w:line="396" w:lineRule="auto"/>
        <w:ind w:left="1663" w:right="3245" w:hanging="103"/>
        <w:jc w:val="center"/>
        <w:rPr>
          <w:sz w:val="32"/>
          <w:szCs w:val="32"/>
        </w:rPr>
        <w:sectPr w:rsidR="001D3F62" w:rsidRPr="004D0459" w:rsidSect="00553F67">
          <w:headerReference w:type="default" r:id="rId9"/>
          <w:footerReference w:type="default" r:id="rId10"/>
          <w:type w:val="continuous"/>
          <w:pgSz w:w="12240" w:h="15840"/>
          <w:pgMar w:top="1420" w:right="0" w:bottom="1200" w:left="1580" w:header="720" w:footer="1000" w:gutter="0"/>
          <w:pgNumType w:start="1"/>
          <w:cols w:space="720"/>
          <w:titlePg/>
          <w:docGrid w:linePitch="299"/>
        </w:sectPr>
      </w:pPr>
      <w:r w:rsidRPr="004D0459">
        <w:rPr>
          <w:rFonts w:ascii="Arial" w:hAnsi="Arial" w:cs="Arial"/>
          <w:b/>
          <w:color w:val="595959" w:themeColor="text1" w:themeTint="A6"/>
          <w:sz w:val="32"/>
          <w:szCs w:val="32"/>
        </w:rPr>
        <w:t>UNIDAD DE ANÁLISIS</w:t>
      </w:r>
      <w:r w:rsidR="00AE5F63" w:rsidRPr="004D0459">
        <w:rPr>
          <w:rFonts w:ascii="Arial" w:hAnsi="Arial" w:cs="Arial"/>
          <w:b/>
          <w:color w:val="595959" w:themeColor="text1" w:themeTint="A6"/>
          <w:sz w:val="32"/>
          <w:szCs w:val="32"/>
        </w:rPr>
        <w:t xml:space="preserve"> INSTITUCIONAL</w:t>
      </w:r>
    </w:p>
    <w:sdt>
      <w:sdtPr>
        <w:rPr>
          <w:rFonts w:ascii="Times New Roman" w:eastAsia="Times New Roman" w:hAnsi="Times New Roman" w:cs="Times New Roman"/>
          <w:color w:val="auto"/>
          <w:sz w:val="22"/>
          <w:szCs w:val="22"/>
          <w:lang w:val="es-ES" w:eastAsia="es-ES" w:bidi="es-ES"/>
        </w:rPr>
        <w:id w:val="-312486517"/>
        <w:docPartObj>
          <w:docPartGallery w:val="Table of Contents"/>
          <w:docPartUnique/>
        </w:docPartObj>
      </w:sdtPr>
      <w:sdtEndPr>
        <w:rPr>
          <w:b/>
          <w:bCs/>
          <w:color w:val="0D0D0D" w:themeColor="text1" w:themeTint="F2"/>
        </w:rPr>
      </w:sdtEndPr>
      <w:sdtContent>
        <w:p w14:paraId="5042F6D4" w14:textId="2F47FE74" w:rsidR="00FC5B5B" w:rsidRPr="004A086E" w:rsidRDefault="00550EC2" w:rsidP="00FC5B5B">
          <w:pPr>
            <w:pStyle w:val="TtuloTDC"/>
            <w:jc w:val="center"/>
            <w:rPr>
              <w:rFonts w:asciiTheme="minorHAnsi" w:hAnsiTheme="minorHAnsi"/>
              <w:b/>
              <w:color w:val="0D0D0D" w:themeColor="text1" w:themeTint="F2"/>
              <w:sz w:val="22"/>
              <w:szCs w:val="22"/>
            </w:rPr>
          </w:pPr>
          <w:r>
            <w:rPr>
              <w:rFonts w:asciiTheme="minorHAnsi" w:hAnsiTheme="minorHAnsi"/>
              <w:b/>
              <w:color w:val="0D0D0D" w:themeColor="text1" w:themeTint="F2"/>
              <w:sz w:val="22"/>
              <w:szCs w:val="22"/>
              <w:lang w:val="es-ES"/>
            </w:rPr>
            <w:t>TABLA DE CONTENIDOS</w:t>
          </w:r>
        </w:p>
        <w:p w14:paraId="56261965" w14:textId="1BE76619" w:rsidR="004D0459" w:rsidRDefault="00FC5B5B">
          <w:pPr>
            <w:pStyle w:val="TDC1"/>
            <w:tabs>
              <w:tab w:val="right" w:leader="dot" w:pos="9325"/>
            </w:tabs>
            <w:rPr>
              <w:rFonts w:asciiTheme="minorHAnsi" w:eastAsiaTheme="minorEastAsia" w:hAnsiTheme="minorHAnsi" w:cstheme="minorBidi"/>
              <w:noProof/>
              <w:sz w:val="22"/>
              <w:szCs w:val="22"/>
              <w:lang w:bidi="ar-SA"/>
            </w:rPr>
          </w:pPr>
          <w:r w:rsidRPr="004A086E">
            <w:rPr>
              <w:rFonts w:asciiTheme="minorHAnsi" w:hAnsiTheme="minorHAnsi"/>
              <w:color w:val="0D0D0D" w:themeColor="text1" w:themeTint="F2"/>
              <w:sz w:val="22"/>
              <w:szCs w:val="22"/>
            </w:rPr>
            <w:fldChar w:fldCharType="begin"/>
          </w:r>
          <w:r w:rsidRPr="004A086E">
            <w:rPr>
              <w:rFonts w:asciiTheme="minorHAnsi" w:hAnsiTheme="minorHAnsi"/>
              <w:color w:val="0D0D0D" w:themeColor="text1" w:themeTint="F2"/>
              <w:sz w:val="22"/>
              <w:szCs w:val="22"/>
            </w:rPr>
            <w:instrText xml:space="preserve"> TOC \o "1-3" \h \z \u </w:instrText>
          </w:r>
          <w:r w:rsidRPr="004A086E">
            <w:rPr>
              <w:rFonts w:asciiTheme="minorHAnsi" w:hAnsiTheme="minorHAnsi"/>
              <w:color w:val="0D0D0D" w:themeColor="text1" w:themeTint="F2"/>
              <w:sz w:val="22"/>
              <w:szCs w:val="22"/>
            </w:rPr>
            <w:fldChar w:fldCharType="separate"/>
          </w:r>
          <w:hyperlink w:anchor="_Toc11253523" w:history="1">
            <w:r w:rsidR="004D0459" w:rsidRPr="00632F6B">
              <w:rPr>
                <w:rStyle w:val="Hipervnculo"/>
                <w:rFonts w:ascii="Calibri" w:hAnsi="Calibri" w:cs="Arial"/>
                <w:noProof/>
              </w:rPr>
              <w:t>PRESENTACIÓN</w:t>
            </w:r>
            <w:r w:rsidR="004D0459">
              <w:rPr>
                <w:noProof/>
                <w:webHidden/>
              </w:rPr>
              <w:tab/>
            </w:r>
            <w:r w:rsidR="004D0459">
              <w:rPr>
                <w:noProof/>
                <w:webHidden/>
              </w:rPr>
              <w:fldChar w:fldCharType="begin"/>
            </w:r>
            <w:r w:rsidR="004D0459">
              <w:rPr>
                <w:noProof/>
                <w:webHidden/>
              </w:rPr>
              <w:instrText xml:space="preserve"> PAGEREF _Toc11253523 \h </w:instrText>
            </w:r>
            <w:r w:rsidR="004D0459">
              <w:rPr>
                <w:noProof/>
                <w:webHidden/>
              </w:rPr>
            </w:r>
            <w:r w:rsidR="004D0459">
              <w:rPr>
                <w:noProof/>
                <w:webHidden/>
              </w:rPr>
              <w:fldChar w:fldCharType="separate"/>
            </w:r>
            <w:r w:rsidR="007B1272">
              <w:rPr>
                <w:noProof/>
                <w:webHidden/>
              </w:rPr>
              <w:t>3</w:t>
            </w:r>
            <w:r w:rsidR="004D0459">
              <w:rPr>
                <w:noProof/>
                <w:webHidden/>
              </w:rPr>
              <w:fldChar w:fldCharType="end"/>
            </w:r>
          </w:hyperlink>
        </w:p>
        <w:p w14:paraId="0EA92551" w14:textId="3B6EEF54" w:rsidR="004D0459" w:rsidRDefault="004D0459">
          <w:pPr>
            <w:pStyle w:val="TDC1"/>
            <w:tabs>
              <w:tab w:val="right" w:leader="dot" w:pos="9325"/>
            </w:tabs>
            <w:rPr>
              <w:rFonts w:asciiTheme="minorHAnsi" w:eastAsiaTheme="minorEastAsia" w:hAnsiTheme="minorHAnsi" w:cstheme="minorBidi"/>
              <w:noProof/>
              <w:sz w:val="22"/>
              <w:szCs w:val="22"/>
              <w:lang w:bidi="ar-SA"/>
            </w:rPr>
          </w:pPr>
          <w:hyperlink w:anchor="_Toc11253524" w:history="1">
            <w:r w:rsidRPr="00632F6B">
              <w:rPr>
                <w:rStyle w:val="Hipervnculo"/>
                <w:noProof/>
                <w:w w:val="99"/>
              </w:rPr>
              <w:t>I.</w:t>
            </w:r>
            <w:r>
              <w:rPr>
                <w:rFonts w:asciiTheme="minorHAnsi" w:eastAsiaTheme="minorEastAsia" w:hAnsiTheme="minorHAnsi" w:cstheme="minorBidi"/>
                <w:noProof/>
                <w:sz w:val="22"/>
                <w:szCs w:val="22"/>
                <w:lang w:bidi="ar-SA"/>
              </w:rPr>
              <w:tab/>
            </w:r>
            <w:r w:rsidRPr="00632F6B">
              <w:rPr>
                <w:rStyle w:val="Hipervnculo"/>
                <w:noProof/>
              </w:rPr>
              <w:t>MARCO METODOLÓGICO</w:t>
            </w:r>
            <w:r>
              <w:rPr>
                <w:noProof/>
                <w:webHidden/>
              </w:rPr>
              <w:tab/>
            </w:r>
            <w:r>
              <w:rPr>
                <w:noProof/>
                <w:webHidden/>
              </w:rPr>
              <w:fldChar w:fldCharType="begin"/>
            </w:r>
            <w:r>
              <w:rPr>
                <w:noProof/>
                <w:webHidden/>
              </w:rPr>
              <w:instrText xml:space="preserve"> PAGEREF _Toc11253524 \h </w:instrText>
            </w:r>
            <w:r>
              <w:rPr>
                <w:noProof/>
                <w:webHidden/>
              </w:rPr>
            </w:r>
            <w:r>
              <w:rPr>
                <w:noProof/>
                <w:webHidden/>
              </w:rPr>
              <w:fldChar w:fldCharType="separate"/>
            </w:r>
            <w:r w:rsidR="007B1272">
              <w:rPr>
                <w:noProof/>
                <w:webHidden/>
              </w:rPr>
              <w:t>4</w:t>
            </w:r>
            <w:r>
              <w:rPr>
                <w:noProof/>
                <w:webHidden/>
              </w:rPr>
              <w:fldChar w:fldCharType="end"/>
            </w:r>
          </w:hyperlink>
        </w:p>
        <w:p w14:paraId="0A093DF1" w14:textId="185FEFF2" w:rsidR="004D0459" w:rsidRDefault="004D0459">
          <w:pPr>
            <w:pStyle w:val="TDC2"/>
            <w:tabs>
              <w:tab w:val="right" w:leader="dot" w:pos="9325"/>
            </w:tabs>
            <w:rPr>
              <w:rFonts w:asciiTheme="minorHAnsi" w:eastAsiaTheme="minorEastAsia" w:hAnsiTheme="minorHAnsi" w:cstheme="minorBidi"/>
              <w:noProof/>
              <w:sz w:val="22"/>
              <w:szCs w:val="22"/>
              <w:lang w:bidi="ar-SA"/>
            </w:rPr>
          </w:pPr>
          <w:hyperlink w:anchor="_Toc11253525" w:history="1">
            <w:r w:rsidRPr="00632F6B">
              <w:rPr>
                <w:rStyle w:val="Hipervnculo"/>
                <w:b/>
                <w:noProof/>
                <w:spacing w:val="-12"/>
                <w:w w:val="99"/>
              </w:rPr>
              <w:t>1.</w:t>
            </w:r>
            <w:r>
              <w:rPr>
                <w:rFonts w:asciiTheme="minorHAnsi" w:eastAsiaTheme="minorEastAsia" w:hAnsiTheme="minorHAnsi" w:cstheme="minorBidi"/>
                <w:noProof/>
                <w:sz w:val="22"/>
                <w:szCs w:val="22"/>
                <w:lang w:bidi="ar-SA"/>
              </w:rPr>
              <w:tab/>
            </w:r>
            <w:r w:rsidRPr="00632F6B">
              <w:rPr>
                <w:rStyle w:val="Hipervnculo"/>
                <w:b/>
                <w:noProof/>
              </w:rPr>
              <w:t>Diseño de la Muestra</w:t>
            </w:r>
            <w:r>
              <w:rPr>
                <w:noProof/>
                <w:webHidden/>
              </w:rPr>
              <w:tab/>
            </w:r>
            <w:r>
              <w:rPr>
                <w:noProof/>
                <w:webHidden/>
              </w:rPr>
              <w:fldChar w:fldCharType="begin"/>
            </w:r>
            <w:r>
              <w:rPr>
                <w:noProof/>
                <w:webHidden/>
              </w:rPr>
              <w:instrText xml:space="preserve"> PAGEREF _Toc11253525 \h </w:instrText>
            </w:r>
            <w:r>
              <w:rPr>
                <w:noProof/>
                <w:webHidden/>
              </w:rPr>
            </w:r>
            <w:r>
              <w:rPr>
                <w:noProof/>
                <w:webHidden/>
              </w:rPr>
              <w:fldChar w:fldCharType="separate"/>
            </w:r>
            <w:r w:rsidR="007B1272">
              <w:rPr>
                <w:noProof/>
                <w:webHidden/>
              </w:rPr>
              <w:t>4</w:t>
            </w:r>
            <w:r>
              <w:rPr>
                <w:noProof/>
                <w:webHidden/>
              </w:rPr>
              <w:fldChar w:fldCharType="end"/>
            </w:r>
          </w:hyperlink>
        </w:p>
        <w:p w14:paraId="1F99EBCB" w14:textId="08B6EB9B" w:rsidR="004D0459" w:rsidRDefault="004D0459">
          <w:pPr>
            <w:pStyle w:val="TDC2"/>
            <w:tabs>
              <w:tab w:val="right" w:leader="dot" w:pos="9325"/>
            </w:tabs>
            <w:rPr>
              <w:rFonts w:asciiTheme="minorHAnsi" w:eastAsiaTheme="minorEastAsia" w:hAnsiTheme="minorHAnsi" w:cstheme="minorBidi"/>
              <w:noProof/>
              <w:sz w:val="22"/>
              <w:szCs w:val="22"/>
              <w:lang w:bidi="ar-SA"/>
            </w:rPr>
          </w:pPr>
          <w:hyperlink w:anchor="_Toc11253526" w:history="1">
            <w:r w:rsidRPr="00632F6B">
              <w:rPr>
                <w:rStyle w:val="Hipervnculo"/>
                <w:b/>
                <w:noProof/>
                <w:spacing w:val="-12"/>
                <w:w w:val="99"/>
              </w:rPr>
              <w:t>2.</w:t>
            </w:r>
            <w:r>
              <w:rPr>
                <w:rFonts w:asciiTheme="minorHAnsi" w:eastAsiaTheme="minorEastAsia" w:hAnsiTheme="minorHAnsi" w:cstheme="minorBidi"/>
                <w:noProof/>
                <w:sz w:val="22"/>
                <w:szCs w:val="22"/>
                <w:lang w:bidi="ar-SA"/>
              </w:rPr>
              <w:tab/>
            </w:r>
            <w:r w:rsidRPr="00632F6B">
              <w:rPr>
                <w:rStyle w:val="Hipervnculo"/>
                <w:b/>
                <w:noProof/>
              </w:rPr>
              <w:t>Diseño y Aplicación de Instrumento</w:t>
            </w:r>
            <w:r>
              <w:rPr>
                <w:noProof/>
                <w:webHidden/>
              </w:rPr>
              <w:tab/>
            </w:r>
            <w:r>
              <w:rPr>
                <w:noProof/>
                <w:webHidden/>
              </w:rPr>
              <w:fldChar w:fldCharType="begin"/>
            </w:r>
            <w:r>
              <w:rPr>
                <w:noProof/>
                <w:webHidden/>
              </w:rPr>
              <w:instrText xml:space="preserve"> PAGEREF _Toc11253526 \h </w:instrText>
            </w:r>
            <w:r>
              <w:rPr>
                <w:noProof/>
                <w:webHidden/>
              </w:rPr>
            </w:r>
            <w:r>
              <w:rPr>
                <w:noProof/>
                <w:webHidden/>
              </w:rPr>
              <w:fldChar w:fldCharType="separate"/>
            </w:r>
            <w:r w:rsidR="007B1272">
              <w:rPr>
                <w:noProof/>
                <w:webHidden/>
              </w:rPr>
              <w:t>4</w:t>
            </w:r>
            <w:r>
              <w:rPr>
                <w:noProof/>
                <w:webHidden/>
              </w:rPr>
              <w:fldChar w:fldCharType="end"/>
            </w:r>
          </w:hyperlink>
        </w:p>
        <w:p w14:paraId="6EF788C9" w14:textId="0671F674" w:rsidR="004D0459" w:rsidRDefault="004D0459">
          <w:pPr>
            <w:pStyle w:val="TDC1"/>
            <w:tabs>
              <w:tab w:val="right" w:leader="dot" w:pos="9325"/>
            </w:tabs>
            <w:rPr>
              <w:rFonts w:asciiTheme="minorHAnsi" w:eastAsiaTheme="minorEastAsia" w:hAnsiTheme="minorHAnsi" w:cstheme="minorBidi"/>
              <w:noProof/>
              <w:sz w:val="22"/>
              <w:szCs w:val="22"/>
              <w:lang w:bidi="ar-SA"/>
            </w:rPr>
          </w:pPr>
          <w:hyperlink w:anchor="_Toc11253527" w:history="1">
            <w:r w:rsidRPr="00632F6B">
              <w:rPr>
                <w:rStyle w:val="Hipervnculo"/>
                <w:noProof/>
                <w:w w:val="99"/>
              </w:rPr>
              <w:t>II.</w:t>
            </w:r>
            <w:r>
              <w:rPr>
                <w:rFonts w:asciiTheme="minorHAnsi" w:eastAsiaTheme="minorEastAsia" w:hAnsiTheme="minorHAnsi" w:cstheme="minorBidi"/>
                <w:noProof/>
                <w:sz w:val="22"/>
                <w:szCs w:val="22"/>
                <w:lang w:bidi="ar-SA"/>
              </w:rPr>
              <w:tab/>
            </w:r>
            <w:r w:rsidRPr="00632F6B">
              <w:rPr>
                <w:rStyle w:val="Hipervnculo"/>
                <w:rFonts w:ascii="Calibri" w:hAnsi="Calibri"/>
                <w:noProof/>
              </w:rPr>
              <w:t>RESULTADOS CARRERAS PRESENCIALES</w:t>
            </w:r>
            <w:r>
              <w:rPr>
                <w:noProof/>
                <w:webHidden/>
              </w:rPr>
              <w:tab/>
            </w:r>
            <w:r>
              <w:rPr>
                <w:noProof/>
                <w:webHidden/>
              </w:rPr>
              <w:fldChar w:fldCharType="begin"/>
            </w:r>
            <w:r>
              <w:rPr>
                <w:noProof/>
                <w:webHidden/>
              </w:rPr>
              <w:instrText xml:space="preserve"> PAGEREF _Toc11253527 \h </w:instrText>
            </w:r>
            <w:r>
              <w:rPr>
                <w:noProof/>
                <w:webHidden/>
              </w:rPr>
            </w:r>
            <w:r>
              <w:rPr>
                <w:noProof/>
                <w:webHidden/>
              </w:rPr>
              <w:fldChar w:fldCharType="separate"/>
            </w:r>
            <w:r w:rsidR="007B1272">
              <w:rPr>
                <w:noProof/>
                <w:webHidden/>
              </w:rPr>
              <w:t>5</w:t>
            </w:r>
            <w:r>
              <w:rPr>
                <w:noProof/>
                <w:webHidden/>
              </w:rPr>
              <w:fldChar w:fldCharType="end"/>
            </w:r>
          </w:hyperlink>
        </w:p>
        <w:p w14:paraId="29477025" w14:textId="257F6625" w:rsidR="004D0459" w:rsidRDefault="004D0459">
          <w:pPr>
            <w:pStyle w:val="TDC3"/>
            <w:tabs>
              <w:tab w:val="left" w:pos="1002"/>
              <w:tab w:val="right" w:leader="dot" w:pos="9325"/>
            </w:tabs>
            <w:rPr>
              <w:rFonts w:asciiTheme="minorHAnsi" w:eastAsiaTheme="minorEastAsia" w:hAnsiTheme="minorHAnsi" w:cstheme="minorBidi"/>
              <w:noProof/>
              <w:lang w:bidi="ar-SA"/>
            </w:rPr>
          </w:pPr>
          <w:hyperlink w:anchor="_Toc11253528" w:history="1">
            <w:r w:rsidRPr="00632F6B">
              <w:rPr>
                <w:rStyle w:val="Hipervnculo"/>
                <w:b/>
                <w:noProof/>
              </w:rPr>
              <w:t>2.1.</w:t>
            </w:r>
            <w:r>
              <w:rPr>
                <w:rFonts w:asciiTheme="minorHAnsi" w:eastAsiaTheme="minorEastAsia" w:hAnsiTheme="minorHAnsi" w:cstheme="minorBidi"/>
                <w:noProof/>
                <w:lang w:bidi="ar-SA"/>
              </w:rPr>
              <w:tab/>
            </w:r>
            <w:r w:rsidRPr="00632F6B">
              <w:rPr>
                <w:rStyle w:val="Hipervnculo"/>
                <w:b/>
                <w:noProof/>
              </w:rPr>
              <w:t>Evaluación Global Instituto Guillermo Subercaseaux</w:t>
            </w:r>
            <w:r>
              <w:rPr>
                <w:noProof/>
                <w:webHidden/>
              </w:rPr>
              <w:tab/>
            </w:r>
            <w:r>
              <w:rPr>
                <w:noProof/>
                <w:webHidden/>
              </w:rPr>
              <w:fldChar w:fldCharType="begin"/>
            </w:r>
            <w:r>
              <w:rPr>
                <w:noProof/>
                <w:webHidden/>
              </w:rPr>
              <w:instrText xml:space="preserve"> PAGEREF _Toc11253528 \h </w:instrText>
            </w:r>
            <w:r>
              <w:rPr>
                <w:noProof/>
                <w:webHidden/>
              </w:rPr>
            </w:r>
            <w:r>
              <w:rPr>
                <w:noProof/>
                <w:webHidden/>
              </w:rPr>
              <w:fldChar w:fldCharType="separate"/>
            </w:r>
            <w:r w:rsidR="007B1272">
              <w:rPr>
                <w:noProof/>
                <w:webHidden/>
              </w:rPr>
              <w:t>5</w:t>
            </w:r>
            <w:r>
              <w:rPr>
                <w:noProof/>
                <w:webHidden/>
              </w:rPr>
              <w:fldChar w:fldCharType="end"/>
            </w:r>
          </w:hyperlink>
        </w:p>
        <w:p w14:paraId="34A60F4A" w14:textId="42F73B66" w:rsidR="004D0459" w:rsidRDefault="004D0459">
          <w:pPr>
            <w:pStyle w:val="TDC3"/>
            <w:tabs>
              <w:tab w:val="left" w:pos="1002"/>
              <w:tab w:val="right" w:leader="dot" w:pos="9325"/>
            </w:tabs>
            <w:rPr>
              <w:rFonts w:asciiTheme="minorHAnsi" w:eastAsiaTheme="minorEastAsia" w:hAnsiTheme="minorHAnsi" w:cstheme="minorBidi"/>
              <w:noProof/>
              <w:lang w:bidi="ar-SA"/>
            </w:rPr>
          </w:pPr>
          <w:hyperlink w:anchor="_Toc11253529" w:history="1">
            <w:r w:rsidRPr="00632F6B">
              <w:rPr>
                <w:rStyle w:val="Hipervnculo"/>
                <w:b/>
                <w:noProof/>
              </w:rPr>
              <w:t>2.2.</w:t>
            </w:r>
            <w:r>
              <w:rPr>
                <w:rFonts w:asciiTheme="minorHAnsi" w:eastAsiaTheme="minorEastAsia" w:hAnsiTheme="minorHAnsi" w:cstheme="minorBidi"/>
                <w:noProof/>
                <w:lang w:bidi="ar-SA"/>
              </w:rPr>
              <w:tab/>
            </w:r>
            <w:r w:rsidRPr="00632F6B">
              <w:rPr>
                <w:rStyle w:val="Hipervnculo"/>
                <w:b/>
                <w:noProof/>
              </w:rPr>
              <w:t>Satisfacción con Docentes</w:t>
            </w:r>
            <w:r>
              <w:rPr>
                <w:noProof/>
                <w:webHidden/>
              </w:rPr>
              <w:tab/>
            </w:r>
            <w:r>
              <w:rPr>
                <w:noProof/>
                <w:webHidden/>
              </w:rPr>
              <w:fldChar w:fldCharType="begin"/>
            </w:r>
            <w:r>
              <w:rPr>
                <w:noProof/>
                <w:webHidden/>
              </w:rPr>
              <w:instrText xml:space="preserve"> PAGEREF _Toc11253529 \h </w:instrText>
            </w:r>
            <w:r>
              <w:rPr>
                <w:noProof/>
                <w:webHidden/>
              </w:rPr>
            </w:r>
            <w:r>
              <w:rPr>
                <w:noProof/>
                <w:webHidden/>
              </w:rPr>
              <w:fldChar w:fldCharType="separate"/>
            </w:r>
            <w:r w:rsidR="007B1272">
              <w:rPr>
                <w:noProof/>
                <w:webHidden/>
              </w:rPr>
              <w:t>11</w:t>
            </w:r>
            <w:r>
              <w:rPr>
                <w:noProof/>
                <w:webHidden/>
              </w:rPr>
              <w:fldChar w:fldCharType="end"/>
            </w:r>
          </w:hyperlink>
        </w:p>
        <w:p w14:paraId="61A5472C" w14:textId="436A357B" w:rsidR="004D0459" w:rsidRDefault="004D0459">
          <w:pPr>
            <w:pStyle w:val="TDC3"/>
            <w:tabs>
              <w:tab w:val="right" w:leader="dot" w:pos="9325"/>
            </w:tabs>
            <w:rPr>
              <w:rFonts w:asciiTheme="minorHAnsi" w:eastAsiaTheme="minorEastAsia" w:hAnsiTheme="minorHAnsi" w:cstheme="minorBidi"/>
              <w:noProof/>
              <w:lang w:bidi="ar-SA"/>
            </w:rPr>
          </w:pPr>
          <w:hyperlink w:anchor="_Toc11253530" w:history="1">
            <w:r w:rsidRPr="00632F6B">
              <w:rPr>
                <w:rStyle w:val="Hipervnculo"/>
                <w:b/>
                <w:noProof/>
              </w:rPr>
              <w:t>2.3 Satisfacción con la Infraestructura y Otros Espacios Físicos del IGS</w:t>
            </w:r>
            <w:r>
              <w:rPr>
                <w:noProof/>
                <w:webHidden/>
              </w:rPr>
              <w:tab/>
            </w:r>
            <w:r>
              <w:rPr>
                <w:noProof/>
                <w:webHidden/>
              </w:rPr>
              <w:fldChar w:fldCharType="begin"/>
            </w:r>
            <w:r>
              <w:rPr>
                <w:noProof/>
                <w:webHidden/>
              </w:rPr>
              <w:instrText xml:space="preserve"> PAGEREF _Toc11253530 \h </w:instrText>
            </w:r>
            <w:r>
              <w:rPr>
                <w:noProof/>
                <w:webHidden/>
              </w:rPr>
            </w:r>
            <w:r>
              <w:rPr>
                <w:noProof/>
                <w:webHidden/>
              </w:rPr>
              <w:fldChar w:fldCharType="separate"/>
            </w:r>
            <w:r w:rsidR="007B1272">
              <w:rPr>
                <w:noProof/>
                <w:webHidden/>
              </w:rPr>
              <w:t>14</w:t>
            </w:r>
            <w:r>
              <w:rPr>
                <w:noProof/>
                <w:webHidden/>
              </w:rPr>
              <w:fldChar w:fldCharType="end"/>
            </w:r>
          </w:hyperlink>
        </w:p>
        <w:p w14:paraId="1CA85328" w14:textId="7D1FE66F" w:rsidR="004D0459" w:rsidRDefault="004D0459">
          <w:pPr>
            <w:pStyle w:val="TDC3"/>
            <w:tabs>
              <w:tab w:val="left" w:pos="1002"/>
              <w:tab w:val="right" w:leader="dot" w:pos="9325"/>
            </w:tabs>
            <w:rPr>
              <w:rFonts w:asciiTheme="minorHAnsi" w:eastAsiaTheme="minorEastAsia" w:hAnsiTheme="minorHAnsi" w:cstheme="minorBidi"/>
              <w:noProof/>
              <w:lang w:bidi="ar-SA"/>
            </w:rPr>
          </w:pPr>
          <w:hyperlink w:anchor="_Toc11253531" w:history="1">
            <w:r w:rsidRPr="00632F6B">
              <w:rPr>
                <w:rStyle w:val="Hipervnculo"/>
                <w:b/>
                <w:noProof/>
              </w:rPr>
              <w:t>2.4</w:t>
            </w:r>
            <w:r>
              <w:rPr>
                <w:rFonts w:asciiTheme="minorHAnsi" w:eastAsiaTheme="minorEastAsia" w:hAnsiTheme="minorHAnsi" w:cstheme="minorBidi"/>
                <w:noProof/>
                <w:lang w:bidi="ar-SA"/>
              </w:rPr>
              <w:tab/>
            </w:r>
            <w:r w:rsidRPr="00632F6B">
              <w:rPr>
                <w:rStyle w:val="Hipervnculo"/>
                <w:b/>
                <w:noProof/>
              </w:rPr>
              <w:t>Satisfacción Neta con Espacios o Servicios Digitales</w:t>
            </w:r>
            <w:r>
              <w:rPr>
                <w:noProof/>
                <w:webHidden/>
              </w:rPr>
              <w:tab/>
            </w:r>
            <w:r>
              <w:rPr>
                <w:noProof/>
                <w:webHidden/>
              </w:rPr>
              <w:fldChar w:fldCharType="begin"/>
            </w:r>
            <w:r>
              <w:rPr>
                <w:noProof/>
                <w:webHidden/>
              </w:rPr>
              <w:instrText xml:space="preserve"> PAGEREF _Toc11253531 \h </w:instrText>
            </w:r>
            <w:r>
              <w:rPr>
                <w:noProof/>
                <w:webHidden/>
              </w:rPr>
            </w:r>
            <w:r>
              <w:rPr>
                <w:noProof/>
                <w:webHidden/>
              </w:rPr>
              <w:fldChar w:fldCharType="separate"/>
            </w:r>
            <w:r w:rsidR="007B1272">
              <w:rPr>
                <w:noProof/>
                <w:webHidden/>
              </w:rPr>
              <w:t>23</w:t>
            </w:r>
            <w:r>
              <w:rPr>
                <w:noProof/>
                <w:webHidden/>
              </w:rPr>
              <w:fldChar w:fldCharType="end"/>
            </w:r>
          </w:hyperlink>
        </w:p>
        <w:p w14:paraId="008AD5CA" w14:textId="3F4082FF" w:rsidR="004D0459" w:rsidRDefault="004D0459">
          <w:pPr>
            <w:pStyle w:val="TDC3"/>
            <w:tabs>
              <w:tab w:val="left" w:pos="1002"/>
              <w:tab w:val="right" w:leader="dot" w:pos="9325"/>
            </w:tabs>
            <w:rPr>
              <w:rFonts w:asciiTheme="minorHAnsi" w:eastAsiaTheme="minorEastAsia" w:hAnsiTheme="minorHAnsi" w:cstheme="minorBidi"/>
              <w:noProof/>
              <w:lang w:bidi="ar-SA"/>
            </w:rPr>
          </w:pPr>
          <w:hyperlink w:anchor="_Toc11253532" w:history="1">
            <w:r w:rsidRPr="00632F6B">
              <w:rPr>
                <w:rStyle w:val="Hipervnculo"/>
                <w:b/>
                <w:noProof/>
              </w:rPr>
              <w:t>2.5</w:t>
            </w:r>
            <w:r>
              <w:rPr>
                <w:rFonts w:asciiTheme="minorHAnsi" w:eastAsiaTheme="minorEastAsia" w:hAnsiTheme="minorHAnsi" w:cstheme="minorBidi"/>
                <w:noProof/>
                <w:lang w:bidi="ar-SA"/>
              </w:rPr>
              <w:tab/>
            </w:r>
            <w:r w:rsidRPr="00632F6B">
              <w:rPr>
                <w:rStyle w:val="Hipervnculo"/>
                <w:b/>
                <w:noProof/>
              </w:rPr>
              <w:t>Satisfacción con Otros Servicios del IGS</w:t>
            </w:r>
            <w:r>
              <w:rPr>
                <w:noProof/>
                <w:webHidden/>
              </w:rPr>
              <w:tab/>
            </w:r>
            <w:r>
              <w:rPr>
                <w:noProof/>
                <w:webHidden/>
              </w:rPr>
              <w:fldChar w:fldCharType="begin"/>
            </w:r>
            <w:r>
              <w:rPr>
                <w:noProof/>
                <w:webHidden/>
              </w:rPr>
              <w:instrText xml:space="preserve"> PAGEREF _Toc11253532 \h </w:instrText>
            </w:r>
            <w:r>
              <w:rPr>
                <w:noProof/>
                <w:webHidden/>
              </w:rPr>
            </w:r>
            <w:r>
              <w:rPr>
                <w:noProof/>
                <w:webHidden/>
              </w:rPr>
              <w:fldChar w:fldCharType="separate"/>
            </w:r>
            <w:r w:rsidR="007B1272">
              <w:rPr>
                <w:noProof/>
                <w:webHidden/>
              </w:rPr>
              <w:t>27</w:t>
            </w:r>
            <w:r>
              <w:rPr>
                <w:noProof/>
                <w:webHidden/>
              </w:rPr>
              <w:fldChar w:fldCharType="end"/>
            </w:r>
          </w:hyperlink>
        </w:p>
        <w:p w14:paraId="693858F5" w14:textId="5A8C0665" w:rsidR="004D0459" w:rsidRDefault="004D0459">
          <w:pPr>
            <w:pStyle w:val="TDC1"/>
            <w:tabs>
              <w:tab w:val="right" w:leader="dot" w:pos="9325"/>
            </w:tabs>
            <w:rPr>
              <w:rFonts w:asciiTheme="minorHAnsi" w:eastAsiaTheme="minorEastAsia" w:hAnsiTheme="minorHAnsi" w:cstheme="minorBidi"/>
              <w:noProof/>
              <w:sz w:val="22"/>
              <w:szCs w:val="22"/>
              <w:lang w:bidi="ar-SA"/>
            </w:rPr>
          </w:pPr>
          <w:hyperlink w:anchor="_Toc11253533" w:history="1">
            <w:r w:rsidRPr="00632F6B">
              <w:rPr>
                <w:rStyle w:val="Hipervnculo"/>
                <w:noProof/>
                <w:w w:val="99"/>
              </w:rPr>
              <w:t>III.</w:t>
            </w:r>
            <w:r>
              <w:rPr>
                <w:rFonts w:asciiTheme="minorHAnsi" w:eastAsiaTheme="minorEastAsia" w:hAnsiTheme="minorHAnsi" w:cstheme="minorBidi"/>
                <w:noProof/>
                <w:sz w:val="22"/>
                <w:szCs w:val="22"/>
                <w:lang w:bidi="ar-SA"/>
              </w:rPr>
              <w:tab/>
            </w:r>
            <w:r w:rsidRPr="00632F6B">
              <w:rPr>
                <w:rStyle w:val="Hipervnculo"/>
                <w:rFonts w:ascii="Calibri" w:hAnsi="Calibri"/>
                <w:noProof/>
              </w:rPr>
              <w:t>RESULTADOS E-LEARNING</w:t>
            </w:r>
            <w:r>
              <w:rPr>
                <w:noProof/>
                <w:webHidden/>
              </w:rPr>
              <w:tab/>
            </w:r>
            <w:r>
              <w:rPr>
                <w:noProof/>
                <w:webHidden/>
              </w:rPr>
              <w:fldChar w:fldCharType="begin"/>
            </w:r>
            <w:r>
              <w:rPr>
                <w:noProof/>
                <w:webHidden/>
              </w:rPr>
              <w:instrText xml:space="preserve"> PAGEREF _Toc11253533 \h </w:instrText>
            </w:r>
            <w:r>
              <w:rPr>
                <w:noProof/>
                <w:webHidden/>
              </w:rPr>
            </w:r>
            <w:r>
              <w:rPr>
                <w:noProof/>
                <w:webHidden/>
              </w:rPr>
              <w:fldChar w:fldCharType="separate"/>
            </w:r>
            <w:r w:rsidR="007B1272">
              <w:rPr>
                <w:noProof/>
                <w:webHidden/>
              </w:rPr>
              <w:t>30</w:t>
            </w:r>
            <w:r>
              <w:rPr>
                <w:noProof/>
                <w:webHidden/>
              </w:rPr>
              <w:fldChar w:fldCharType="end"/>
            </w:r>
          </w:hyperlink>
        </w:p>
        <w:p w14:paraId="31B9A026" w14:textId="0E5A51D9" w:rsidR="004D0459" w:rsidRDefault="004D0459">
          <w:pPr>
            <w:pStyle w:val="TDC1"/>
            <w:tabs>
              <w:tab w:val="right" w:leader="dot" w:pos="9325"/>
            </w:tabs>
            <w:rPr>
              <w:rFonts w:asciiTheme="minorHAnsi" w:eastAsiaTheme="minorEastAsia" w:hAnsiTheme="minorHAnsi" w:cstheme="minorBidi"/>
              <w:noProof/>
              <w:sz w:val="22"/>
              <w:szCs w:val="22"/>
              <w:lang w:bidi="ar-SA"/>
            </w:rPr>
          </w:pPr>
          <w:hyperlink w:anchor="_Toc11253534" w:history="1">
            <w:r w:rsidRPr="00632F6B">
              <w:rPr>
                <w:rStyle w:val="Hipervnculo"/>
                <w:noProof/>
                <w:w w:val="99"/>
              </w:rPr>
              <w:t>IV.</w:t>
            </w:r>
            <w:r>
              <w:rPr>
                <w:rFonts w:asciiTheme="minorHAnsi" w:eastAsiaTheme="minorEastAsia" w:hAnsiTheme="minorHAnsi" w:cstheme="minorBidi"/>
                <w:noProof/>
                <w:sz w:val="22"/>
                <w:szCs w:val="22"/>
                <w:lang w:bidi="ar-SA"/>
              </w:rPr>
              <w:tab/>
            </w:r>
            <w:r w:rsidRPr="00632F6B">
              <w:rPr>
                <w:rStyle w:val="Hipervnculo"/>
                <w:rFonts w:ascii="Calibri" w:hAnsi="Calibri"/>
                <w:noProof/>
              </w:rPr>
              <w:t>ANÁLISIS MUTIVARIABLE</w:t>
            </w:r>
            <w:r>
              <w:rPr>
                <w:noProof/>
                <w:webHidden/>
              </w:rPr>
              <w:tab/>
            </w:r>
            <w:r>
              <w:rPr>
                <w:noProof/>
                <w:webHidden/>
              </w:rPr>
              <w:fldChar w:fldCharType="begin"/>
            </w:r>
            <w:r>
              <w:rPr>
                <w:noProof/>
                <w:webHidden/>
              </w:rPr>
              <w:instrText xml:space="preserve"> PAGEREF _Toc11253534 \h </w:instrText>
            </w:r>
            <w:r>
              <w:rPr>
                <w:noProof/>
                <w:webHidden/>
              </w:rPr>
            </w:r>
            <w:r>
              <w:rPr>
                <w:noProof/>
                <w:webHidden/>
              </w:rPr>
              <w:fldChar w:fldCharType="separate"/>
            </w:r>
            <w:r w:rsidR="007B1272">
              <w:rPr>
                <w:noProof/>
                <w:webHidden/>
              </w:rPr>
              <w:t>34</w:t>
            </w:r>
            <w:r>
              <w:rPr>
                <w:noProof/>
                <w:webHidden/>
              </w:rPr>
              <w:fldChar w:fldCharType="end"/>
            </w:r>
          </w:hyperlink>
        </w:p>
        <w:p w14:paraId="39419B63" w14:textId="144A2554" w:rsidR="004D0459" w:rsidRDefault="004D0459">
          <w:pPr>
            <w:pStyle w:val="TDC3"/>
            <w:tabs>
              <w:tab w:val="left" w:pos="1002"/>
              <w:tab w:val="right" w:leader="dot" w:pos="9325"/>
            </w:tabs>
            <w:rPr>
              <w:rFonts w:asciiTheme="minorHAnsi" w:eastAsiaTheme="minorEastAsia" w:hAnsiTheme="minorHAnsi" w:cstheme="minorBidi"/>
              <w:noProof/>
              <w:lang w:bidi="ar-SA"/>
            </w:rPr>
          </w:pPr>
          <w:hyperlink w:anchor="_Toc11253535" w:history="1">
            <w:r w:rsidRPr="00632F6B">
              <w:rPr>
                <w:rStyle w:val="Hipervnculo"/>
                <w:b/>
                <w:noProof/>
              </w:rPr>
              <w:t>4.1</w:t>
            </w:r>
            <w:r>
              <w:rPr>
                <w:rFonts w:asciiTheme="minorHAnsi" w:eastAsiaTheme="minorEastAsia" w:hAnsiTheme="minorHAnsi" w:cstheme="minorBidi"/>
                <w:noProof/>
                <w:lang w:bidi="ar-SA"/>
              </w:rPr>
              <w:tab/>
            </w:r>
            <w:r w:rsidRPr="00632F6B">
              <w:rPr>
                <w:rStyle w:val="Hipervnculo"/>
                <w:b/>
                <w:noProof/>
              </w:rPr>
              <w:t>Regresión Logística</w:t>
            </w:r>
            <w:r>
              <w:rPr>
                <w:noProof/>
                <w:webHidden/>
              </w:rPr>
              <w:tab/>
            </w:r>
            <w:r>
              <w:rPr>
                <w:noProof/>
                <w:webHidden/>
              </w:rPr>
              <w:fldChar w:fldCharType="begin"/>
            </w:r>
            <w:r>
              <w:rPr>
                <w:noProof/>
                <w:webHidden/>
              </w:rPr>
              <w:instrText xml:space="preserve"> PAGEREF _Toc11253535 \h </w:instrText>
            </w:r>
            <w:r>
              <w:rPr>
                <w:noProof/>
                <w:webHidden/>
              </w:rPr>
            </w:r>
            <w:r>
              <w:rPr>
                <w:noProof/>
                <w:webHidden/>
              </w:rPr>
              <w:fldChar w:fldCharType="separate"/>
            </w:r>
            <w:r w:rsidR="007B1272">
              <w:rPr>
                <w:noProof/>
                <w:webHidden/>
              </w:rPr>
              <w:t>34</w:t>
            </w:r>
            <w:r>
              <w:rPr>
                <w:noProof/>
                <w:webHidden/>
              </w:rPr>
              <w:fldChar w:fldCharType="end"/>
            </w:r>
          </w:hyperlink>
        </w:p>
        <w:p w14:paraId="24F2E6AE" w14:textId="7CB1BD92" w:rsidR="004D0459" w:rsidRDefault="004D0459">
          <w:pPr>
            <w:pStyle w:val="TDC1"/>
            <w:tabs>
              <w:tab w:val="right" w:leader="dot" w:pos="9325"/>
            </w:tabs>
            <w:rPr>
              <w:rFonts w:asciiTheme="minorHAnsi" w:eastAsiaTheme="minorEastAsia" w:hAnsiTheme="minorHAnsi" w:cstheme="minorBidi"/>
              <w:noProof/>
              <w:sz w:val="22"/>
              <w:szCs w:val="22"/>
              <w:lang w:bidi="ar-SA"/>
            </w:rPr>
          </w:pPr>
          <w:hyperlink w:anchor="_Toc11253536" w:history="1">
            <w:r w:rsidRPr="00632F6B">
              <w:rPr>
                <w:rStyle w:val="Hipervnculo"/>
                <w:noProof/>
                <w:w w:val="99"/>
              </w:rPr>
              <w:t>V.</w:t>
            </w:r>
            <w:r>
              <w:rPr>
                <w:rFonts w:asciiTheme="minorHAnsi" w:eastAsiaTheme="minorEastAsia" w:hAnsiTheme="minorHAnsi" w:cstheme="minorBidi"/>
                <w:noProof/>
                <w:sz w:val="22"/>
                <w:szCs w:val="22"/>
                <w:lang w:bidi="ar-SA"/>
              </w:rPr>
              <w:tab/>
            </w:r>
            <w:r w:rsidRPr="00632F6B">
              <w:rPr>
                <w:rStyle w:val="Hipervnculo"/>
                <w:rFonts w:ascii="Calibri" w:hAnsi="Calibri"/>
                <w:noProof/>
              </w:rPr>
              <w:t>CONCLUSIONES</w:t>
            </w:r>
            <w:r>
              <w:rPr>
                <w:noProof/>
                <w:webHidden/>
              </w:rPr>
              <w:tab/>
            </w:r>
            <w:r>
              <w:rPr>
                <w:noProof/>
                <w:webHidden/>
              </w:rPr>
              <w:fldChar w:fldCharType="begin"/>
            </w:r>
            <w:r>
              <w:rPr>
                <w:noProof/>
                <w:webHidden/>
              </w:rPr>
              <w:instrText xml:space="preserve"> PAGEREF _Toc11253536 \h </w:instrText>
            </w:r>
            <w:r>
              <w:rPr>
                <w:noProof/>
                <w:webHidden/>
              </w:rPr>
            </w:r>
            <w:r>
              <w:rPr>
                <w:noProof/>
                <w:webHidden/>
              </w:rPr>
              <w:fldChar w:fldCharType="separate"/>
            </w:r>
            <w:r w:rsidR="007B1272">
              <w:rPr>
                <w:noProof/>
                <w:webHidden/>
              </w:rPr>
              <w:t>38</w:t>
            </w:r>
            <w:r>
              <w:rPr>
                <w:noProof/>
                <w:webHidden/>
              </w:rPr>
              <w:fldChar w:fldCharType="end"/>
            </w:r>
          </w:hyperlink>
        </w:p>
        <w:p w14:paraId="188D624A" w14:textId="7CF17518" w:rsidR="00FC5B5B" w:rsidRPr="00C35377" w:rsidRDefault="00FC5B5B" w:rsidP="00FC5B5B">
          <w:pPr>
            <w:rPr>
              <w:color w:val="0D0D0D" w:themeColor="text1" w:themeTint="F2"/>
            </w:rPr>
          </w:pPr>
          <w:r w:rsidRPr="004A086E">
            <w:rPr>
              <w:rFonts w:asciiTheme="minorHAnsi" w:hAnsiTheme="minorHAnsi"/>
              <w:b/>
              <w:bCs/>
              <w:color w:val="0D0D0D" w:themeColor="text1" w:themeTint="F2"/>
            </w:rPr>
            <w:fldChar w:fldCharType="end"/>
          </w:r>
        </w:p>
      </w:sdtContent>
    </w:sdt>
    <w:p w14:paraId="39CB3E42" w14:textId="2B32B57E" w:rsidR="001D3F62" w:rsidRDefault="00FC5B5B" w:rsidP="00FC5B5B">
      <w:pPr>
        <w:pStyle w:val="Textoindependiente"/>
        <w:spacing w:before="70"/>
        <w:ind w:left="207" w:right="1788"/>
        <w:jc w:val="center"/>
      </w:pPr>
      <w:bookmarkStart w:id="0" w:name="_GoBack"/>
      <w:bookmarkEnd w:id="0"/>
      <w:r>
        <w:t xml:space="preserve"> </w:t>
      </w:r>
    </w:p>
    <w:p w14:paraId="7D8FBF5B" w14:textId="77777777" w:rsidR="001D3F62" w:rsidRPr="00C35377" w:rsidRDefault="001D3F62">
      <w:pPr>
        <w:rPr>
          <w:color w:val="0D0D0D" w:themeColor="text1" w:themeTint="F2"/>
        </w:rPr>
        <w:sectPr w:rsidR="001D3F62" w:rsidRPr="00C35377" w:rsidSect="00553F67">
          <w:pgSz w:w="12240" w:h="15840"/>
          <w:pgMar w:top="1340" w:right="1325" w:bottom="1200" w:left="1580" w:header="0" w:footer="1000" w:gutter="0"/>
          <w:cols w:space="720"/>
        </w:sectPr>
      </w:pPr>
    </w:p>
    <w:p w14:paraId="0EAD0D28" w14:textId="72FEC4B8" w:rsidR="001D3F62" w:rsidRPr="001E7175" w:rsidRDefault="000F67DD" w:rsidP="00C44863">
      <w:pPr>
        <w:pStyle w:val="Ttulo1"/>
        <w:tabs>
          <w:tab w:val="left" w:pos="709"/>
        </w:tabs>
        <w:spacing w:before="75"/>
        <w:ind w:left="0"/>
        <w:rPr>
          <w:rFonts w:ascii="Calibri" w:hAnsi="Calibri" w:cs="Arial"/>
        </w:rPr>
      </w:pPr>
      <w:bookmarkStart w:id="1" w:name="_Toc11253523"/>
      <w:r>
        <w:rPr>
          <w:rFonts w:ascii="Calibri" w:hAnsi="Calibri" w:cs="Arial"/>
        </w:rPr>
        <w:lastRenderedPageBreak/>
        <w:t>PRESENTACIÓN</w:t>
      </w:r>
      <w:bookmarkEnd w:id="1"/>
    </w:p>
    <w:p w14:paraId="1FDE7E31" w14:textId="77777777" w:rsidR="001D3F62" w:rsidRPr="001E7175" w:rsidRDefault="001D3F62" w:rsidP="00B84C7D">
      <w:pPr>
        <w:pStyle w:val="Textoindependiente"/>
        <w:tabs>
          <w:tab w:val="left" w:pos="709"/>
        </w:tabs>
        <w:spacing w:before="7"/>
        <w:ind w:firstLine="9"/>
        <w:rPr>
          <w:rFonts w:ascii="Calibri" w:hAnsi="Calibri" w:cs="Arial"/>
          <w:b/>
          <w:sz w:val="23"/>
        </w:rPr>
      </w:pPr>
    </w:p>
    <w:p w14:paraId="09E8DC34" w14:textId="55DAB5D4" w:rsidR="000F67DD" w:rsidRPr="000F67DD" w:rsidRDefault="000F67DD" w:rsidP="000F67DD">
      <w:pPr>
        <w:spacing w:after="113"/>
        <w:ind w:left="-5"/>
        <w:jc w:val="both"/>
        <w:rPr>
          <w:rFonts w:ascii="Calibri" w:hAnsi="Calibri" w:cs="Arial"/>
          <w:sz w:val="24"/>
          <w:szCs w:val="24"/>
        </w:rPr>
      </w:pPr>
      <w:r w:rsidRPr="000F67DD">
        <w:rPr>
          <w:rFonts w:ascii="Calibri" w:hAnsi="Calibri" w:cs="Arial"/>
          <w:sz w:val="24"/>
          <w:szCs w:val="24"/>
        </w:rPr>
        <w:t>La Encuesta de Servicios, es aplicada desde 2014 de manera periódica y sistemática a los estudiantes del Instituto Guillermo Subercaseaux. Esta encuesta, en cuanto su aplicación,</w:t>
      </w:r>
      <w:r>
        <w:rPr>
          <w:rFonts w:ascii="Calibri" w:hAnsi="Calibri" w:cs="Arial"/>
          <w:sz w:val="24"/>
          <w:szCs w:val="24"/>
        </w:rPr>
        <w:t xml:space="preserve"> tiene una periodicidad semestr</w:t>
      </w:r>
      <w:r w:rsidRPr="000F67DD">
        <w:rPr>
          <w:rFonts w:ascii="Calibri" w:hAnsi="Calibri" w:cs="Arial"/>
          <w:sz w:val="24"/>
          <w:szCs w:val="24"/>
        </w:rPr>
        <w:t>al.</w:t>
      </w:r>
      <w:r>
        <w:rPr>
          <w:rFonts w:ascii="Calibri" w:hAnsi="Calibri" w:cs="Arial"/>
          <w:sz w:val="24"/>
          <w:szCs w:val="24"/>
        </w:rPr>
        <w:t xml:space="preserve"> </w:t>
      </w:r>
      <w:r w:rsidRPr="000F67DD">
        <w:rPr>
          <w:rFonts w:ascii="Calibri" w:hAnsi="Calibri" w:cs="Arial"/>
          <w:sz w:val="24"/>
          <w:szCs w:val="24"/>
        </w:rPr>
        <w:t>El objetivo central es el identificar, desde la percepción de los estudiantes, el funcionamiento y desempeño de actores, áreas y espacios a través de los cuales el Instituto entrega su servicio. Para ello, se cuantifica el grado de satisfacción o insatisfacción de los estudiantes respecto del uso de dichos actores/servicios/espacios en cada una de las sedes. De esta manera, los datos permiten determinar cuáles son los servicios que impactan con mayor o menor intensidad en la satisfacción integral de los estudiantes.</w:t>
      </w:r>
    </w:p>
    <w:p w14:paraId="45545A8E" w14:textId="77777777" w:rsidR="000F67DD" w:rsidRDefault="000F67DD" w:rsidP="000F67DD">
      <w:pPr>
        <w:spacing w:after="88"/>
        <w:ind w:left="-5"/>
      </w:pPr>
      <w:r>
        <w:t xml:space="preserve">Este libro ha sido escrito en </w:t>
      </w:r>
      <w:hyperlink r:id="rId11">
        <w:r>
          <w:t>R-Markdown</w:t>
        </w:r>
      </w:hyperlink>
      <w:r>
        <w:t xml:space="preserve"> empleando el paquete </w:t>
      </w:r>
      <w:hyperlink r:id="rId12">
        <w:r>
          <w:rPr>
            <w:rFonts w:ascii="Courier New" w:eastAsia="Courier New" w:hAnsi="Courier New" w:cs="Courier New"/>
          </w:rPr>
          <w:t>bookdown</w:t>
        </w:r>
      </w:hyperlink>
    </w:p>
    <w:p w14:paraId="5022E51B" w14:textId="77777777" w:rsidR="000F67DD" w:rsidRDefault="000F67DD" w:rsidP="000F67DD">
      <w:pPr>
        <w:spacing w:line="259" w:lineRule="auto"/>
      </w:pPr>
      <w:r>
        <w:rPr>
          <w:noProof/>
        </w:rPr>
        <w:drawing>
          <wp:inline distT="0" distB="0" distL="0" distR="0" wp14:anchorId="65BC2FBF" wp14:editId="7F80A4A6">
            <wp:extent cx="857623" cy="638452"/>
            <wp:effectExtent l="0" t="0" r="0" b="0"/>
            <wp:docPr id="121" name="Picture 12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13"/>
                    <a:stretch>
                      <a:fillRect/>
                    </a:stretch>
                  </pic:blipFill>
                  <pic:spPr>
                    <a:xfrm>
                      <a:off x="0" y="0"/>
                      <a:ext cx="857623" cy="638452"/>
                    </a:xfrm>
                    <a:prstGeom prst="rect">
                      <a:avLst/>
                    </a:prstGeom>
                  </pic:spPr>
                </pic:pic>
              </a:graphicData>
            </a:graphic>
          </wp:inline>
        </w:drawing>
      </w:r>
      <w:r>
        <w:br w:type="page"/>
      </w:r>
    </w:p>
    <w:p w14:paraId="38FBF62D" w14:textId="12278758" w:rsidR="001D3F62" w:rsidRPr="009C352A" w:rsidRDefault="000F67DD" w:rsidP="002D7689">
      <w:pPr>
        <w:pStyle w:val="Ttulo1"/>
        <w:numPr>
          <w:ilvl w:val="0"/>
          <w:numId w:val="2"/>
        </w:numPr>
        <w:tabs>
          <w:tab w:val="left" w:pos="709"/>
        </w:tabs>
        <w:ind w:left="426" w:hanging="284"/>
        <w:jc w:val="both"/>
        <w:rPr>
          <w:rFonts w:asciiTheme="minorHAnsi" w:hAnsiTheme="minorHAnsi"/>
        </w:rPr>
      </w:pPr>
      <w:bookmarkStart w:id="2" w:name="_Toc11253524"/>
      <w:r>
        <w:rPr>
          <w:rFonts w:asciiTheme="minorHAnsi" w:hAnsiTheme="minorHAnsi"/>
        </w:rPr>
        <w:lastRenderedPageBreak/>
        <w:t>MARCO METODOLÓGICO</w:t>
      </w:r>
      <w:bookmarkEnd w:id="2"/>
    </w:p>
    <w:p w14:paraId="351FEBB3" w14:textId="43BC4AE6" w:rsidR="001D3F62" w:rsidRDefault="001D3F62" w:rsidP="00B84C7D">
      <w:pPr>
        <w:pStyle w:val="Textoindependiente"/>
        <w:tabs>
          <w:tab w:val="left" w:pos="709"/>
        </w:tabs>
        <w:spacing w:before="7"/>
        <w:ind w:firstLine="9"/>
        <w:rPr>
          <w:b/>
          <w:sz w:val="23"/>
        </w:rPr>
      </w:pPr>
    </w:p>
    <w:p w14:paraId="62C24CC9" w14:textId="29E207AB" w:rsidR="001D3F62" w:rsidRPr="006C55FB" w:rsidRDefault="000F67DD" w:rsidP="00B84C7D">
      <w:pPr>
        <w:pStyle w:val="Ttulo2"/>
        <w:numPr>
          <w:ilvl w:val="1"/>
          <w:numId w:val="2"/>
        </w:numPr>
        <w:tabs>
          <w:tab w:val="left" w:pos="0"/>
          <w:tab w:val="left" w:pos="709"/>
        </w:tabs>
        <w:ind w:left="284" w:firstLine="9"/>
        <w:rPr>
          <w:rFonts w:asciiTheme="minorHAnsi" w:hAnsiTheme="minorHAnsi"/>
          <w:b/>
          <w:color w:val="000000" w:themeColor="text1"/>
          <w:sz w:val="24"/>
          <w:szCs w:val="24"/>
        </w:rPr>
      </w:pPr>
      <w:bookmarkStart w:id="3" w:name="_Toc11253525"/>
      <w:r>
        <w:rPr>
          <w:rFonts w:asciiTheme="minorHAnsi" w:hAnsiTheme="minorHAnsi"/>
          <w:b/>
          <w:color w:val="000000" w:themeColor="text1"/>
          <w:sz w:val="24"/>
          <w:szCs w:val="24"/>
        </w:rPr>
        <w:t>Diseño de la Muestra</w:t>
      </w:r>
      <w:bookmarkEnd w:id="3"/>
    </w:p>
    <w:p w14:paraId="5308A172" w14:textId="77777777" w:rsidR="001D3F62" w:rsidRDefault="001D3F62" w:rsidP="00B84C7D">
      <w:pPr>
        <w:pStyle w:val="Textoindependiente"/>
        <w:tabs>
          <w:tab w:val="left" w:pos="709"/>
        </w:tabs>
        <w:ind w:firstLine="9"/>
        <w:rPr>
          <w:b/>
        </w:rPr>
      </w:pPr>
    </w:p>
    <w:p w14:paraId="1F317E42" w14:textId="239CDD41" w:rsidR="000F67DD" w:rsidRDefault="000F67DD" w:rsidP="009C75B6">
      <w:pPr>
        <w:pStyle w:val="Textoindependiente"/>
        <w:tabs>
          <w:tab w:val="left" w:pos="709"/>
        </w:tabs>
        <w:spacing w:line="276" w:lineRule="auto"/>
        <w:ind w:left="125" w:right="-21" w:firstLine="9"/>
        <w:jc w:val="both"/>
        <w:rPr>
          <w:rFonts w:asciiTheme="minorHAnsi" w:hAnsiTheme="minorHAnsi" w:cstheme="minorHAnsi"/>
        </w:rPr>
      </w:pPr>
      <w:r w:rsidRPr="000F67DD">
        <w:rPr>
          <w:rFonts w:ascii="Calibri" w:hAnsi="Calibri" w:cs="Arial"/>
        </w:rPr>
        <w:t>En este estudio, el universo válido corresponderá a los estudiantes de todas las carreras del Instituto, sean estos vespertinos o diurnos y sean de educación en una modalidad presencial y/o virtual. Los resultados de esto últimos estudiantes se analizan en un documento diferente dado que el instrumento es distinto. Otros atributos que poseen los sujetos pa</w:t>
      </w:r>
      <w:r w:rsidR="009C75B6">
        <w:rPr>
          <w:rFonts w:ascii="Calibri" w:hAnsi="Calibri" w:cs="Arial"/>
        </w:rPr>
        <w:t>ra ser parte de la muestra son que de</w:t>
      </w:r>
      <w:r w:rsidRPr="000F67DD">
        <w:rPr>
          <w:rFonts w:asciiTheme="minorHAnsi" w:hAnsiTheme="minorHAnsi" w:cstheme="minorHAnsi"/>
        </w:rPr>
        <w:t>ben tener matrícula vigente hasta la fecha de aplicación</w:t>
      </w:r>
      <w:r w:rsidR="009C75B6">
        <w:rPr>
          <w:rFonts w:asciiTheme="minorHAnsi" w:hAnsiTheme="minorHAnsi" w:cstheme="minorHAnsi"/>
        </w:rPr>
        <w:t xml:space="preserve"> y que s</w:t>
      </w:r>
      <w:r w:rsidRPr="000F67DD">
        <w:rPr>
          <w:rFonts w:asciiTheme="minorHAnsi" w:hAnsiTheme="minorHAnsi" w:cstheme="minorHAnsi"/>
        </w:rPr>
        <w:t xml:space="preserve">u estado como alumnos debe ser </w:t>
      </w:r>
      <w:r w:rsidRPr="000F67DD">
        <w:rPr>
          <w:rFonts w:asciiTheme="minorHAnsi" w:hAnsiTheme="minorHAnsi" w:cstheme="minorHAnsi"/>
          <w:i/>
        </w:rPr>
        <w:t>regular</w:t>
      </w:r>
      <w:r w:rsidRPr="000F67DD">
        <w:rPr>
          <w:rFonts w:asciiTheme="minorHAnsi" w:hAnsiTheme="minorHAnsi" w:cstheme="minorHAnsi"/>
        </w:rPr>
        <w:t>.</w:t>
      </w:r>
    </w:p>
    <w:p w14:paraId="53E0CCBF" w14:textId="77777777" w:rsidR="009C75B6" w:rsidRPr="000F67DD" w:rsidRDefault="009C75B6" w:rsidP="009C75B6">
      <w:pPr>
        <w:pStyle w:val="Textoindependiente"/>
        <w:tabs>
          <w:tab w:val="left" w:pos="709"/>
        </w:tabs>
        <w:spacing w:line="276" w:lineRule="auto"/>
        <w:ind w:left="125" w:right="-21" w:firstLine="9"/>
        <w:jc w:val="both"/>
        <w:rPr>
          <w:rFonts w:asciiTheme="minorHAnsi" w:hAnsiTheme="minorHAnsi" w:cstheme="minorHAnsi"/>
        </w:rPr>
      </w:pPr>
    </w:p>
    <w:p w14:paraId="48C55C41" w14:textId="77777777" w:rsidR="000F67DD" w:rsidRPr="000F67DD" w:rsidRDefault="000F67DD" w:rsidP="000F67DD">
      <w:pPr>
        <w:pStyle w:val="Textoindependiente"/>
        <w:tabs>
          <w:tab w:val="left" w:pos="709"/>
        </w:tabs>
        <w:spacing w:line="276" w:lineRule="auto"/>
        <w:ind w:left="125" w:right="-21" w:firstLine="9"/>
        <w:jc w:val="both"/>
        <w:rPr>
          <w:rFonts w:ascii="Calibri" w:hAnsi="Calibri" w:cs="Arial"/>
        </w:rPr>
      </w:pPr>
      <w:r w:rsidRPr="000F67DD">
        <w:rPr>
          <w:rFonts w:ascii="Calibri" w:hAnsi="Calibri" w:cs="Arial"/>
        </w:rPr>
        <w:t>Para el cálculo del tamaño de la muestra se ha hecho uso de la fórmula de muestreo aleatorio simple para proporciones, operando con un 95% de confianza, usando una varianza máxima de proporciones (p=0,5 y q=0,5). El error muestral asciende al 4,5% para cada una de las sedes. Esto da como resultado una muestra de 1.243 estudiantes a nivel del Instituto, y un error muestral de un 2,1% a nivel del mismo.</w:t>
      </w:r>
    </w:p>
    <w:p w14:paraId="56624E12" w14:textId="2199E40A" w:rsidR="00C203F2" w:rsidRPr="000F67DD" w:rsidRDefault="00C203F2" w:rsidP="000F67DD">
      <w:pPr>
        <w:pStyle w:val="Textoindependiente"/>
        <w:tabs>
          <w:tab w:val="left" w:pos="709"/>
        </w:tabs>
        <w:spacing w:line="276" w:lineRule="auto"/>
        <w:ind w:left="125" w:right="-21" w:firstLine="9"/>
        <w:jc w:val="both"/>
        <w:rPr>
          <w:rFonts w:ascii="Calibri" w:hAnsi="Calibri" w:cs="Arial"/>
        </w:rPr>
      </w:pPr>
    </w:p>
    <w:tbl>
      <w:tblPr>
        <w:tblStyle w:val="TableGrid"/>
        <w:tblW w:w="4300" w:type="dxa"/>
        <w:tblInd w:w="2530" w:type="dxa"/>
        <w:tblCellMar>
          <w:top w:w="20" w:type="dxa"/>
          <w:left w:w="0" w:type="dxa"/>
          <w:bottom w:w="0" w:type="dxa"/>
          <w:right w:w="0" w:type="dxa"/>
        </w:tblCellMar>
        <w:tblLook w:val="04A0" w:firstRow="1" w:lastRow="0" w:firstColumn="1" w:lastColumn="0" w:noHBand="0" w:noVBand="1"/>
      </w:tblPr>
      <w:tblGrid>
        <w:gridCol w:w="1401"/>
        <w:gridCol w:w="1552"/>
        <w:gridCol w:w="1347"/>
      </w:tblGrid>
      <w:tr w:rsidR="000F67DD" w14:paraId="1B42AB9C" w14:textId="77777777" w:rsidTr="00B167E6">
        <w:trPr>
          <w:trHeight w:val="342"/>
        </w:trPr>
        <w:tc>
          <w:tcPr>
            <w:tcW w:w="1402" w:type="dxa"/>
            <w:tcBorders>
              <w:top w:val="single" w:sz="6" w:space="0" w:color="000000"/>
              <w:left w:val="nil"/>
              <w:bottom w:val="single" w:sz="4" w:space="0" w:color="000000"/>
              <w:right w:val="nil"/>
            </w:tcBorders>
          </w:tcPr>
          <w:p w14:paraId="6E2562DF" w14:textId="77777777" w:rsidR="000F67DD" w:rsidRDefault="000F67DD" w:rsidP="00B167E6">
            <w:pPr>
              <w:spacing w:line="259" w:lineRule="auto"/>
            </w:pPr>
            <w:r>
              <w:t>Sedes</w:t>
            </w:r>
          </w:p>
        </w:tc>
        <w:tc>
          <w:tcPr>
            <w:tcW w:w="1552" w:type="dxa"/>
            <w:tcBorders>
              <w:top w:val="single" w:sz="6" w:space="0" w:color="000000"/>
              <w:left w:val="nil"/>
              <w:bottom w:val="single" w:sz="4" w:space="0" w:color="000000"/>
              <w:right w:val="nil"/>
            </w:tcBorders>
          </w:tcPr>
          <w:p w14:paraId="2B4EF7BB" w14:textId="77777777" w:rsidR="000F67DD" w:rsidRDefault="000F67DD" w:rsidP="00B167E6">
            <w:pPr>
              <w:spacing w:line="259" w:lineRule="auto"/>
            </w:pPr>
            <w:r>
              <w:t>Matrícula 2018</w:t>
            </w:r>
          </w:p>
        </w:tc>
        <w:tc>
          <w:tcPr>
            <w:tcW w:w="1347" w:type="dxa"/>
            <w:tcBorders>
              <w:top w:val="single" w:sz="6" w:space="0" w:color="000000"/>
              <w:left w:val="nil"/>
              <w:bottom w:val="single" w:sz="4" w:space="0" w:color="000000"/>
              <w:right w:val="nil"/>
            </w:tcBorders>
          </w:tcPr>
          <w:p w14:paraId="0F827802" w14:textId="77777777" w:rsidR="000F67DD" w:rsidRDefault="000F67DD" w:rsidP="00B167E6">
            <w:pPr>
              <w:spacing w:line="259" w:lineRule="auto"/>
            </w:pPr>
            <w:r>
              <w:t>Muestra 2018-2</w:t>
            </w:r>
          </w:p>
        </w:tc>
      </w:tr>
      <w:tr w:rsidR="000F67DD" w14:paraId="622961B8" w14:textId="77777777" w:rsidTr="00B167E6">
        <w:trPr>
          <w:trHeight w:val="287"/>
        </w:trPr>
        <w:tc>
          <w:tcPr>
            <w:tcW w:w="1402" w:type="dxa"/>
            <w:tcBorders>
              <w:top w:val="single" w:sz="4" w:space="0" w:color="000000"/>
              <w:left w:val="nil"/>
              <w:bottom w:val="nil"/>
              <w:right w:val="nil"/>
            </w:tcBorders>
          </w:tcPr>
          <w:p w14:paraId="67BE5311" w14:textId="77777777" w:rsidR="000F67DD" w:rsidRDefault="000F67DD" w:rsidP="00B167E6">
            <w:pPr>
              <w:spacing w:line="259" w:lineRule="auto"/>
            </w:pPr>
            <w:r>
              <w:t>Santiago</w:t>
            </w:r>
          </w:p>
        </w:tc>
        <w:tc>
          <w:tcPr>
            <w:tcW w:w="1552" w:type="dxa"/>
            <w:tcBorders>
              <w:top w:val="single" w:sz="4" w:space="0" w:color="000000"/>
              <w:left w:val="nil"/>
              <w:bottom w:val="nil"/>
              <w:right w:val="nil"/>
            </w:tcBorders>
          </w:tcPr>
          <w:p w14:paraId="0B859363" w14:textId="77777777" w:rsidR="000F67DD" w:rsidRDefault="000F67DD" w:rsidP="00B167E6">
            <w:pPr>
              <w:spacing w:line="259" w:lineRule="auto"/>
              <w:ind w:left="429"/>
            </w:pPr>
            <w:r>
              <w:t>1.819</w:t>
            </w:r>
          </w:p>
        </w:tc>
        <w:tc>
          <w:tcPr>
            <w:tcW w:w="1347" w:type="dxa"/>
            <w:tcBorders>
              <w:top w:val="single" w:sz="4" w:space="0" w:color="000000"/>
              <w:left w:val="nil"/>
              <w:bottom w:val="nil"/>
              <w:right w:val="nil"/>
            </w:tcBorders>
          </w:tcPr>
          <w:p w14:paraId="1E73F922" w14:textId="77777777" w:rsidR="000F67DD" w:rsidRDefault="000F67DD" w:rsidP="00B167E6">
            <w:pPr>
              <w:spacing w:line="259" w:lineRule="auto"/>
              <w:jc w:val="center"/>
            </w:pPr>
            <w:r>
              <w:t>541</w:t>
            </w:r>
          </w:p>
        </w:tc>
      </w:tr>
      <w:tr w:rsidR="000F67DD" w14:paraId="1F68DAD8" w14:textId="77777777" w:rsidTr="00B167E6">
        <w:trPr>
          <w:trHeight w:val="239"/>
        </w:trPr>
        <w:tc>
          <w:tcPr>
            <w:tcW w:w="1402" w:type="dxa"/>
            <w:tcBorders>
              <w:top w:val="nil"/>
              <w:left w:val="nil"/>
              <w:bottom w:val="nil"/>
              <w:right w:val="nil"/>
            </w:tcBorders>
          </w:tcPr>
          <w:p w14:paraId="6896BDE9" w14:textId="77777777" w:rsidR="000F67DD" w:rsidRDefault="000F67DD" w:rsidP="00B167E6">
            <w:pPr>
              <w:spacing w:line="259" w:lineRule="auto"/>
            </w:pPr>
            <w:r>
              <w:t>Viña del Mar</w:t>
            </w:r>
          </w:p>
        </w:tc>
        <w:tc>
          <w:tcPr>
            <w:tcW w:w="1552" w:type="dxa"/>
            <w:tcBorders>
              <w:top w:val="nil"/>
              <w:left w:val="nil"/>
              <w:bottom w:val="nil"/>
              <w:right w:val="nil"/>
            </w:tcBorders>
          </w:tcPr>
          <w:p w14:paraId="7A008D53" w14:textId="77777777" w:rsidR="000F67DD" w:rsidRDefault="000F67DD" w:rsidP="00B167E6">
            <w:pPr>
              <w:spacing w:line="259" w:lineRule="auto"/>
              <w:ind w:left="507"/>
            </w:pPr>
            <w:r>
              <w:t>258</w:t>
            </w:r>
          </w:p>
        </w:tc>
        <w:tc>
          <w:tcPr>
            <w:tcW w:w="1347" w:type="dxa"/>
            <w:tcBorders>
              <w:top w:val="nil"/>
              <w:left w:val="nil"/>
              <w:bottom w:val="nil"/>
              <w:right w:val="nil"/>
            </w:tcBorders>
          </w:tcPr>
          <w:p w14:paraId="023AA8C2" w14:textId="77777777" w:rsidR="000F67DD" w:rsidRDefault="000F67DD" w:rsidP="00B167E6">
            <w:pPr>
              <w:spacing w:line="259" w:lineRule="auto"/>
              <w:jc w:val="center"/>
            </w:pPr>
            <w:r>
              <w:t>151</w:t>
            </w:r>
          </w:p>
        </w:tc>
      </w:tr>
      <w:tr w:rsidR="000F67DD" w14:paraId="3AC34ECD" w14:textId="77777777" w:rsidTr="00B167E6">
        <w:trPr>
          <w:trHeight w:val="239"/>
        </w:trPr>
        <w:tc>
          <w:tcPr>
            <w:tcW w:w="1402" w:type="dxa"/>
            <w:tcBorders>
              <w:top w:val="nil"/>
              <w:left w:val="nil"/>
              <w:bottom w:val="nil"/>
              <w:right w:val="nil"/>
            </w:tcBorders>
          </w:tcPr>
          <w:p w14:paraId="14A04513" w14:textId="77777777" w:rsidR="000F67DD" w:rsidRDefault="000F67DD" w:rsidP="00B167E6">
            <w:pPr>
              <w:spacing w:line="259" w:lineRule="auto"/>
            </w:pPr>
            <w:r>
              <w:t>Rancagua</w:t>
            </w:r>
          </w:p>
        </w:tc>
        <w:tc>
          <w:tcPr>
            <w:tcW w:w="1552" w:type="dxa"/>
            <w:tcBorders>
              <w:top w:val="nil"/>
              <w:left w:val="nil"/>
              <w:bottom w:val="nil"/>
              <w:right w:val="nil"/>
            </w:tcBorders>
          </w:tcPr>
          <w:p w14:paraId="6386A1A6" w14:textId="77777777" w:rsidR="000F67DD" w:rsidRDefault="000F67DD" w:rsidP="00B167E6">
            <w:pPr>
              <w:spacing w:line="259" w:lineRule="auto"/>
              <w:ind w:left="507"/>
            </w:pPr>
            <w:r>
              <w:t>397</w:t>
            </w:r>
          </w:p>
        </w:tc>
        <w:tc>
          <w:tcPr>
            <w:tcW w:w="1347" w:type="dxa"/>
            <w:tcBorders>
              <w:top w:val="nil"/>
              <w:left w:val="nil"/>
              <w:bottom w:val="nil"/>
              <w:right w:val="nil"/>
            </w:tcBorders>
          </w:tcPr>
          <w:p w14:paraId="3EF43C8A" w14:textId="77777777" w:rsidR="000F67DD" w:rsidRDefault="000F67DD" w:rsidP="00B167E6">
            <w:pPr>
              <w:spacing w:line="259" w:lineRule="auto"/>
              <w:jc w:val="center"/>
            </w:pPr>
            <w:r>
              <w:t>188</w:t>
            </w:r>
          </w:p>
        </w:tc>
      </w:tr>
      <w:tr w:rsidR="000F67DD" w14:paraId="3ADAFF99" w14:textId="77777777" w:rsidTr="00B167E6">
        <w:trPr>
          <w:trHeight w:val="239"/>
        </w:trPr>
        <w:tc>
          <w:tcPr>
            <w:tcW w:w="1402" w:type="dxa"/>
            <w:tcBorders>
              <w:top w:val="nil"/>
              <w:left w:val="nil"/>
              <w:bottom w:val="nil"/>
              <w:right w:val="nil"/>
            </w:tcBorders>
          </w:tcPr>
          <w:p w14:paraId="71B2F20D" w14:textId="77777777" w:rsidR="000F67DD" w:rsidRDefault="000F67DD" w:rsidP="00B167E6">
            <w:pPr>
              <w:spacing w:line="259" w:lineRule="auto"/>
            </w:pPr>
            <w:r>
              <w:t>Concepción</w:t>
            </w:r>
          </w:p>
        </w:tc>
        <w:tc>
          <w:tcPr>
            <w:tcW w:w="1552" w:type="dxa"/>
            <w:tcBorders>
              <w:top w:val="nil"/>
              <w:left w:val="nil"/>
              <w:bottom w:val="nil"/>
              <w:right w:val="nil"/>
            </w:tcBorders>
          </w:tcPr>
          <w:p w14:paraId="78FCC5EB" w14:textId="77777777" w:rsidR="000F67DD" w:rsidRDefault="000F67DD" w:rsidP="00B167E6">
            <w:pPr>
              <w:spacing w:line="259" w:lineRule="auto"/>
              <w:ind w:left="507"/>
            </w:pPr>
            <w:r>
              <w:t>299</w:t>
            </w:r>
          </w:p>
        </w:tc>
        <w:tc>
          <w:tcPr>
            <w:tcW w:w="1347" w:type="dxa"/>
            <w:tcBorders>
              <w:top w:val="nil"/>
              <w:left w:val="nil"/>
              <w:bottom w:val="nil"/>
              <w:right w:val="nil"/>
            </w:tcBorders>
          </w:tcPr>
          <w:p w14:paraId="1441C97A" w14:textId="77777777" w:rsidR="000F67DD" w:rsidRDefault="000F67DD" w:rsidP="00B167E6">
            <w:pPr>
              <w:spacing w:line="259" w:lineRule="auto"/>
              <w:jc w:val="center"/>
            </w:pPr>
            <w:r>
              <w:t>150</w:t>
            </w:r>
          </w:p>
        </w:tc>
      </w:tr>
      <w:tr w:rsidR="000F67DD" w14:paraId="7FE77348" w14:textId="77777777" w:rsidTr="00B167E6">
        <w:trPr>
          <w:trHeight w:val="239"/>
        </w:trPr>
        <w:tc>
          <w:tcPr>
            <w:tcW w:w="1402" w:type="dxa"/>
            <w:tcBorders>
              <w:top w:val="nil"/>
              <w:left w:val="nil"/>
              <w:bottom w:val="nil"/>
              <w:right w:val="nil"/>
            </w:tcBorders>
          </w:tcPr>
          <w:p w14:paraId="7E8C65D9" w14:textId="77777777" w:rsidR="000F67DD" w:rsidRDefault="000F67DD" w:rsidP="00B167E6">
            <w:pPr>
              <w:spacing w:line="259" w:lineRule="auto"/>
            </w:pPr>
            <w:r>
              <w:t>Temuco</w:t>
            </w:r>
          </w:p>
        </w:tc>
        <w:tc>
          <w:tcPr>
            <w:tcW w:w="1552" w:type="dxa"/>
            <w:tcBorders>
              <w:top w:val="nil"/>
              <w:left w:val="nil"/>
              <w:bottom w:val="nil"/>
              <w:right w:val="nil"/>
            </w:tcBorders>
          </w:tcPr>
          <w:p w14:paraId="6B2C2ACB" w14:textId="77777777" w:rsidR="000F67DD" w:rsidRDefault="000F67DD" w:rsidP="00B167E6">
            <w:pPr>
              <w:spacing w:line="259" w:lineRule="auto"/>
              <w:ind w:left="507"/>
            </w:pPr>
            <w:r>
              <w:t>418</w:t>
            </w:r>
          </w:p>
        </w:tc>
        <w:tc>
          <w:tcPr>
            <w:tcW w:w="1347" w:type="dxa"/>
            <w:tcBorders>
              <w:top w:val="nil"/>
              <w:left w:val="nil"/>
              <w:bottom w:val="nil"/>
              <w:right w:val="nil"/>
            </w:tcBorders>
          </w:tcPr>
          <w:p w14:paraId="18729C6B" w14:textId="77777777" w:rsidR="000F67DD" w:rsidRDefault="000F67DD" w:rsidP="00B167E6">
            <w:pPr>
              <w:spacing w:line="259" w:lineRule="auto"/>
              <w:jc w:val="center"/>
            </w:pPr>
            <w:r>
              <w:t>213</w:t>
            </w:r>
          </w:p>
        </w:tc>
      </w:tr>
      <w:tr w:rsidR="000F67DD" w14:paraId="7E9A0219" w14:textId="77777777" w:rsidTr="00B167E6">
        <w:trPr>
          <w:trHeight w:val="295"/>
        </w:trPr>
        <w:tc>
          <w:tcPr>
            <w:tcW w:w="1402" w:type="dxa"/>
            <w:tcBorders>
              <w:top w:val="nil"/>
              <w:left w:val="nil"/>
              <w:bottom w:val="single" w:sz="6" w:space="0" w:color="000000"/>
              <w:right w:val="nil"/>
            </w:tcBorders>
          </w:tcPr>
          <w:p w14:paraId="6D3E9D1F" w14:textId="77777777" w:rsidR="000F67DD" w:rsidRDefault="000F67DD" w:rsidP="00B167E6">
            <w:pPr>
              <w:spacing w:line="259" w:lineRule="auto"/>
            </w:pPr>
            <w:r>
              <w:rPr>
                <w:b/>
              </w:rPr>
              <w:t>Total</w:t>
            </w:r>
          </w:p>
        </w:tc>
        <w:tc>
          <w:tcPr>
            <w:tcW w:w="1552" w:type="dxa"/>
            <w:tcBorders>
              <w:top w:val="nil"/>
              <w:left w:val="nil"/>
              <w:bottom w:val="single" w:sz="6" w:space="0" w:color="000000"/>
              <w:right w:val="nil"/>
            </w:tcBorders>
          </w:tcPr>
          <w:p w14:paraId="161E93CB" w14:textId="77777777" w:rsidR="000F67DD" w:rsidRDefault="000F67DD" w:rsidP="00B167E6">
            <w:pPr>
              <w:spacing w:line="259" w:lineRule="auto"/>
              <w:ind w:left="395"/>
            </w:pPr>
            <w:r>
              <w:rPr>
                <w:b/>
              </w:rPr>
              <w:t>3.191</w:t>
            </w:r>
          </w:p>
        </w:tc>
        <w:tc>
          <w:tcPr>
            <w:tcW w:w="1347" w:type="dxa"/>
            <w:tcBorders>
              <w:top w:val="nil"/>
              <w:left w:val="nil"/>
              <w:bottom w:val="single" w:sz="6" w:space="0" w:color="000000"/>
              <w:right w:val="nil"/>
            </w:tcBorders>
          </w:tcPr>
          <w:p w14:paraId="2E188B05" w14:textId="77777777" w:rsidR="000F67DD" w:rsidRDefault="000F67DD" w:rsidP="00B167E6">
            <w:pPr>
              <w:spacing w:line="259" w:lineRule="auto"/>
              <w:jc w:val="center"/>
            </w:pPr>
            <w:r>
              <w:rPr>
                <w:b/>
              </w:rPr>
              <w:t>1.243</w:t>
            </w:r>
          </w:p>
        </w:tc>
      </w:tr>
    </w:tbl>
    <w:p w14:paraId="27CE07C9" w14:textId="4D552706" w:rsidR="000F67DD" w:rsidRDefault="000F67DD" w:rsidP="00B84C7D">
      <w:pPr>
        <w:tabs>
          <w:tab w:val="left" w:pos="709"/>
        </w:tabs>
        <w:spacing w:line="278" w:lineRule="auto"/>
        <w:ind w:firstLine="9"/>
        <w:jc w:val="both"/>
        <w:rPr>
          <w:rFonts w:ascii="Calibri" w:hAnsi="Calibri"/>
        </w:rPr>
      </w:pPr>
    </w:p>
    <w:p w14:paraId="4F91CD84" w14:textId="77777777" w:rsidR="000F67DD" w:rsidRPr="000F67DD" w:rsidRDefault="000F67DD" w:rsidP="000F67DD">
      <w:pPr>
        <w:ind w:left="-5"/>
        <w:jc w:val="both"/>
        <w:rPr>
          <w:rFonts w:ascii="Calibri" w:hAnsi="Calibri" w:cs="Arial"/>
          <w:sz w:val="24"/>
          <w:szCs w:val="24"/>
        </w:rPr>
      </w:pPr>
      <w:r w:rsidRPr="000F67DD">
        <w:rPr>
          <w:rFonts w:ascii="Calibri" w:hAnsi="Calibri" w:cs="Arial"/>
          <w:sz w:val="24"/>
          <w:szCs w:val="24"/>
        </w:rPr>
        <w:t>La base de datos utilizada para el cálculo de las muestras incorpora, como datos de contacto, el correo electrónico de los alumnos. Mediante este correo se hará el contacto con ellos(as) para que accedan al formulario online (cuestionario) y así entreguen la información solicitada. Además, y para asegurar la eficacia de la estrategia, se considera la colaboración de las direcciones de las sedes del IGS que participan del estudio.</w:t>
      </w:r>
    </w:p>
    <w:p w14:paraId="56C6EACB" w14:textId="2C8D684D" w:rsidR="000F67DD" w:rsidRDefault="000F67DD" w:rsidP="00B84C7D">
      <w:pPr>
        <w:tabs>
          <w:tab w:val="left" w:pos="709"/>
        </w:tabs>
        <w:spacing w:line="278" w:lineRule="auto"/>
        <w:ind w:firstLine="9"/>
        <w:jc w:val="both"/>
        <w:rPr>
          <w:rFonts w:ascii="Calibri" w:hAnsi="Calibri"/>
        </w:rPr>
      </w:pPr>
    </w:p>
    <w:p w14:paraId="30F99161" w14:textId="67C75835" w:rsidR="009C75B6" w:rsidRPr="006C55FB" w:rsidRDefault="002A0B9A" w:rsidP="009C75B6">
      <w:pPr>
        <w:pStyle w:val="Ttulo2"/>
        <w:numPr>
          <w:ilvl w:val="1"/>
          <w:numId w:val="2"/>
        </w:numPr>
        <w:tabs>
          <w:tab w:val="left" w:pos="0"/>
          <w:tab w:val="left" w:pos="709"/>
        </w:tabs>
        <w:ind w:left="284" w:firstLine="9"/>
        <w:rPr>
          <w:rFonts w:asciiTheme="minorHAnsi" w:hAnsiTheme="minorHAnsi"/>
          <w:b/>
          <w:color w:val="000000" w:themeColor="text1"/>
          <w:sz w:val="24"/>
          <w:szCs w:val="24"/>
        </w:rPr>
      </w:pPr>
      <w:bookmarkStart w:id="4" w:name="_Toc11253526"/>
      <w:r>
        <w:rPr>
          <w:rFonts w:asciiTheme="minorHAnsi" w:hAnsiTheme="minorHAnsi"/>
          <w:b/>
          <w:color w:val="000000" w:themeColor="text1"/>
          <w:sz w:val="24"/>
          <w:szCs w:val="24"/>
        </w:rPr>
        <w:t>Diseño y Aplicación de Instrumento</w:t>
      </w:r>
      <w:bookmarkEnd w:id="4"/>
      <w:r w:rsidR="009C75B6" w:rsidRPr="006C55FB">
        <w:rPr>
          <w:rFonts w:asciiTheme="minorHAnsi" w:hAnsiTheme="minorHAnsi"/>
          <w:b/>
          <w:color w:val="000000" w:themeColor="text1"/>
          <w:sz w:val="24"/>
          <w:szCs w:val="24"/>
        </w:rPr>
        <w:t xml:space="preserve"> </w:t>
      </w:r>
    </w:p>
    <w:p w14:paraId="714AF759" w14:textId="77777777" w:rsidR="009C75B6" w:rsidRDefault="009C75B6" w:rsidP="009C75B6">
      <w:pPr>
        <w:pStyle w:val="Textoindependiente"/>
        <w:tabs>
          <w:tab w:val="left" w:pos="709"/>
        </w:tabs>
        <w:spacing w:before="7"/>
        <w:ind w:firstLine="9"/>
        <w:rPr>
          <w:b/>
          <w:sz w:val="23"/>
        </w:rPr>
      </w:pPr>
    </w:p>
    <w:p w14:paraId="33023E6A" w14:textId="6D9A063F" w:rsidR="009C75B6" w:rsidRPr="009C75B6" w:rsidRDefault="009C75B6" w:rsidP="009C75B6">
      <w:pPr>
        <w:spacing w:after="110"/>
        <w:ind w:left="-5"/>
        <w:jc w:val="both"/>
        <w:rPr>
          <w:rFonts w:ascii="Calibri" w:hAnsi="Calibri" w:cs="Arial"/>
          <w:sz w:val="24"/>
          <w:szCs w:val="24"/>
        </w:rPr>
      </w:pPr>
      <w:r w:rsidRPr="009C75B6">
        <w:rPr>
          <w:rFonts w:ascii="Calibri" w:hAnsi="Calibri" w:cs="Arial"/>
          <w:sz w:val="24"/>
          <w:szCs w:val="24"/>
        </w:rPr>
        <w:t>El instrumento utilizado para medir la satisfacción del estudiante considera tanto preguntas cerradas (con opciones de respuestas), como además de preguntas abiertas que permiten registrar la percepción y experiencia de los estudiantes. Todo ello en búsqueda de conocer, describir y medir la percepción de los estudiantes frente a actores, espacios y servicios varios.</w:t>
      </w:r>
    </w:p>
    <w:p w14:paraId="47E729F0" w14:textId="78214950" w:rsidR="009C75B6" w:rsidRPr="009C75B6" w:rsidRDefault="009C75B6" w:rsidP="009C75B6">
      <w:pPr>
        <w:tabs>
          <w:tab w:val="left" w:pos="709"/>
        </w:tabs>
        <w:spacing w:line="278" w:lineRule="auto"/>
        <w:ind w:firstLine="9"/>
        <w:jc w:val="both"/>
        <w:rPr>
          <w:rFonts w:ascii="Calibri" w:hAnsi="Calibri" w:cs="Arial"/>
          <w:sz w:val="24"/>
          <w:szCs w:val="24"/>
        </w:rPr>
      </w:pPr>
      <w:r w:rsidRPr="009C75B6">
        <w:rPr>
          <w:rFonts w:ascii="Calibri" w:hAnsi="Calibri" w:cs="Arial"/>
          <w:sz w:val="24"/>
          <w:szCs w:val="24"/>
        </w:rPr>
        <w:t>En esta oportunidad, la aplicación del cuestionario se efectuó mediante la plataforma web SurveyMonkey. El proceso implica hacer una invitación a la muestra seleccionada vía correo electrónico, el plazo para responder fue desde el 10 de noviembre hasta el 23 de octubre de 2018.</w:t>
      </w:r>
    </w:p>
    <w:p w14:paraId="0517EA6E" w14:textId="77777777" w:rsidR="00C203F2" w:rsidRPr="0085088C" w:rsidRDefault="00C203F2" w:rsidP="00B84C7D">
      <w:pPr>
        <w:tabs>
          <w:tab w:val="left" w:pos="709"/>
        </w:tabs>
        <w:spacing w:line="278" w:lineRule="auto"/>
        <w:ind w:firstLine="9"/>
        <w:jc w:val="both"/>
        <w:rPr>
          <w:rFonts w:ascii="Calibri" w:hAnsi="Calibri"/>
        </w:rPr>
        <w:sectPr w:rsidR="00C203F2" w:rsidRPr="0085088C" w:rsidSect="00D553EF">
          <w:pgSz w:w="12240" w:h="15840"/>
          <w:pgMar w:top="1340" w:right="1467" w:bottom="1200" w:left="1580" w:header="0" w:footer="1000" w:gutter="0"/>
          <w:cols w:space="720"/>
        </w:sectPr>
      </w:pPr>
    </w:p>
    <w:p w14:paraId="6147B04C" w14:textId="76A23538" w:rsidR="001D3F62" w:rsidRPr="004D576F" w:rsidRDefault="009D69DF" w:rsidP="00B84C7D">
      <w:pPr>
        <w:pStyle w:val="Ttulo1"/>
        <w:numPr>
          <w:ilvl w:val="0"/>
          <w:numId w:val="2"/>
        </w:numPr>
        <w:tabs>
          <w:tab w:val="left" w:pos="0"/>
          <w:tab w:val="left" w:pos="709"/>
        </w:tabs>
        <w:spacing w:before="75"/>
        <w:ind w:left="0" w:firstLine="9"/>
        <w:jc w:val="left"/>
        <w:rPr>
          <w:rFonts w:ascii="Calibri" w:hAnsi="Calibri"/>
        </w:rPr>
      </w:pPr>
      <w:bookmarkStart w:id="5" w:name="_Toc11253527"/>
      <w:r w:rsidRPr="004D576F">
        <w:rPr>
          <w:rFonts w:ascii="Calibri" w:hAnsi="Calibri"/>
        </w:rPr>
        <w:lastRenderedPageBreak/>
        <w:t>RESULTADOS</w:t>
      </w:r>
      <w:r w:rsidR="00EB0932">
        <w:rPr>
          <w:rFonts w:ascii="Calibri" w:hAnsi="Calibri"/>
        </w:rPr>
        <w:t xml:space="preserve"> CARRERAS PRESENCIALES</w:t>
      </w:r>
      <w:bookmarkEnd w:id="5"/>
    </w:p>
    <w:p w14:paraId="7BD8AC33" w14:textId="77777777" w:rsidR="00E018F0" w:rsidRPr="004D576F" w:rsidRDefault="00E018F0" w:rsidP="00B84C7D">
      <w:pPr>
        <w:pStyle w:val="Textoindependiente"/>
        <w:tabs>
          <w:tab w:val="left" w:pos="0"/>
          <w:tab w:val="left" w:pos="709"/>
        </w:tabs>
        <w:ind w:right="1700" w:firstLine="9"/>
        <w:jc w:val="both"/>
        <w:rPr>
          <w:rFonts w:ascii="Calibri" w:hAnsi="Calibri"/>
        </w:rPr>
      </w:pPr>
    </w:p>
    <w:p w14:paraId="5F2DB4E6" w14:textId="77777777" w:rsidR="00C95B1A" w:rsidRPr="00C95B1A" w:rsidRDefault="00C95B1A" w:rsidP="00C95B1A">
      <w:pPr>
        <w:spacing w:after="110"/>
        <w:ind w:left="-5"/>
        <w:jc w:val="both"/>
        <w:rPr>
          <w:rFonts w:ascii="Calibri" w:hAnsi="Calibri" w:cs="Arial"/>
          <w:sz w:val="24"/>
          <w:szCs w:val="24"/>
        </w:rPr>
      </w:pPr>
      <w:r w:rsidRPr="00C95B1A">
        <w:rPr>
          <w:rFonts w:ascii="Calibri" w:hAnsi="Calibri" w:cs="Arial"/>
          <w:sz w:val="24"/>
          <w:szCs w:val="24"/>
        </w:rPr>
        <w:t>A continuación, se muestran los resultados más relevantes de la encuesta. Existen dos indicadores claves para dar cuenta del grado de satisfacción/insatisfacción de los estudiantes; la Satisfacción total y la Satisfacción neta. La primera alude al porcentaje de alumnos que evalúan a cada servicio, área o espacio con nota 6 ó 7. En tanto, la satisfacción neta corresponde a la diferencia del porcentaje de estudiantes que evalúan con nota 6 ó 7, menos aquellos que evalúan con nota inferior a 5; ambos indicadores se expresan en formato de valor porcentual. A nivel transversal, el informe será vertebrado por este último valor-indicador, dando cuenta a través de él de la percepción evaluativa de los estudiantes.</w:t>
      </w:r>
    </w:p>
    <w:p w14:paraId="126C7288" w14:textId="77777777" w:rsidR="0054164C" w:rsidRPr="004D576F" w:rsidRDefault="0054164C" w:rsidP="00B84C7D">
      <w:pPr>
        <w:pStyle w:val="Textoindependiente"/>
        <w:tabs>
          <w:tab w:val="left" w:pos="0"/>
          <w:tab w:val="left" w:pos="709"/>
        </w:tabs>
        <w:spacing w:line="276" w:lineRule="auto"/>
        <w:ind w:right="-21" w:firstLine="9"/>
        <w:jc w:val="both"/>
        <w:rPr>
          <w:rFonts w:ascii="Calibri" w:hAnsi="Calibri"/>
        </w:rPr>
      </w:pPr>
    </w:p>
    <w:p w14:paraId="510C69FB" w14:textId="55060914" w:rsidR="00096CD5" w:rsidRPr="00C44863" w:rsidRDefault="00C44863" w:rsidP="00C44863">
      <w:pPr>
        <w:pStyle w:val="Ttulo3"/>
        <w:numPr>
          <w:ilvl w:val="1"/>
          <w:numId w:val="29"/>
        </w:numPr>
        <w:tabs>
          <w:tab w:val="left" w:pos="709"/>
        </w:tabs>
        <w:ind w:left="1449"/>
        <w:rPr>
          <w:rFonts w:asciiTheme="minorHAnsi" w:hAnsiTheme="minorHAnsi"/>
          <w:b/>
          <w:color w:val="000000" w:themeColor="text1"/>
        </w:rPr>
      </w:pPr>
      <w:bookmarkStart w:id="6" w:name="_Toc11253528"/>
      <w:r w:rsidRPr="00C44863">
        <w:rPr>
          <w:rFonts w:asciiTheme="minorHAnsi" w:hAnsiTheme="minorHAnsi"/>
          <w:b/>
          <w:color w:val="000000" w:themeColor="text1"/>
        </w:rPr>
        <w:t>Evaluación Global Instituto Guillermo Subercaseaux</w:t>
      </w:r>
      <w:bookmarkEnd w:id="6"/>
    </w:p>
    <w:p w14:paraId="03218F1A" w14:textId="38292981" w:rsidR="0012661B" w:rsidRDefault="0012661B" w:rsidP="00B84C7D">
      <w:pPr>
        <w:tabs>
          <w:tab w:val="left" w:pos="709"/>
        </w:tabs>
        <w:ind w:firstLine="9"/>
      </w:pPr>
    </w:p>
    <w:p w14:paraId="546AD71B" w14:textId="77A0D725" w:rsidR="00C44863" w:rsidRDefault="00620056" w:rsidP="006A75CC">
      <w:pPr>
        <w:tabs>
          <w:tab w:val="left" w:pos="709"/>
        </w:tabs>
        <w:ind w:firstLine="9"/>
      </w:pPr>
      <w:r>
        <w:rPr>
          <w:b/>
        </w:rPr>
        <w:t>2</w:t>
      </w:r>
      <w:r w:rsidR="00C44863">
        <w:rPr>
          <w:b/>
        </w:rPr>
        <w:t>.1.1) Evaluación Global del Servicio entregado por IGS</w:t>
      </w:r>
    </w:p>
    <w:p w14:paraId="519B46BA" w14:textId="77777777" w:rsidR="00C44863" w:rsidRDefault="00C44863" w:rsidP="00B84C7D">
      <w:pPr>
        <w:tabs>
          <w:tab w:val="left" w:pos="709"/>
        </w:tabs>
        <w:ind w:firstLine="9"/>
      </w:pPr>
    </w:p>
    <w:p w14:paraId="34E09CD2" w14:textId="77777777" w:rsidR="00C44863" w:rsidRPr="0097427C" w:rsidRDefault="00C44863" w:rsidP="006A75CC">
      <w:pPr>
        <w:ind w:left="-5"/>
        <w:jc w:val="both"/>
        <w:rPr>
          <w:rFonts w:ascii="Calibri" w:hAnsi="Calibri" w:cs="Arial"/>
          <w:sz w:val="24"/>
          <w:szCs w:val="24"/>
        </w:rPr>
      </w:pPr>
      <w:r w:rsidRPr="0097427C">
        <w:rPr>
          <w:rFonts w:ascii="Calibri" w:hAnsi="Calibri" w:cs="Arial"/>
          <w:sz w:val="24"/>
          <w:szCs w:val="24"/>
        </w:rPr>
        <w:t>En el siguiente gráfico, se registran los resultados históricos del ítem que alude a la calidad de los servicios entregados por el Instituto. Los datos permiten visualizar una tendencia al alza, en ambos tipos de satisfacciones. De esta manera, la satisfacción neta en la medición actual (2018-2), alcanza un 51%, en tanto la satisfacción total alcanza un 63%. Estos valores, al compararse con las mediciones anteriores son altos, evidenciándose un retorno a valores registrados en la medición de 2014-2.</w:t>
      </w:r>
    </w:p>
    <w:p w14:paraId="213AA150" w14:textId="07EE1BE7" w:rsidR="00C44863" w:rsidRDefault="00C44863" w:rsidP="00B84C7D">
      <w:pPr>
        <w:tabs>
          <w:tab w:val="left" w:pos="709"/>
        </w:tabs>
        <w:ind w:firstLine="9"/>
      </w:pPr>
    </w:p>
    <w:p w14:paraId="54B131DA" w14:textId="4F2820EF" w:rsidR="0097427C" w:rsidRDefault="00620056" w:rsidP="00B84C7D">
      <w:pPr>
        <w:tabs>
          <w:tab w:val="left" w:pos="709"/>
        </w:tabs>
        <w:ind w:firstLine="9"/>
      </w:pPr>
      <w:r>
        <w:rPr>
          <w:noProof/>
          <w:lang w:bidi="ar-SA"/>
        </w:rPr>
        <w:drawing>
          <wp:inline distT="0" distB="0" distL="0" distR="0" wp14:anchorId="42790BB4" wp14:editId="774D9983">
            <wp:extent cx="5927725" cy="401320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7725" cy="4013200"/>
                    </a:xfrm>
                    <a:prstGeom prst="rect">
                      <a:avLst/>
                    </a:prstGeom>
                  </pic:spPr>
                </pic:pic>
              </a:graphicData>
            </a:graphic>
          </wp:inline>
        </w:drawing>
      </w:r>
    </w:p>
    <w:p w14:paraId="5DD80B8B" w14:textId="0FB26254" w:rsidR="00620056" w:rsidRDefault="00620056" w:rsidP="00B84C7D">
      <w:pPr>
        <w:tabs>
          <w:tab w:val="left" w:pos="709"/>
        </w:tabs>
        <w:ind w:firstLine="9"/>
      </w:pPr>
    </w:p>
    <w:p w14:paraId="7A764CFE" w14:textId="77777777" w:rsidR="00620056" w:rsidRPr="00610A18" w:rsidRDefault="00620056" w:rsidP="00620056">
      <w:pPr>
        <w:ind w:left="-5"/>
        <w:jc w:val="both"/>
        <w:rPr>
          <w:rFonts w:asciiTheme="minorHAnsi" w:hAnsiTheme="minorHAnsi" w:cstheme="minorHAnsi"/>
          <w:sz w:val="24"/>
          <w:szCs w:val="24"/>
        </w:rPr>
      </w:pPr>
      <w:r w:rsidRPr="00610A18">
        <w:rPr>
          <w:rFonts w:asciiTheme="minorHAnsi" w:hAnsiTheme="minorHAnsi" w:cstheme="minorHAnsi"/>
          <w:sz w:val="24"/>
          <w:szCs w:val="24"/>
        </w:rPr>
        <w:t xml:space="preserve">En el siguiente gráfico, se evalúa sólo el valor de la </w:t>
      </w:r>
      <w:r w:rsidRPr="00610A18">
        <w:rPr>
          <w:rFonts w:asciiTheme="minorHAnsi" w:hAnsiTheme="minorHAnsi" w:cstheme="minorHAnsi"/>
          <w:i/>
          <w:sz w:val="24"/>
          <w:szCs w:val="24"/>
        </w:rPr>
        <w:t xml:space="preserve">satisfacción neta </w:t>
      </w:r>
      <w:r w:rsidRPr="00610A18">
        <w:rPr>
          <w:rFonts w:asciiTheme="minorHAnsi" w:hAnsiTheme="minorHAnsi" w:cstheme="minorHAnsi"/>
          <w:sz w:val="24"/>
          <w:szCs w:val="24"/>
        </w:rPr>
        <w:t xml:space="preserve">a nivel de cada una de las sedes del Instituto. Este dato permite apreciar las fluctuaciones que expresa la satisfacción neta, una fluctuación cuyos valles y peak son más acentuados en la sede de </w:t>
      </w:r>
      <w:r w:rsidRPr="00610A18">
        <w:rPr>
          <w:rFonts w:asciiTheme="minorHAnsi" w:hAnsiTheme="minorHAnsi" w:cstheme="minorHAnsi"/>
          <w:b/>
          <w:sz w:val="24"/>
          <w:szCs w:val="24"/>
        </w:rPr>
        <w:t xml:space="preserve">Concepción </w:t>
      </w:r>
      <w:r w:rsidRPr="00610A18">
        <w:rPr>
          <w:rFonts w:asciiTheme="minorHAnsi" w:hAnsiTheme="minorHAnsi" w:cstheme="minorHAnsi"/>
          <w:sz w:val="24"/>
          <w:szCs w:val="24"/>
        </w:rPr>
        <w:t xml:space="preserve">y </w:t>
      </w:r>
      <w:r w:rsidRPr="00610A18">
        <w:rPr>
          <w:rFonts w:asciiTheme="minorHAnsi" w:hAnsiTheme="minorHAnsi" w:cstheme="minorHAnsi"/>
          <w:b/>
          <w:sz w:val="24"/>
          <w:szCs w:val="24"/>
        </w:rPr>
        <w:t>Viña del Mar</w:t>
      </w:r>
      <w:r w:rsidRPr="00610A18">
        <w:rPr>
          <w:rFonts w:asciiTheme="minorHAnsi" w:hAnsiTheme="minorHAnsi" w:cstheme="minorHAnsi"/>
          <w:sz w:val="24"/>
          <w:szCs w:val="24"/>
        </w:rPr>
        <w:t xml:space="preserve">. Por el contrario, estos valores fluctúan con menos intensidad y dentro de un espectro de valores más altos en las sedes de </w:t>
      </w:r>
      <w:r w:rsidRPr="00610A18">
        <w:rPr>
          <w:rFonts w:asciiTheme="minorHAnsi" w:hAnsiTheme="minorHAnsi" w:cstheme="minorHAnsi"/>
          <w:b/>
          <w:sz w:val="24"/>
          <w:szCs w:val="24"/>
        </w:rPr>
        <w:t xml:space="preserve">Temuco </w:t>
      </w:r>
      <w:r w:rsidRPr="00610A18">
        <w:rPr>
          <w:rFonts w:asciiTheme="minorHAnsi" w:hAnsiTheme="minorHAnsi" w:cstheme="minorHAnsi"/>
          <w:sz w:val="24"/>
          <w:szCs w:val="24"/>
        </w:rPr>
        <w:t xml:space="preserve">y </w:t>
      </w:r>
      <w:r w:rsidRPr="00610A18">
        <w:rPr>
          <w:rFonts w:asciiTheme="minorHAnsi" w:hAnsiTheme="minorHAnsi" w:cstheme="minorHAnsi"/>
          <w:b/>
          <w:sz w:val="24"/>
          <w:szCs w:val="24"/>
        </w:rPr>
        <w:t>Rancagua</w:t>
      </w:r>
      <w:r w:rsidRPr="00610A18">
        <w:rPr>
          <w:rFonts w:asciiTheme="minorHAnsi" w:hAnsiTheme="minorHAnsi" w:cstheme="minorHAnsi"/>
          <w:sz w:val="24"/>
          <w:szCs w:val="24"/>
        </w:rPr>
        <w:t xml:space="preserve">. Se puede apreciar que </w:t>
      </w:r>
      <w:r w:rsidRPr="00610A18">
        <w:rPr>
          <w:rFonts w:asciiTheme="minorHAnsi" w:hAnsiTheme="minorHAnsi" w:cstheme="minorHAnsi"/>
          <w:b/>
          <w:sz w:val="24"/>
          <w:szCs w:val="24"/>
        </w:rPr>
        <w:t xml:space="preserve">Santiago </w:t>
      </w:r>
      <w:r w:rsidRPr="00610A18">
        <w:rPr>
          <w:rFonts w:asciiTheme="minorHAnsi" w:hAnsiTheme="minorHAnsi" w:cstheme="minorHAnsi"/>
          <w:sz w:val="24"/>
          <w:szCs w:val="24"/>
        </w:rPr>
        <w:t>manifiesta valores históricamente más bajos, alcanzando en la medición 2018-2 tan sólo 36%.</w:t>
      </w:r>
    </w:p>
    <w:p w14:paraId="76FBE47B" w14:textId="0E873701" w:rsidR="00620056" w:rsidRDefault="00620056" w:rsidP="00B84C7D">
      <w:pPr>
        <w:tabs>
          <w:tab w:val="left" w:pos="709"/>
        </w:tabs>
        <w:ind w:firstLine="9"/>
      </w:pPr>
    </w:p>
    <w:p w14:paraId="7455DA15" w14:textId="639CAC87" w:rsidR="00620056" w:rsidRDefault="00620056" w:rsidP="00620056">
      <w:pPr>
        <w:tabs>
          <w:tab w:val="left" w:pos="709"/>
        </w:tabs>
        <w:ind w:hanging="426"/>
        <w:jc w:val="center"/>
      </w:pPr>
      <w:r>
        <w:rPr>
          <w:noProof/>
          <w:lang w:bidi="ar-SA"/>
        </w:rPr>
        <w:drawing>
          <wp:inline distT="0" distB="0" distL="0" distR="0" wp14:anchorId="26E5B8DC" wp14:editId="568AE61C">
            <wp:extent cx="6680200" cy="4584700"/>
            <wp:effectExtent l="0" t="0" r="635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80200" cy="4584700"/>
                    </a:xfrm>
                    <a:prstGeom prst="rect">
                      <a:avLst/>
                    </a:prstGeom>
                  </pic:spPr>
                </pic:pic>
              </a:graphicData>
            </a:graphic>
          </wp:inline>
        </w:drawing>
      </w:r>
    </w:p>
    <w:p w14:paraId="0C93A1D2" w14:textId="7A53E5A9" w:rsidR="00620056" w:rsidRDefault="00620056" w:rsidP="00620056">
      <w:pPr>
        <w:tabs>
          <w:tab w:val="left" w:pos="709"/>
        </w:tabs>
        <w:ind w:firstLine="9"/>
        <w:jc w:val="center"/>
      </w:pPr>
    </w:p>
    <w:p w14:paraId="279C9584" w14:textId="57351508" w:rsidR="00620056" w:rsidRPr="00610A18" w:rsidRDefault="00620056" w:rsidP="00620056">
      <w:pPr>
        <w:ind w:left="-5"/>
        <w:jc w:val="both"/>
        <w:rPr>
          <w:rFonts w:asciiTheme="minorHAnsi" w:hAnsiTheme="minorHAnsi" w:cstheme="minorHAnsi"/>
          <w:sz w:val="24"/>
          <w:szCs w:val="24"/>
        </w:rPr>
      </w:pPr>
      <w:r w:rsidRPr="00610A18">
        <w:rPr>
          <w:rFonts w:asciiTheme="minorHAnsi" w:hAnsiTheme="minorHAnsi" w:cstheme="minorHAnsi"/>
          <w:sz w:val="24"/>
          <w:szCs w:val="24"/>
        </w:rPr>
        <w:t xml:space="preserve">En el siguiente gráfico, se añade al contraste al contraste del valor de </w:t>
      </w:r>
      <w:r w:rsidRPr="00610A18">
        <w:rPr>
          <w:rFonts w:asciiTheme="minorHAnsi" w:hAnsiTheme="minorHAnsi" w:cstheme="minorHAnsi"/>
          <w:i/>
          <w:sz w:val="24"/>
          <w:szCs w:val="24"/>
        </w:rPr>
        <w:t xml:space="preserve">Satisfacción Neta </w:t>
      </w:r>
      <w:r w:rsidRPr="00610A18">
        <w:rPr>
          <w:rFonts w:asciiTheme="minorHAnsi" w:hAnsiTheme="minorHAnsi" w:cstheme="minorHAnsi"/>
          <w:sz w:val="24"/>
          <w:szCs w:val="24"/>
        </w:rPr>
        <w:t>según sede, el contraste según jornada (Diurno versus Vespertino). Se puede apreciar una tendencia -salvo poquísimas excepciones</w:t>
      </w:r>
      <w:r>
        <w:rPr>
          <w:rFonts w:asciiTheme="minorHAnsi" w:hAnsiTheme="minorHAnsi" w:cstheme="minorHAnsi"/>
          <w:sz w:val="24"/>
          <w:szCs w:val="24"/>
        </w:rPr>
        <w:t xml:space="preserve"> </w:t>
      </w:r>
      <w:r w:rsidRPr="00610A18">
        <w:rPr>
          <w:rFonts w:asciiTheme="minorHAnsi" w:hAnsiTheme="minorHAnsi" w:cstheme="minorHAnsi"/>
          <w:sz w:val="24"/>
          <w:szCs w:val="24"/>
        </w:rPr>
        <w:t>donde los grados de satisfacción neta de los estudiantes de jornada vespertina es menor respecto de los estudiantes en jornada diurna. Se puede apreciar que inclusive en las sedes donde la satisfacción neta diurna es bastante alta a nivel histórica (Rancagua y Temuco), que la misma satisfacción neta desciende de manera significativa en los estudiantes de jornada vespertina.</w:t>
      </w:r>
    </w:p>
    <w:p w14:paraId="7F9E7E99" w14:textId="34F0DE8D" w:rsidR="00620056" w:rsidRDefault="00620056" w:rsidP="00620056">
      <w:pPr>
        <w:tabs>
          <w:tab w:val="left" w:pos="709"/>
        </w:tabs>
        <w:ind w:firstLine="9"/>
        <w:jc w:val="both"/>
      </w:pPr>
    </w:p>
    <w:p w14:paraId="17968544" w14:textId="363459D9" w:rsidR="00620056" w:rsidRDefault="00620056" w:rsidP="002D7689">
      <w:pPr>
        <w:tabs>
          <w:tab w:val="left" w:pos="709"/>
        </w:tabs>
        <w:ind w:hanging="426"/>
        <w:jc w:val="both"/>
      </w:pPr>
      <w:r>
        <w:rPr>
          <w:noProof/>
          <w:lang w:bidi="ar-SA"/>
        </w:rPr>
        <w:lastRenderedPageBreak/>
        <w:drawing>
          <wp:inline distT="0" distB="0" distL="0" distR="0" wp14:anchorId="26753D13" wp14:editId="5745E622">
            <wp:extent cx="6642100" cy="4533900"/>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2100" cy="4533900"/>
                    </a:xfrm>
                    <a:prstGeom prst="rect">
                      <a:avLst/>
                    </a:prstGeom>
                  </pic:spPr>
                </pic:pic>
              </a:graphicData>
            </a:graphic>
          </wp:inline>
        </w:drawing>
      </w:r>
    </w:p>
    <w:p w14:paraId="2B480F2F" w14:textId="1222FEE6" w:rsidR="00620056" w:rsidRDefault="00620056" w:rsidP="00620056">
      <w:pPr>
        <w:tabs>
          <w:tab w:val="left" w:pos="709"/>
        </w:tabs>
        <w:ind w:firstLine="9"/>
        <w:jc w:val="both"/>
      </w:pPr>
    </w:p>
    <w:p w14:paraId="1966561F" w14:textId="25AAE98C" w:rsidR="00620056" w:rsidRDefault="00620056" w:rsidP="006A530B">
      <w:pPr>
        <w:spacing w:line="268" w:lineRule="auto"/>
        <w:ind w:left="-5"/>
        <w:rPr>
          <w:rFonts w:asciiTheme="minorHAnsi" w:hAnsiTheme="minorHAnsi" w:cstheme="minorHAnsi"/>
          <w:b/>
          <w:sz w:val="24"/>
          <w:szCs w:val="24"/>
        </w:rPr>
      </w:pPr>
      <w:r w:rsidRPr="00610A18">
        <w:rPr>
          <w:rFonts w:asciiTheme="minorHAnsi" w:hAnsiTheme="minorHAnsi" w:cstheme="minorHAnsi"/>
          <w:b/>
          <w:sz w:val="24"/>
          <w:szCs w:val="24"/>
        </w:rPr>
        <w:t>2.1.2) Percepción de la Calidad de la Atención del IGS</w:t>
      </w:r>
    </w:p>
    <w:p w14:paraId="28CE6518" w14:textId="77777777" w:rsidR="00620056" w:rsidRDefault="00620056" w:rsidP="006A530B">
      <w:pPr>
        <w:spacing w:line="268" w:lineRule="auto"/>
        <w:ind w:left="-5"/>
        <w:rPr>
          <w:rFonts w:asciiTheme="minorHAnsi" w:hAnsiTheme="minorHAnsi" w:cstheme="minorHAnsi"/>
          <w:b/>
          <w:sz w:val="24"/>
          <w:szCs w:val="24"/>
        </w:rPr>
      </w:pPr>
    </w:p>
    <w:p w14:paraId="6028E343" w14:textId="77777777" w:rsidR="006A530B" w:rsidRPr="00610A18" w:rsidRDefault="006A530B" w:rsidP="006A530B">
      <w:pPr>
        <w:ind w:left="-5"/>
        <w:jc w:val="both"/>
        <w:rPr>
          <w:rFonts w:asciiTheme="minorHAnsi" w:hAnsiTheme="minorHAnsi" w:cstheme="minorHAnsi"/>
          <w:sz w:val="24"/>
          <w:szCs w:val="24"/>
        </w:rPr>
      </w:pPr>
      <w:r w:rsidRPr="00610A18">
        <w:rPr>
          <w:rFonts w:asciiTheme="minorHAnsi" w:hAnsiTheme="minorHAnsi" w:cstheme="minorHAnsi"/>
          <w:sz w:val="24"/>
          <w:szCs w:val="24"/>
        </w:rPr>
        <w:t xml:space="preserve">Otro de los indicadores globales de calidad del servicio, hace referencia a la </w:t>
      </w:r>
      <w:r w:rsidRPr="00610A18">
        <w:rPr>
          <w:rFonts w:asciiTheme="minorHAnsi" w:hAnsiTheme="minorHAnsi" w:cstheme="minorHAnsi"/>
          <w:i/>
          <w:sz w:val="24"/>
          <w:szCs w:val="24"/>
        </w:rPr>
        <w:t>calidad de la atención que recibe el estudiante</w:t>
      </w:r>
      <w:r w:rsidRPr="00610A18">
        <w:rPr>
          <w:rFonts w:asciiTheme="minorHAnsi" w:hAnsiTheme="minorHAnsi" w:cstheme="minorHAnsi"/>
          <w:sz w:val="24"/>
          <w:szCs w:val="24"/>
        </w:rPr>
        <w:t xml:space="preserve">. Esta variable debe ser analizada en mutua complementación con la variable anterior, puesto que expresa una alta correlación conceptual, y a su vez, estadística. Esta es una variable “nueva”, en cuanto que sólo ha sido medida en las últimas 3 ocasiones (desde 2017-2). Se puede apreciar, que tal como la variable anterior, esta variable expresa un alza relevante, específicamente de 22 puntos porcentuales en cuanto a la </w:t>
      </w:r>
      <w:r w:rsidRPr="00610A18">
        <w:rPr>
          <w:rFonts w:asciiTheme="minorHAnsi" w:hAnsiTheme="minorHAnsi" w:cstheme="minorHAnsi"/>
          <w:i/>
          <w:sz w:val="24"/>
          <w:szCs w:val="24"/>
        </w:rPr>
        <w:t xml:space="preserve">Satisfacción neta </w:t>
      </w:r>
      <w:r w:rsidRPr="00610A18">
        <w:rPr>
          <w:rFonts w:asciiTheme="minorHAnsi" w:hAnsiTheme="minorHAnsi" w:cstheme="minorHAnsi"/>
          <w:sz w:val="24"/>
          <w:szCs w:val="24"/>
        </w:rPr>
        <w:t xml:space="preserve">y en más de 13 puntos en cuanto la </w:t>
      </w:r>
      <w:r w:rsidRPr="00610A18">
        <w:rPr>
          <w:rFonts w:asciiTheme="minorHAnsi" w:hAnsiTheme="minorHAnsi" w:cstheme="minorHAnsi"/>
          <w:i/>
          <w:sz w:val="24"/>
          <w:szCs w:val="24"/>
        </w:rPr>
        <w:t>Satisfacción total (6-7)</w:t>
      </w:r>
      <w:r w:rsidRPr="00610A18">
        <w:rPr>
          <w:rFonts w:asciiTheme="minorHAnsi" w:hAnsiTheme="minorHAnsi" w:cstheme="minorHAnsi"/>
          <w:sz w:val="24"/>
          <w:szCs w:val="24"/>
        </w:rPr>
        <w:t>. Por ende, esta tendencia avala y consolida lo registrado en la variable revisada en el acápite anterior.</w:t>
      </w:r>
    </w:p>
    <w:p w14:paraId="20FB1479" w14:textId="6BDDB761" w:rsidR="00620056" w:rsidRDefault="00620056" w:rsidP="00620056">
      <w:pPr>
        <w:tabs>
          <w:tab w:val="left" w:pos="709"/>
        </w:tabs>
        <w:ind w:firstLine="9"/>
        <w:jc w:val="both"/>
      </w:pPr>
    </w:p>
    <w:p w14:paraId="33D0F6E1" w14:textId="7EBBA7A4" w:rsidR="006A530B" w:rsidRDefault="006A530B" w:rsidP="00620056">
      <w:pPr>
        <w:tabs>
          <w:tab w:val="left" w:pos="709"/>
        </w:tabs>
        <w:ind w:firstLine="9"/>
        <w:jc w:val="both"/>
      </w:pPr>
      <w:r>
        <w:rPr>
          <w:noProof/>
          <w:lang w:bidi="ar-SA"/>
        </w:rPr>
        <w:lastRenderedPageBreak/>
        <w:drawing>
          <wp:inline distT="0" distB="0" distL="0" distR="0" wp14:anchorId="2369246E" wp14:editId="16BBC3D7">
            <wp:extent cx="5927725" cy="4191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7725" cy="4191000"/>
                    </a:xfrm>
                    <a:prstGeom prst="rect">
                      <a:avLst/>
                    </a:prstGeom>
                  </pic:spPr>
                </pic:pic>
              </a:graphicData>
            </a:graphic>
          </wp:inline>
        </w:drawing>
      </w:r>
    </w:p>
    <w:p w14:paraId="55CDA779" w14:textId="07FCBB91" w:rsidR="006A530B" w:rsidRDefault="006A530B" w:rsidP="00620056">
      <w:pPr>
        <w:tabs>
          <w:tab w:val="left" w:pos="709"/>
        </w:tabs>
        <w:ind w:firstLine="9"/>
        <w:jc w:val="both"/>
      </w:pPr>
    </w:p>
    <w:p w14:paraId="028C97C4" w14:textId="0D1F26A3" w:rsidR="006A530B" w:rsidRPr="00610A18" w:rsidRDefault="006A530B" w:rsidP="006A530B">
      <w:pPr>
        <w:ind w:left="-5"/>
        <w:jc w:val="both"/>
        <w:rPr>
          <w:rFonts w:asciiTheme="minorHAnsi" w:hAnsiTheme="minorHAnsi" w:cstheme="minorHAnsi"/>
          <w:sz w:val="24"/>
          <w:szCs w:val="24"/>
        </w:rPr>
      </w:pPr>
      <w:r w:rsidRPr="00610A18">
        <w:rPr>
          <w:rFonts w:asciiTheme="minorHAnsi" w:hAnsiTheme="minorHAnsi" w:cstheme="minorHAnsi"/>
          <w:sz w:val="24"/>
          <w:szCs w:val="24"/>
        </w:rPr>
        <w:t>Al inspeccionar el comportamiento de la variable por sede, se aprecia un comportamiento de alza-descenso</w:t>
      </w:r>
      <w:r>
        <w:rPr>
          <w:rFonts w:asciiTheme="minorHAnsi" w:hAnsiTheme="minorHAnsi" w:cstheme="minorHAnsi"/>
          <w:sz w:val="24"/>
          <w:szCs w:val="24"/>
        </w:rPr>
        <w:t>-</w:t>
      </w:r>
      <w:r w:rsidRPr="00610A18">
        <w:rPr>
          <w:rFonts w:asciiTheme="minorHAnsi" w:hAnsiTheme="minorHAnsi" w:cstheme="minorHAnsi"/>
          <w:sz w:val="24"/>
          <w:szCs w:val="24"/>
        </w:rPr>
        <w:t xml:space="preserve">alza en las sedes de </w:t>
      </w:r>
      <w:r w:rsidRPr="00610A18">
        <w:rPr>
          <w:rFonts w:asciiTheme="minorHAnsi" w:hAnsiTheme="minorHAnsi" w:cstheme="minorHAnsi"/>
          <w:i/>
          <w:sz w:val="24"/>
          <w:szCs w:val="24"/>
        </w:rPr>
        <w:t xml:space="preserve">Rancagua </w:t>
      </w:r>
      <w:r w:rsidRPr="00610A18">
        <w:rPr>
          <w:rFonts w:asciiTheme="minorHAnsi" w:hAnsiTheme="minorHAnsi" w:cstheme="minorHAnsi"/>
          <w:sz w:val="24"/>
          <w:szCs w:val="24"/>
        </w:rPr>
        <w:t xml:space="preserve">y </w:t>
      </w:r>
      <w:r w:rsidRPr="00610A18">
        <w:rPr>
          <w:rFonts w:asciiTheme="minorHAnsi" w:hAnsiTheme="minorHAnsi" w:cstheme="minorHAnsi"/>
          <w:i/>
          <w:sz w:val="24"/>
          <w:szCs w:val="24"/>
        </w:rPr>
        <w:t>Viña del Mar</w:t>
      </w:r>
      <w:r w:rsidRPr="00610A18">
        <w:rPr>
          <w:rFonts w:asciiTheme="minorHAnsi" w:hAnsiTheme="minorHAnsi" w:cstheme="minorHAnsi"/>
          <w:sz w:val="24"/>
          <w:szCs w:val="24"/>
        </w:rPr>
        <w:t xml:space="preserve">, aunque en la primera de ellas es más estable en torno a un rango de valores más altos. Se puede apreciar que las sedes de </w:t>
      </w:r>
      <w:r w:rsidRPr="00610A18">
        <w:rPr>
          <w:rFonts w:asciiTheme="minorHAnsi" w:hAnsiTheme="minorHAnsi" w:cstheme="minorHAnsi"/>
          <w:i/>
          <w:sz w:val="24"/>
          <w:szCs w:val="24"/>
        </w:rPr>
        <w:t xml:space="preserve">Concepción </w:t>
      </w:r>
      <w:r w:rsidRPr="00610A18">
        <w:rPr>
          <w:rFonts w:asciiTheme="minorHAnsi" w:hAnsiTheme="minorHAnsi" w:cstheme="minorHAnsi"/>
          <w:sz w:val="24"/>
          <w:szCs w:val="24"/>
        </w:rPr>
        <w:t xml:space="preserve">y </w:t>
      </w:r>
      <w:r w:rsidRPr="00610A18">
        <w:rPr>
          <w:rFonts w:asciiTheme="minorHAnsi" w:hAnsiTheme="minorHAnsi" w:cstheme="minorHAnsi"/>
          <w:i/>
          <w:sz w:val="24"/>
          <w:szCs w:val="24"/>
        </w:rPr>
        <w:t xml:space="preserve">Temuco </w:t>
      </w:r>
      <w:r w:rsidRPr="00610A18">
        <w:rPr>
          <w:rFonts w:asciiTheme="minorHAnsi" w:hAnsiTheme="minorHAnsi" w:cstheme="minorHAnsi"/>
          <w:sz w:val="24"/>
          <w:szCs w:val="24"/>
        </w:rPr>
        <w:t xml:space="preserve">registran un repunte significativo respecto de la medición anterior; en este mismo aspecto se debe incluir a </w:t>
      </w:r>
      <w:r w:rsidRPr="00610A18">
        <w:rPr>
          <w:rFonts w:asciiTheme="minorHAnsi" w:hAnsiTheme="minorHAnsi" w:cstheme="minorHAnsi"/>
          <w:i/>
          <w:sz w:val="24"/>
          <w:szCs w:val="24"/>
        </w:rPr>
        <w:t>Viña del Mar</w:t>
      </w:r>
      <w:r w:rsidRPr="00610A18">
        <w:rPr>
          <w:rFonts w:asciiTheme="minorHAnsi" w:hAnsiTheme="minorHAnsi" w:cstheme="minorHAnsi"/>
          <w:sz w:val="24"/>
          <w:szCs w:val="24"/>
        </w:rPr>
        <w:t xml:space="preserve">. Por último, </w:t>
      </w:r>
      <w:r w:rsidRPr="00610A18">
        <w:rPr>
          <w:rFonts w:asciiTheme="minorHAnsi" w:hAnsiTheme="minorHAnsi" w:cstheme="minorHAnsi"/>
          <w:i/>
          <w:sz w:val="24"/>
          <w:szCs w:val="24"/>
        </w:rPr>
        <w:t xml:space="preserve">Santiago </w:t>
      </w:r>
      <w:r w:rsidRPr="00610A18">
        <w:rPr>
          <w:rFonts w:asciiTheme="minorHAnsi" w:hAnsiTheme="minorHAnsi" w:cstheme="minorHAnsi"/>
          <w:sz w:val="24"/>
          <w:szCs w:val="24"/>
        </w:rPr>
        <w:t>refleja una tendencia al alza, aunque sus valores son -en general- más bajos respecto de las otras sedes.</w:t>
      </w:r>
    </w:p>
    <w:p w14:paraId="50B2C402" w14:textId="06A81F53" w:rsidR="006A530B" w:rsidRDefault="006A530B" w:rsidP="00620056">
      <w:pPr>
        <w:tabs>
          <w:tab w:val="left" w:pos="709"/>
        </w:tabs>
        <w:ind w:firstLine="9"/>
        <w:jc w:val="both"/>
      </w:pPr>
    </w:p>
    <w:p w14:paraId="7AC6643A" w14:textId="771B706E" w:rsidR="006A530B" w:rsidRDefault="006A530B" w:rsidP="00620056">
      <w:pPr>
        <w:tabs>
          <w:tab w:val="left" w:pos="709"/>
        </w:tabs>
        <w:ind w:firstLine="9"/>
        <w:jc w:val="both"/>
      </w:pPr>
      <w:r>
        <w:rPr>
          <w:noProof/>
          <w:lang w:bidi="ar-SA"/>
        </w:rPr>
        <w:drawing>
          <wp:inline distT="0" distB="0" distL="0" distR="0" wp14:anchorId="41B76A05" wp14:editId="1D544BE3">
            <wp:extent cx="5927725" cy="28194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7725" cy="2819400"/>
                    </a:xfrm>
                    <a:prstGeom prst="rect">
                      <a:avLst/>
                    </a:prstGeom>
                  </pic:spPr>
                </pic:pic>
              </a:graphicData>
            </a:graphic>
          </wp:inline>
        </w:drawing>
      </w:r>
    </w:p>
    <w:p w14:paraId="47915487" w14:textId="75D2D0D9" w:rsidR="006A530B" w:rsidRDefault="006A530B" w:rsidP="00620056">
      <w:pPr>
        <w:tabs>
          <w:tab w:val="left" w:pos="709"/>
        </w:tabs>
        <w:ind w:firstLine="9"/>
        <w:jc w:val="both"/>
      </w:pPr>
    </w:p>
    <w:p w14:paraId="121DBA9E" w14:textId="612E280B" w:rsidR="00030B8C" w:rsidRPr="00610A18" w:rsidRDefault="00030B8C" w:rsidP="00030B8C">
      <w:pPr>
        <w:ind w:left="-5"/>
        <w:jc w:val="both"/>
        <w:rPr>
          <w:rFonts w:asciiTheme="minorHAnsi" w:hAnsiTheme="minorHAnsi" w:cstheme="minorHAnsi"/>
          <w:sz w:val="24"/>
          <w:szCs w:val="24"/>
        </w:rPr>
      </w:pPr>
      <w:r w:rsidRPr="00610A18">
        <w:rPr>
          <w:rFonts w:asciiTheme="minorHAnsi" w:hAnsiTheme="minorHAnsi" w:cstheme="minorHAnsi"/>
          <w:sz w:val="24"/>
          <w:szCs w:val="24"/>
        </w:rPr>
        <w:lastRenderedPageBreak/>
        <w:t xml:space="preserve">En el siguiente gráfico, se analiza la variable “Calidad de la atención” en relación con el valor de </w:t>
      </w:r>
      <w:r w:rsidRPr="00610A18">
        <w:rPr>
          <w:rFonts w:asciiTheme="minorHAnsi" w:hAnsiTheme="minorHAnsi" w:cstheme="minorHAnsi"/>
          <w:i/>
          <w:sz w:val="24"/>
          <w:szCs w:val="24"/>
        </w:rPr>
        <w:t>Satisfacción Neta</w:t>
      </w:r>
      <w:r w:rsidRPr="00610A18">
        <w:rPr>
          <w:rFonts w:asciiTheme="minorHAnsi" w:hAnsiTheme="minorHAnsi" w:cstheme="minorHAnsi"/>
          <w:sz w:val="24"/>
          <w:szCs w:val="24"/>
        </w:rPr>
        <w:t xml:space="preserve">, tanto según sede como jornada. Se puede apreciar una tendencia similar al caso anterior donde se analizó el peso de la jornada en las tendencias. Existe una excepción interesante de relevar que ocurre en Sede de </w:t>
      </w:r>
      <w:r w:rsidRPr="00610A18">
        <w:rPr>
          <w:rFonts w:asciiTheme="minorHAnsi" w:hAnsiTheme="minorHAnsi" w:cstheme="minorHAnsi"/>
          <w:b/>
          <w:sz w:val="24"/>
          <w:szCs w:val="24"/>
        </w:rPr>
        <w:t>Viña del Mar</w:t>
      </w:r>
      <w:r w:rsidRPr="00610A18">
        <w:rPr>
          <w:rFonts w:asciiTheme="minorHAnsi" w:hAnsiTheme="minorHAnsi" w:cstheme="minorHAnsi"/>
          <w:sz w:val="24"/>
          <w:szCs w:val="24"/>
        </w:rPr>
        <w:t xml:space="preserve">, donde -en cada medición- la distancia de satisfacción neta en jornada vespertina respecto de la diurna es de menor magnitud. Lo mismo ocurre, pero sólo en la última medición, en la sede de </w:t>
      </w:r>
      <w:r w:rsidRPr="00610A18">
        <w:rPr>
          <w:rFonts w:asciiTheme="minorHAnsi" w:hAnsiTheme="minorHAnsi" w:cstheme="minorHAnsi"/>
          <w:b/>
          <w:sz w:val="24"/>
          <w:szCs w:val="24"/>
        </w:rPr>
        <w:t>Concepción</w:t>
      </w:r>
      <w:r w:rsidRPr="00610A18">
        <w:rPr>
          <w:rFonts w:asciiTheme="minorHAnsi" w:hAnsiTheme="minorHAnsi" w:cstheme="minorHAnsi"/>
          <w:sz w:val="24"/>
          <w:szCs w:val="24"/>
        </w:rPr>
        <w:t xml:space="preserve">. Por último, en sede de </w:t>
      </w:r>
      <w:r w:rsidRPr="00610A18">
        <w:rPr>
          <w:rFonts w:asciiTheme="minorHAnsi" w:hAnsiTheme="minorHAnsi" w:cstheme="minorHAnsi"/>
          <w:b/>
          <w:sz w:val="24"/>
          <w:szCs w:val="24"/>
        </w:rPr>
        <w:t>Santiago</w:t>
      </w:r>
      <w:r w:rsidRPr="00610A18">
        <w:rPr>
          <w:rFonts w:asciiTheme="minorHAnsi" w:hAnsiTheme="minorHAnsi" w:cstheme="minorHAnsi"/>
          <w:sz w:val="24"/>
          <w:szCs w:val="24"/>
        </w:rPr>
        <w:t>, cuyos valores son bajos históricamente, en la medición última (2018-2) el valor entre ambas jornadas es matemáticamente mayor en jornada vespertina, aunque dicha diferencia no es estadísticamente significativa.</w:t>
      </w:r>
    </w:p>
    <w:p w14:paraId="33A30AFF" w14:textId="5BC338E8" w:rsidR="006A530B" w:rsidRDefault="006A530B" w:rsidP="00620056">
      <w:pPr>
        <w:tabs>
          <w:tab w:val="left" w:pos="709"/>
        </w:tabs>
        <w:ind w:firstLine="9"/>
        <w:jc w:val="both"/>
      </w:pPr>
    </w:p>
    <w:p w14:paraId="6B6B0328" w14:textId="6B7E77A6" w:rsidR="00030B8C" w:rsidRDefault="00937513" w:rsidP="00620056">
      <w:pPr>
        <w:tabs>
          <w:tab w:val="left" w:pos="709"/>
        </w:tabs>
        <w:ind w:firstLine="9"/>
        <w:jc w:val="both"/>
      </w:pPr>
      <w:r>
        <w:rPr>
          <w:noProof/>
          <w:lang w:bidi="ar-SA"/>
        </w:rPr>
        <w:drawing>
          <wp:inline distT="0" distB="0" distL="0" distR="0" wp14:anchorId="2DAEC21F" wp14:editId="1FC1B6C8">
            <wp:extent cx="5927725" cy="336550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27725" cy="3365500"/>
                    </a:xfrm>
                    <a:prstGeom prst="rect">
                      <a:avLst/>
                    </a:prstGeom>
                  </pic:spPr>
                </pic:pic>
              </a:graphicData>
            </a:graphic>
          </wp:inline>
        </w:drawing>
      </w:r>
    </w:p>
    <w:p w14:paraId="18FA94B8" w14:textId="0859EF85" w:rsidR="00937513" w:rsidRDefault="00937513" w:rsidP="00620056">
      <w:pPr>
        <w:tabs>
          <w:tab w:val="left" w:pos="709"/>
        </w:tabs>
        <w:ind w:firstLine="9"/>
        <w:jc w:val="both"/>
      </w:pPr>
    </w:p>
    <w:p w14:paraId="74CC39DA" w14:textId="290B9A58" w:rsidR="00937513" w:rsidRPr="00610A18" w:rsidRDefault="00937513" w:rsidP="00937513">
      <w:pPr>
        <w:spacing w:line="268" w:lineRule="auto"/>
        <w:ind w:left="-5"/>
        <w:rPr>
          <w:rFonts w:asciiTheme="minorHAnsi" w:hAnsiTheme="minorHAnsi" w:cstheme="minorHAnsi"/>
          <w:sz w:val="24"/>
          <w:szCs w:val="24"/>
        </w:rPr>
      </w:pPr>
      <w:r w:rsidRPr="00610A18">
        <w:rPr>
          <w:rFonts w:asciiTheme="minorHAnsi" w:hAnsiTheme="minorHAnsi" w:cstheme="minorHAnsi"/>
          <w:b/>
          <w:sz w:val="24"/>
          <w:szCs w:val="24"/>
        </w:rPr>
        <w:t>2.2.3) Disposición a Recomendar el IGS</w:t>
      </w:r>
    </w:p>
    <w:p w14:paraId="7D467098" w14:textId="5E142508" w:rsidR="00937513" w:rsidRDefault="00937513" w:rsidP="00620056">
      <w:pPr>
        <w:tabs>
          <w:tab w:val="left" w:pos="709"/>
        </w:tabs>
        <w:ind w:firstLine="9"/>
        <w:jc w:val="both"/>
      </w:pPr>
    </w:p>
    <w:p w14:paraId="0CAC1741" w14:textId="77777777" w:rsidR="00937513" w:rsidRPr="00610A18" w:rsidRDefault="00937513" w:rsidP="00937513">
      <w:pPr>
        <w:ind w:left="-5"/>
        <w:jc w:val="both"/>
        <w:rPr>
          <w:rFonts w:asciiTheme="minorHAnsi" w:hAnsiTheme="minorHAnsi" w:cstheme="minorHAnsi"/>
          <w:sz w:val="24"/>
          <w:szCs w:val="24"/>
        </w:rPr>
      </w:pPr>
      <w:r w:rsidRPr="00610A18">
        <w:rPr>
          <w:rFonts w:asciiTheme="minorHAnsi" w:hAnsiTheme="minorHAnsi" w:cstheme="minorHAnsi"/>
          <w:sz w:val="24"/>
          <w:szCs w:val="24"/>
        </w:rPr>
        <w:t>La disposición a recomendar un servicio determinado, especialmente si esta persona es un familiar o amigo(a), expresa en sí mismo una experiencia positiva del uso de dicho servicio. Al observar las cifras en este ámbito, se aprecia que la disposición a recomendar el Instituto Subercaseaux alcanza un 86%, sumando aquellos estudiantes que dicen que con toda claridad lo harían (“Definitivamente: 40%”), junto con aquellos que lo indican como una probabilidad cierta (“Probablemente:46%”). Esta cifra expresa un alza de 6 puntos respecto del dato registrado en la medición anterior (2018-1).</w:t>
      </w:r>
    </w:p>
    <w:p w14:paraId="45DD981F" w14:textId="1A730E62" w:rsidR="00937513" w:rsidRDefault="00937513" w:rsidP="00620056">
      <w:pPr>
        <w:tabs>
          <w:tab w:val="left" w:pos="709"/>
        </w:tabs>
        <w:ind w:firstLine="9"/>
        <w:jc w:val="both"/>
      </w:pPr>
    </w:p>
    <w:p w14:paraId="1D41CEC6" w14:textId="05203734" w:rsidR="00937513" w:rsidRDefault="00937513" w:rsidP="00620056">
      <w:pPr>
        <w:tabs>
          <w:tab w:val="left" w:pos="709"/>
        </w:tabs>
        <w:ind w:firstLine="9"/>
        <w:jc w:val="both"/>
      </w:pPr>
      <w:r>
        <w:rPr>
          <w:noProof/>
          <w:lang w:bidi="ar-SA"/>
        </w:rPr>
        <w:drawing>
          <wp:inline distT="0" distB="0" distL="0" distR="0" wp14:anchorId="7E9CC8EB" wp14:editId="7BE5B984">
            <wp:extent cx="5927725" cy="33528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27725" cy="3352800"/>
                    </a:xfrm>
                    <a:prstGeom prst="rect">
                      <a:avLst/>
                    </a:prstGeom>
                  </pic:spPr>
                </pic:pic>
              </a:graphicData>
            </a:graphic>
          </wp:inline>
        </w:drawing>
      </w:r>
    </w:p>
    <w:p w14:paraId="206F5C5A" w14:textId="402E617C" w:rsidR="00EF33F6" w:rsidRDefault="00EF33F6" w:rsidP="00620056">
      <w:pPr>
        <w:tabs>
          <w:tab w:val="left" w:pos="709"/>
        </w:tabs>
        <w:ind w:firstLine="9"/>
        <w:jc w:val="both"/>
      </w:pPr>
    </w:p>
    <w:p w14:paraId="4E5EAFEE" w14:textId="0135D88E" w:rsidR="00EF33F6" w:rsidRDefault="00EF33F6" w:rsidP="00620056">
      <w:pPr>
        <w:tabs>
          <w:tab w:val="left" w:pos="709"/>
        </w:tabs>
        <w:ind w:firstLine="9"/>
        <w:jc w:val="both"/>
        <w:rPr>
          <w:rFonts w:asciiTheme="minorHAnsi" w:hAnsiTheme="minorHAnsi" w:cstheme="minorHAnsi"/>
          <w:sz w:val="24"/>
          <w:szCs w:val="24"/>
        </w:rPr>
      </w:pPr>
      <w:r w:rsidRPr="00610A18">
        <w:rPr>
          <w:rFonts w:asciiTheme="minorHAnsi" w:hAnsiTheme="minorHAnsi" w:cstheme="minorHAnsi"/>
          <w:sz w:val="24"/>
          <w:szCs w:val="24"/>
        </w:rPr>
        <w:t xml:space="preserve">El gráfico siguiente muestra el porcentaje de estudiantes que tienen una disposición positiva frente a la posibilidad de recomendar el Instituto. Los valores en este dato son más altos, tanto en la actual medición como en las anteriores; esta tendencia se repite en cada una de las sedes. En este sentido, se constata un desacoplamiento del dato respecto de las últimas dos variables generales revisadas anteriormente. Al parecer, el dato y su tendencia expresan una satisfacción </w:t>
      </w:r>
      <w:r w:rsidRPr="00610A18">
        <w:rPr>
          <w:rFonts w:asciiTheme="minorHAnsi" w:hAnsiTheme="minorHAnsi" w:cstheme="minorHAnsi"/>
          <w:i/>
          <w:sz w:val="24"/>
          <w:szCs w:val="24"/>
        </w:rPr>
        <w:t xml:space="preserve">de base </w:t>
      </w:r>
      <w:r w:rsidRPr="00610A18">
        <w:rPr>
          <w:rFonts w:asciiTheme="minorHAnsi" w:hAnsiTheme="minorHAnsi" w:cstheme="minorHAnsi"/>
          <w:sz w:val="24"/>
          <w:szCs w:val="24"/>
        </w:rPr>
        <w:t>donde convergen otros elementos y aspectos conectados con la trayectoria de los estudiantes</w:t>
      </w:r>
      <w:r>
        <w:rPr>
          <w:rFonts w:asciiTheme="minorHAnsi" w:hAnsiTheme="minorHAnsi" w:cstheme="minorHAnsi"/>
          <w:sz w:val="24"/>
          <w:szCs w:val="24"/>
        </w:rPr>
        <w:t>.</w:t>
      </w:r>
    </w:p>
    <w:p w14:paraId="542A1903" w14:textId="499EE335" w:rsidR="00EF33F6" w:rsidRDefault="00EF33F6" w:rsidP="00620056">
      <w:pPr>
        <w:tabs>
          <w:tab w:val="left" w:pos="709"/>
        </w:tabs>
        <w:ind w:firstLine="9"/>
        <w:jc w:val="both"/>
        <w:rPr>
          <w:rFonts w:asciiTheme="minorHAnsi" w:hAnsiTheme="minorHAnsi" w:cstheme="minorHAnsi"/>
          <w:sz w:val="24"/>
          <w:szCs w:val="24"/>
        </w:rPr>
      </w:pPr>
    </w:p>
    <w:p w14:paraId="6F7F4EAE" w14:textId="4F45A790" w:rsidR="00EF33F6" w:rsidRDefault="00EF33F6" w:rsidP="00620056">
      <w:pPr>
        <w:tabs>
          <w:tab w:val="left" w:pos="709"/>
        </w:tabs>
        <w:ind w:firstLine="9"/>
        <w:jc w:val="both"/>
      </w:pPr>
      <w:r>
        <w:rPr>
          <w:noProof/>
          <w:lang w:bidi="ar-SA"/>
        </w:rPr>
        <w:drawing>
          <wp:inline distT="0" distB="0" distL="0" distR="0" wp14:anchorId="3E7ACF07" wp14:editId="2A64C8D7">
            <wp:extent cx="5927725" cy="336550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27725" cy="3365500"/>
                    </a:xfrm>
                    <a:prstGeom prst="rect">
                      <a:avLst/>
                    </a:prstGeom>
                  </pic:spPr>
                </pic:pic>
              </a:graphicData>
            </a:graphic>
          </wp:inline>
        </w:drawing>
      </w:r>
    </w:p>
    <w:p w14:paraId="55688F34" w14:textId="2E2256B3" w:rsidR="00EF33F6" w:rsidRPr="00C44863" w:rsidRDefault="00EF33F6" w:rsidP="00EF33F6">
      <w:pPr>
        <w:pStyle w:val="Ttulo3"/>
        <w:numPr>
          <w:ilvl w:val="1"/>
          <w:numId w:val="29"/>
        </w:numPr>
        <w:tabs>
          <w:tab w:val="left" w:pos="709"/>
        </w:tabs>
        <w:rPr>
          <w:rFonts w:asciiTheme="minorHAnsi" w:hAnsiTheme="minorHAnsi"/>
          <w:b/>
          <w:color w:val="000000" w:themeColor="text1"/>
        </w:rPr>
      </w:pPr>
      <w:bookmarkStart w:id="7" w:name="_Toc11253529"/>
      <w:r>
        <w:rPr>
          <w:rFonts w:asciiTheme="minorHAnsi" w:hAnsiTheme="minorHAnsi"/>
          <w:b/>
          <w:color w:val="000000" w:themeColor="text1"/>
        </w:rPr>
        <w:lastRenderedPageBreak/>
        <w:t>Satisfacción con Docentes</w:t>
      </w:r>
      <w:bookmarkEnd w:id="7"/>
    </w:p>
    <w:p w14:paraId="3E3A21EB" w14:textId="1F53ABBF" w:rsidR="00EF33F6" w:rsidRDefault="00EF33F6" w:rsidP="00620056">
      <w:pPr>
        <w:tabs>
          <w:tab w:val="left" w:pos="709"/>
        </w:tabs>
        <w:ind w:firstLine="9"/>
        <w:jc w:val="both"/>
      </w:pPr>
    </w:p>
    <w:p w14:paraId="4FF792AC" w14:textId="77777777" w:rsidR="005F1E34" w:rsidRPr="00610A18" w:rsidRDefault="005F1E34" w:rsidP="005F1E34">
      <w:pPr>
        <w:ind w:left="-5"/>
        <w:jc w:val="both"/>
        <w:rPr>
          <w:rFonts w:asciiTheme="minorHAnsi" w:hAnsiTheme="minorHAnsi" w:cstheme="minorHAnsi"/>
          <w:sz w:val="24"/>
          <w:szCs w:val="24"/>
        </w:rPr>
      </w:pPr>
      <w:r w:rsidRPr="00610A18">
        <w:rPr>
          <w:rFonts w:asciiTheme="minorHAnsi" w:hAnsiTheme="minorHAnsi" w:cstheme="minorHAnsi"/>
          <w:sz w:val="24"/>
          <w:szCs w:val="24"/>
        </w:rPr>
        <w:t>Dentro de los actores del Instituto, los docentes ocupan un puesto estratégico dado que son ellos/as quienes interactúan de forma cotidiana con los estudiantes, una interacción que es fruto de la función pedagógica propia del Instituto. En este sentido, sus desempeños -en términos amplio- es parte de ese conjunto de elementos intangible que los estudiantes tienen presente al momento de generar una opinión. En el siguiente gráfico, se aprecia la satisfacción neta y total, registrándose en ambas un incremento de 9 y de 6 puntos, respectivamente.</w:t>
      </w:r>
    </w:p>
    <w:p w14:paraId="67F0863E" w14:textId="40A492BA" w:rsidR="00EF33F6" w:rsidRDefault="00EF33F6" w:rsidP="005F1E34">
      <w:pPr>
        <w:tabs>
          <w:tab w:val="left" w:pos="709"/>
        </w:tabs>
        <w:ind w:firstLine="9"/>
        <w:jc w:val="both"/>
      </w:pPr>
    </w:p>
    <w:p w14:paraId="049DB4BA" w14:textId="2F1A6F7E" w:rsidR="005F1E34" w:rsidRDefault="005F1E34" w:rsidP="005F1E34">
      <w:pPr>
        <w:tabs>
          <w:tab w:val="left" w:pos="709"/>
        </w:tabs>
        <w:ind w:firstLine="9"/>
        <w:jc w:val="both"/>
      </w:pPr>
      <w:r>
        <w:rPr>
          <w:noProof/>
          <w:lang w:bidi="ar-SA"/>
        </w:rPr>
        <w:drawing>
          <wp:inline distT="0" distB="0" distL="0" distR="0" wp14:anchorId="0206120B" wp14:editId="18297428">
            <wp:extent cx="5927725" cy="328930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27725" cy="3289300"/>
                    </a:xfrm>
                    <a:prstGeom prst="rect">
                      <a:avLst/>
                    </a:prstGeom>
                  </pic:spPr>
                </pic:pic>
              </a:graphicData>
            </a:graphic>
          </wp:inline>
        </w:drawing>
      </w:r>
    </w:p>
    <w:p w14:paraId="200E09AF" w14:textId="6A8411CB" w:rsidR="005F1E34" w:rsidRDefault="005F1E34" w:rsidP="005F1E34">
      <w:pPr>
        <w:tabs>
          <w:tab w:val="left" w:pos="709"/>
        </w:tabs>
        <w:ind w:firstLine="9"/>
        <w:jc w:val="both"/>
      </w:pPr>
    </w:p>
    <w:p w14:paraId="46738A7F" w14:textId="25C4D415" w:rsidR="00241408" w:rsidRDefault="00241408" w:rsidP="00241408">
      <w:pPr>
        <w:ind w:left="-5"/>
        <w:jc w:val="both"/>
        <w:rPr>
          <w:rFonts w:asciiTheme="minorHAnsi" w:hAnsiTheme="minorHAnsi" w:cstheme="minorHAnsi"/>
          <w:sz w:val="24"/>
          <w:szCs w:val="24"/>
        </w:rPr>
      </w:pPr>
      <w:r w:rsidRPr="00610A18">
        <w:rPr>
          <w:rFonts w:asciiTheme="minorHAnsi" w:hAnsiTheme="minorHAnsi" w:cstheme="minorHAnsi"/>
          <w:sz w:val="24"/>
          <w:szCs w:val="24"/>
        </w:rPr>
        <w:t xml:space="preserve">A nivel de cada una de las sedes, la satisfacción neta de los estudiantes con los docentes muestra diferencias relevantes. La satisfacción neta es más alta (en las últimas 3 mediciones), en las sedes de </w:t>
      </w:r>
      <w:r w:rsidRPr="00610A18">
        <w:rPr>
          <w:rFonts w:asciiTheme="minorHAnsi" w:hAnsiTheme="minorHAnsi" w:cstheme="minorHAnsi"/>
          <w:i/>
          <w:sz w:val="24"/>
          <w:szCs w:val="24"/>
        </w:rPr>
        <w:t xml:space="preserve">Rancagua </w:t>
      </w:r>
      <w:r w:rsidRPr="00610A18">
        <w:rPr>
          <w:rFonts w:asciiTheme="minorHAnsi" w:hAnsiTheme="minorHAnsi" w:cstheme="minorHAnsi"/>
          <w:sz w:val="24"/>
          <w:szCs w:val="24"/>
        </w:rPr>
        <w:t xml:space="preserve">y </w:t>
      </w:r>
      <w:r w:rsidRPr="00610A18">
        <w:rPr>
          <w:rFonts w:asciiTheme="minorHAnsi" w:hAnsiTheme="minorHAnsi" w:cstheme="minorHAnsi"/>
          <w:i/>
          <w:sz w:val="24"/>
          <w:szCs w:val="24"/>
        </w:rPr>
        <w:t>Temuco</w:t>
      </w:r>
      <w:r w:rsidRPr="00610A18">
        <w:rPr>
          <w:rFonts w:asciiTheme="minorHAnsi" w:hAnsiTheme="minorHAnsi" w:cstheme="minorHAnsi"/>
          <w:sz w:val="24"/>
          <w:szCs w:val="24"/>
        </w:rPr>
        <w:t xml:space="preserve">; esto más allá de que en ambas se registre un descenso en la medición 2018-1. La sede de </w:t>
      </w:r>
      <w:r w:rsidRPr="00610A18">
        <w:rPr>
          <w:rFonts w:asciiTheme="minorHAnsi" w:hAnsiTheme="minorHAnsi" w:cstheme="minorHAnsi"/>
          <w:i/>
          <w:sz w:val="24"/>
          <w:szCs w:val="24"/>
        </w:rPr>
        <w:t xml:space="preserve">Concepción </w:t>
      </w:r>
      <w:r w:rsidRPr="00610A18">
        <w:rPr>
          <w:rFonts w:asciiTheme="minorHAnsi" w:hAnsiTheme="minorHAnsi" w:cstheme="minorHAnsi"/>
          <w:sz w:val="24"/>
          <w:szCs w:val="24"/>
        </w:rPr>
        <w:t xml:space="preserve">tiene un descenso en la medición de 2018-1, pero se recupera en la medición (2018-2). La sede de </w:t>
      </w:r>
      <w:r w:rsidRPr="00610A18">
        <w:rPr>
          <w:rFonts w:asciiTheme="minorHAnsi" w:hAnsiTheme="minorHAnsi" w:cstheme="minorHAnsi"/>
          <w:i/>
          <w:sz w:val="24"/>
          <w:szCs w:val="24"/>
        </w:rPr>
        <w:t xml:space="preserve">Viña del Mar </w:t>
      </w:r>
      <w:r w:rsidRPr="00610A18">
        <w:rPr>
          <w:rFonts w:asciiTheme="minorHAnsi" w:hAnsiTheme="minorHAnsi" w:cstheme="minorHAnsi"/>
          <w:sz w:val="24"/>
          <w:szCs w:val="24"/>
        </w:rPr>
        <w:t xml:space="preserve">es bastante estable en las tres mediciones, en torno al 68% de satisfacción neta. Por último, en la sede de </w:t>
      </w:r>
      <w:r w:rsidRPr="00610A18">
        <w:rPr>
          <w:rFonts w:asciiTheme="minorHAnsi" w:hAnsiTheme="minorHAnsi" w:cstheme="minorHAnsi"/>
          <w:i/>
          <w:sz w:val="24"/>
          <w:szCs w:val="24"/>
        </w:rPr>
        <w:t xml:space="preserve">Santiago </w:t>
      </w:r>
      <w:r w:rsidRPr="00610A18">
        <w:rPr>
          <w:rFonts w:asciiTheme="minorHAnsi" w:hAnsiTheme="minorHAnsi" w:cstheme="minorHAnsi"/>
          <w:sz w:val="24"/>
          <w:szCs w:val="24"/>
        </w:rPr>
        <w:t>la satisfacción neta es baja, y aunque ha venido al alza, aún no supera el umbral del 50%.</w:t>
      </w:r>
    </w:p>
    <w:p w14:paraId="0B08EBCB" w14:textId="77777777" w:rsidR="002D7689" w:rsidRPr="00610A18" w:rsidRDefault="002D7689" w:rsidP="00241408">
      <w:pPr>
        <w:ind w:left="-5"/>
        <w:jc w:val="both"/>
        <w:rPr>
          <w:rFonts w:asciiTheme="minorHAnsi" w:hAnsiTheme="minorHAnsi" w:cstheme="minorHAnsi"/>
          <w:sz w:val="24"/>
          <w:szCs w:val="24"/>
        </w:rPr>
      </w:pPr>
    </w:p>
    <w:p w14:paraId="56C7F359" w14:textId="640B0AAE" w:rsidR="00241408" w:rsidRDefault="00241408" w:rsidP="005F1E34">
      <w:pPr>
        <w:tabs>
          <w:tab w:val="left" w:pos="709"/>
        </w:tabs>
        <w:ind w:firstLine="9"/>
        <w:jc w:val="both"/>
      </w:pPr>
      <w:r>
        <w:rPr>
          <w:noProof/>
          <w:lang w:bidi="ar-SA"/>
        </w:rPr>
        <w:drawing>
          <wp:inline distT="0" distB="0" distL="0" distR="0" wp14:anchorId="16A5A24F" wp14:editId="01AA48E3">
            <wp:extent cx="5927725" cy="36595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27725" cy="3659505"/>
                    </a:xfrm>
                    <a:prstGeom prst="rect">
                      <a:avLst/>
                    </a:prstGeom>
                  </pic:spPr>
                </pic:pic>
              </a:graphicData>
            </a:graphic>
          </wp:inline>
        </w:drawing>
      </w:r>
    </w:p>
    <w:p w14:paraId="2CA1DC1C" w14:textId="1028B225" w:rsidR="00241408" w:rsidRDefault="00241408" w:rsidP="005F1E34">
      <w:pPr>
        <w:tabs>
          <w:tab w:val="left" w:pos="709"/>
        </w:tabs>
        <w:ind w:firstLine="9"/>
        <w:jc w:val="both"/>
      </w:pPr>
    </w:p>
    <w:p w14:paraId="21653244" w14:textId="531BFE9E" w:rsidR="007D6406" w:rsidRPr="00610A18" w:rsidRDefault="007D6406" w:rsidP="007D6406">
      <w:pPr>
        <w:ind w:left="-5"/>
        <w:jc w:val="both"/>
        <w:rPr>
          <w:rFonts w:asciiTheme="minorHAnsi" w:hAnsiTheme="minorHAnsi" w:cstheme="minorHAnsi"/>
          <w:sz w:val="24"/>
          <w:szCs w:val="24"/>
        </w:rPr>
      </w:pPr>
      <w:r w:rsidRPr="00610A18">
        <w:rPr>
          <w:rFonts w:asciiTheme="minorHAnsi" w:hAnsiTheme="minorHAnsi" w:cstheme="minorHAnsi"/>
          <w:sz w:val="24"/>
          <w:szCs w:val="24"/>
        </w:rPr>
        <w:t xml:space="preserve">En el siguiente gráfico, se analiza la variable </w:t>
      </w:r>
      <w:r w:rsidRPr="00610A18">
        <w:rPr>
          <w:rFonts w:asciiTheme="minorHAnsi" w:hAnsiTheme="minorHAnsi" w:cstheme="minorHAnsi"/>
          <w:b/>
          <w:sz w:val="24"/>
          <w:szCs w:val="24"/>
        </w:rPr>
        <w:t xml:space="preserve">“Evaluación Docente” </w:t>
      </w:r>
      <w:r w:rsidRPr="00610A18">
        <w:rPr>
          <w:rFonts w:asciiTheme="minorHAnsi" w:hAnsiTheme="minorHAnsi" w:cstheme="minorHAnsi"/>
          <w:sz w:val="24"/>
          <w:szCs w:val="24"/>
        </w:rPr>
        <w:t xml:space="preserve">en relación con el valor de </w:t>
      </w:r>
      <w:r w:rsidRPr="00610A18">
        <w:rPr>
          <w:rFonts w:asciiTheme="minorHAnsi" w:hAnsiTheme="minorHAnsi" w:cstheme="minorHAnsi"/>
          <w:i/>
          <w:sz w:val="24"/>
          <w:szCs w:val="24"/>
        </w:rPr>
        <w:t>Satisfacción Neta</w:t>
      </w:r>
      <w:r w:rsidRPr="00610A18">
        <w:rPr>
          <w:rFonts w:asciiTheme="minorHAnsi" w:hAnsiTheme="minorHAnsi" w:cstheme="minorHAnsi"/>
          <w:sz w:val="24"/>
          <w:szCs w:val="24"/>
        </w:rPr>
        <w:t xml:space="preserve">, tanto según sede como jornada. Se puede apreciar una tendencia similar al caso anterior donde se analizó el peso de la jornada en las tendencias. Sin embargo, existen excepciones interesantes y que conviene mostrarlas para no generar que lo anterior es una tendencia inexorable. En este sentido, se aprecia que, en la sede de </w:t>
      </w:r>
      <w:r w:rsidRPr="00610A18">
        <w:rPr>
          <w:rFonts w:asciiTheme="minorHAnsi" w:hAnsiTheme="minorHAnsi" w:cstheme="minorHAnsi"/>
          <w:b/>
          <w:sz w:val="24"/>
          <w:szCs w:val="24"/>
        </w:rPr>
        <w:t>Concepción</w:t>
      </w:r>
      <w:r w:rsidRPr="00610A18">
        <w:rPr>
          <w:rFonts w:asciiTheme="minorHAnsi" w:hAnsiTheme="minorHAnsi" w:cstheme="minorHAnsi"/>
          <w:sz w:val="24"/>
          <w:szCs w:val="24"/>
        </w:rPr>
        <w:t xml:space="preserve">, en la última medición la satisfacción neta es mayor en la jornada vespertina respecto de la jornada diurna. Otro dato interesante ocurre en sede de </w:t>
      </w:r>
      <w:r w:rsidRPr="00610A18">
        <w:rPr>
          <w:rFonts w:asciiTheme="minorHAnsi" w:hAnsiTheme="minorHAnsi" w:cstheme="minorHAnsi"/>
          <w:b/>
          <w:sz w:val="24"/>
          <w:szCs w:val="24"/>
        </w:rPr>
        <w:t>Viña del Mar</w:t>
      </w:r>
      <w:r w:rsidRPr="00610A18">
        <w:rPr>
          <w:rFonts w:asciiTheme="minorHAnsi" w:hAnsiTheme="minorHAnsi" w:cstheme="minorHAnsi"/>
          <w:sz w:val="24"/>
          <w:szCs w:val="24"/>
        </w:rPr>
        <w:t>, donde en dos mediciones (2017-2 y 2018-1), la satisfacción neta es superior en estudiantes vespertinos versus diurnos.</w:t>
      </w:r>
    </w:p>
    <w:p w14:paraId="0446DC7C" w14:textId="7ED8C55B" w:rsidR="00241408" w:rsidRDefault="00241408" w:rsidP="007D6406">
      <w:pPr>
        <w:tabs>
          <w:tab w:val="left" w:pos="709"/>
        </w:tabs>
        <w:ind w:firstLine="9"/>
        <w:jc w:val="both"/>
      </w:pPr>
    </w:p>
    <w:p w14:paraId="5D1841AC" w14:textId="1E39D3CA" w:rsidR="007D6406" w:rsidRDefault="006E616C" w:rsidP="007D6406">
      <w:pPr>
        <w:tabs>
          <w:tab w:val="left" w:pos="709"/>
        </w:tabs>
        <w:ind w:firstLine="9"/>
        <w:jc w:val="both"/>
      </w:pPr>
      <w:r>
        <w:rPr>
          <w:noProof/>
          <w:lang w:bidi="ar-SA"/>
        </w:rPr>
        <w:lastRenderedPageBreak/>
        <w:drawing>
          <wp:inline distT="0" distB="0" distL="0" distR="0" wp14:anchorId="28AB9A81" wp14:editId="0423CD28">
            <wp:extent cx="5927725" cy="3505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27725" cy="3505200"/>
                    </a:xfrm>
                    <a:prstGeom prst="rect">
                      <a:avLst/>
                    </a:prstGeom>
                  </pic:spPr>
                </pic:pic>
              </a:graphicData>
            </a:graphic>
          </wp:inline>
        </w:drawing>
      </w:r>
    </w:p>
    <w:p w14:paraId="3239FFE4" w14:textId="5932E0C6" w:rsidR="006E616C" w:rsidRDefault="006E616C" w:rsidP="006E616C">
      <w:pPr>
        <w:ind w:left="-5"/>
        <w:jc w:val="both"/>
        <w:rPr>
          <w:rFonts w:asciiTheme="minorHAnsi" w:hAnsiTheme="minorHAnsi" w:cstheme="minorHAnsi"/>
          <w:sz w:val="24"/>
          <w:szCs w:val="24"/>
        </w:rPr>
      </w:pPr>
      <w:r w:rsidRPr="00610A18">
        <w:rPr>
          <w:rFonts w:asciiTheme="minorHAnsi" w:hAnsiTheme="minorHAnsi" w:cstheme="minorHAnsi"/>
          <w:sz w:val="24"/>
          <w:szCs w:val="24"/>
        </w:rPr>
        <w:t xml:space="preserve">En este ámbito, dentro del cuestionario se consulta a aquellos estudiantes que evalúan con una nota inferior a 7 a los docentes, sobre cuáles -desde su perspectiva- son las mejoras (cambios) que debiesen suceder para lograr un óptimo de satisfacción con el desempeño docente. En el siguiente gráfico, se ha desglosado el dato por cada sede para acercarnos a fenómenos más localizados. Es posible apreciar que en cada una de las sedes lo que se sugiere es mejorar la </w:t>
      </w:r>
      <w:r w:rsidRPr="00610A18">
        <w:rPr>
          <w:rFonts w:asciiTheme="minorHAnsi" w:hAnsiTheme="minorHAnsi" w:cstheme="minorHAnsi"/>
          <w:i/>
          <w:sz w:val="24"/>
          <w:szCs w:val="24"/>
        </w:rPr>
        <w:t xml:space="preserve">“metodología” </w:t>
      </w:r>
      <w:r w:rsidRPr="00610A18">
        <w:rPr>
          <w:rFonts w:asciiTheme="minorHAnsi" w:hAnsiTheme="minorHAnsi" w:cstheme="minorHAnsi"/>
          <w:sz w:val="24"/>
          <w:szCs w:val="24"/>
        </w:rPr>
        <w:t xml:space="preserve">de enseñanza, junto con ello aparece como sugerencia el hecho de mejorar la </w:t>
      </w:r>
      <w:r w:rsidRPr="00610A18">
        <w:rPr>
          <w:rFonts w:asciiTheme="minorHAnsi" w:hAnsiTheme="minorHAnsi" w:cstheme="minorHAnsi"/>
          <w:i/>
          <w:sz w:val="24"/>
          <w:szCs w:val="24"/>
        </w:rPr>
        <w:t>“comunicación o claridad expositiva en clases”</w:t>
      </w:r>
      <w:r w:rsidRPr="00610A18">
        <w:rPr>
          <w:rFonts w:asciiTheme="minorHAnsi" w:hAnsiTheme="minorHAnsi" w:cstheme="minorHAnsi"/>
          <w:sz w:val="24"/>
          <w:szCs w:val="24"/>
        </w:rPr>
        <w:t>.</w:t>
      </w:r>
    </w:p>
    <w:p w14:paraId="0FE5E7DF" w14:textId="14E762F3" w:rsidR="006E616C" w:rsidRDefault="006E616C" w:rsidP="006E616C">
      <w:pPr>
        <w:ind w:left="-5"/>
        <w:jc w:val="both"/>
        <w:rPr>
          <w:rFonts w:asciiTheme="minorHAnsi" w:hAnsiTheme="minorHAnsi" w:cstheme="minorHAnsi"/>
          <w:sz w:val="24"/>
          <w:szCs w:val="24"/>
        </w:rPr>
      </w:pPr>
    </w:p>
    <w:p w14:paraId="0BCBB8BB" w14:textId="27021153" w:rsidR="006E616C" w:rsidRPr="00610A18" w:rsidRDefault="006E616C" w:rsidP="00F94271">
      <w:pPr>
        <w:ind w:left="-5" w:hanging="279"/>
        <w:jc w:val="both"/>
        <w:rPr>
          <w:rFonts w:asciiTheme="minorHAnsi" w:hAnsiTheme="minorHAnsi" w:cstheme="minorHAnsi"/>
          <w:sz w:val="24"/>
          <w:szCs w:val="24"/>
        </w:rPr>
      </w:pPr>
      <w:r>
        <w:rPr>
          <w:noProof/>
          <w:lang w:bidi="ar-SA"/>
        </w:rPr>
        <w:drawing>
          <wp:inline distT="0" distB="0" distL="0" distR="0" wp14:anchorId="2B18C5EB" wp14:editId="7CBF382D">
            <wp:extent cx="6146800" cy="3302000"/>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46800" cy="3302000"/>
                    </a:xfrm>
                    <a:prstGeom prst="rect">
                      <a:avLst/>
                    </a:prstGeom>
                  </pic:spPr>
                </pic:pic>
              </a:graphicData>
            </a:graphic>
          </wp:inline>
        </w:drawing>
      </w:r>
    </w:p>
    <w:p w14:paraId="0226A770" w14:textId="77777777" w:rsidR="006E616C" w:rsidRPr="006E616C" w:rsidRDefault="006E616C" w:rsidP="006E616C">
      <w:pPr>
        <w:pStyle w:val="Ttulo3"/>
        <w:tabs>
          <w:tab w:val="left" w:pos="709"/>
        </w:tabs>
        <w:ind w:left="720"/>
        <w:rPr>
          <w:rFonts w:asciiTheme="minorHAnsi" w:hAnsiTheme="minorHAnsi"/>
          <w:b/>
          <w:color w:val="000000" w:themeColor="text1"/>
        </w:rPr>
      </w:pPr>
      <w:bookmarkStart w:id="8" w:name="_Toc106053"/>
      <w:bookmarkStart w:id="9" w:name="_Toc11253530"/>
      <w:r w:rsidRPr="006E616C">
        <w:rPr>
          <w:rFonts w:asciiTheme="minorHAnsi" w:hAnsiTheme="minorHAnsi"/>
          <w:b/>
          <w:color w:val="000000" w:themeColor="text1"/>
        </w:rPr>
        <w:lastRenderedPageBreak/>
        <w:t>2.3 Satisfacción con la Infraestructura y Otros Espacios Físicos del IGS</w:t>
      </w:r>
      <w:bookmarkEnd w:id="8"/>
      <w:bookmarkEnd w:id="9"/>
    </w:p>
    <w:p w14:paraId="733562B7" w14:textId="3B9FD190" w:rsidR="006E616C" w:rsidRDefault="006E616C" w:rsidP="00E06EE7">
      <w:pPr>
        <w:tabs>
          <w:tab w:val="left" w:pos="709"/>
        </w:tabs>
        <w:ind w:firstLine="9"/>
        <w:jc w:val="both"/>
      </w:pPr>
    </w:p>
    <w:p w14:paraId="5312D3B4" w14:textId="77777777" w:rsidR="00E06EE7" w:rsidRPr="00610A18" w:rsidRDefault="00E06EE7" w:rsidP="00E06EE7">
      <w:pPr>
        <w:spacing w:line="268" w:lineRule="auto"/>
        <w:ind w:left="-5"/>
        <w:rPr>
          <w:rFonts w:asciiTheme="minorHAnsi" w:hAnsiTheme="minorHAnsi" w:cstheme="minorHAnsi"/>
          <w:sz w:val="24"/>
          <w:szCs w:val="24"/>
        </w:rPr>
      </w:pPr>
      <w:r w:rsidRPr="00610A18">
        <w:rPr>
          <w:rFonts w:asciiTheme="minorHAnsi" w:hAnsiTheme="minorHAnsi" w:cstheme="minorHAnsi"/>
          <w:b/>
          <w:sz w:val="24"/>
          <w:szCs w:val="24"/>
        </w:rPr>
        <w:t>2.3.1. Satisfacción con la Infraestructura</w:t>
      </w:r>
    </w:p>
    <w:p w14:paraId="0EE75F59" w14:textId="77777777" w:rsidR="00E06EE7" w:rsidRDefault="00E06EE7" w:rsidP="00E06EE7">
      <w:pPr>
        <w:ind w:left="-5"/>
        <w:rPr>
          <w:rFonts w:asciiTheme="minorHAnsi" w:hAnsiTheme="minorHAnsi" w:cstheme="minorHAnsi"/>
          <w:sz w:val="24"/>
          <w:szCs w:val="24"/>
        </w:rPr>
      </w:pPr>
    </w:p>
    <w:p w14:paraId="3D42BB77" w14:textId="0FD8E574" w:rsidR="00E06EE7" w:rsidRPr="00610A18" w:rsidRDefault="00E06EE7" w:rsidP="00E06EE7">
      <w:pPr>
        <w:ind w:left="-5"/>
        <w:jc w:val="both"/>
        <w:rPr>
          <w:rFonts w:asciiTheme="minorHAnsi" w:hAnsiTheme="minorHAnsi" w:cstheme="minorHAnsi"/>
          <w:sz w:val="24"/>
          <w:szCs w:val="24"/>
        </w:rPr>
      </w:pPr>
      <w:r w:rsidRPr="00610A18">
        <w:rPr>
          <w:rFonts w:asciiTheme="minorHAnsi" w:hAnsiTheme="minorHAnsi" w:cstheme="minorHAnsi"/>
          <w:sz w:val="24"/>
          <w:szCs w:val="24"/>
        </w:rPr>
        <w:t>En el siguiente gráfico, se aprecia la satisfacción neta y total en las últimas 3 mediciones. Se aprecia que ha existido un alza sistemática, aunque leve. Los valores indican que la satisfacción neta está en torno al 50% y la satisfacción total en torno al 65%.</w:t>
      </w:r>
    </w:p>
    <w:p w14:paraId="7D374A11" w14:textId="6A2EE567" w:rsidR="006E616C" w:rsidRDefault="006E616C" w:rsidP="007D6406">
      <w:pPr>
        <w:tabs>
          <w:tab w:val="left" w:pos="709"/>
        </w:tabs>
        <w:ind w:firstLine="9"/>
        <w:jc w:val="both"/>
      </w:pPr>
    </w:p>
    <w:p w14:paraId="24238220" w14:textId="5CE619B3" w:rsidR="00E06EE7" w:rsidRDefault="00E302B5" w:rsidP="007D6406">
      <w:pPr>
        <w:tabs>
          <w:tab w:val="left" w:pos="709"/>
        </w:tabs>
        <w:ind w:firstLine="9"/>
        <w:jc w:val="both"/>
      </w:pPr>
      <w:r>
        <w:rPr>
          <w:noProof/>
          <w:lang w:bidi="ar-SA"/>
        </w:rPr>
        <w:drawing>
          <wp:inline distT="0" distB="0" distL="0" distR="0" wp14:anchorId="5F2F82FD" wp14:editId="7BF2E148">
            <wp:extent cx="5927725" cy="401320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7725" cy="4013200"/>
                    </a:xfrm>
                    <a:prstGeom prst="rect">
                      <a:avLst/>
                    </a:prstGeom>
                  </pic:spPr>
                </pic:pic>
              </a:graphicData>
            </a:graphic>
          </wp:inline>
        </w:drawing>
      </w:r>
    </w:p>
    <w:p w14:paraId="2684620A" w14:textId="77777777" w:rsidR="00E302B5" w:rsidRDefault="00E302B5" w:rsidP="00E302B5">
      <w:pPr>
        <w:ind w:left="-5"/>
        <w:jc w:val="both"/>
        <w:rPr>
          <w:rFonts w:asciiTheme="minorHAnsi" w:hAnsiTheme="minorHAnsi" w:cstheme="minorHAnsi"/>
          <w:sz w:val="24"/>
          <w:szCs w:val="24"/>
        </w:rPr>
      </w:pPr>
    </w:p>
    <w:p w14:paraId="3BCC79BE" w14:textId="201D7E56" w:rsidR="00E302B5" w:rsidRPr="00610A18" w:rsidRDefault="00E302B5" w:rsidP="00E302B5">
      <w:pPr>
        <w:ind w:left="-5"/>
        <w:jc w:val="both"/>
        <w:rPr>
          <w:rFonts w:asciiTheme="minorHAnsi" w:hAnsiTheme="minorHAnsi" w:cstheme="minorHAnsi"/>
          <w:sz w:val="24"/>
          <w:szCs w:val="24"/>
        </w:rPr>
      </w:pPr>
      <w:r w:rsidRPr="00610A18">
        <w:rPr>
          <w:rFonts w:asciiTheme="minorHAnsi" w:hAnsiTheme="minorHAnsi" w:cstheme="minorHAnsi"/>
          <w:sz w:val="24"/>
          <w:szCs w:val="24"/>
        </w:rPr>
        <w:t xml:space="preserve">El siguiente gráfico permite analizar la satisfacción con la infraestructura, pero a su vez aquellos espacios que especifican de mejor forma, aunque no completamente, su ámbito. Revisando el gráfico siguiente, es posible apreciar que el espacio de </w:t>
      </w:r>
      <w:r w:rsidRPr="00610A18">
        <w:rPr>
          <w:rFonts w:asciiTheme="minorHAnsi" w:hAnsiTheme="minorHAnsi" w:cstheme="minorHAnsi"/>
          <w:i/>
          <w:sz w:val="24"/>
          <w:szCs w:val="24"/>
        </w:rPr>
        <w:t>Cafetería/Casino</w:t>
      </w:r>
      <w:r w:rsidRPr="00610A18">
        <w:rPr>
          <w:rFonts w:asciiTheme="minorHAnsi" w:hAnsiTheme="minorHAnsi" w:cstheme="minorHAnsi"/>
          <w:sz w:val="24"/>
          <w:szCs w:val="24"/>
        </w:rPr>
        <w:t xml:space="preserve">, corresponde a aquél que genera un menor grado de satisfacción neta. Por otro lado, ya desde 2017-2, el espacio de </w:t>
      </w:r>
      <w:r w:rsidRPr="00610A18">
        <w:rPr>
          <w:rFonts w:asciiTheme="minorHAnsi" w:hAnsiTheme="minorHAnsi" w:cstheme="minorHAnsi"/>
          <w:i/>
          <w:sz w:val="24"/>
          <w:szCs w:val="24"/>
        </w:rPr>
        <w:t xml:space="preserve">Biblioteca </w:t>
      </w:r>
      <w:r w:rsidRPr="00610A18">
        <w:rPr>
          <w:rFonts w:asciiTheme="minorHAnsi" w:hAnsiTheme="minorHAnsi" w:cstheme="minorHAnsi"/>
          <w:sz w:val="24"/>
          <w:szCs w:val="24"/>
        </w:rPr>
        <w:t xml:space="preserve">registra un alza en la satisfacción neta que alcanza en la medición actual un 78%. Otro servicio que ha tenido un repunte consistente corresponde a </w:t>
      </w:r>
      <w:r w:rsidRPr="00610A18">
        <w:rPr>
          <w:rFonts w:asciiTheme="minorHAnsi" w:hAnsiTheme="minorHAnsi" w:cstheme="minorHAnsi"/>
          <w:i/>
          <w:sz w:val="24"/>
          <w:szCs w:val="24"/>
        </w:rPr>
        <w:t>Baños</w:t>
      </w:r>
      <w:r w:rsidRPr="00610A18">
        <w:rPr>
          <w:rFonts w:asciiTheme="minorHAnsi" w:hAnsiTheme="minorHAnsi" w:cstheme="minorHAnsi"/>
          <w:sz w:val="24"/>
          <w:szCs w:val="24"/>
        </w:rPr>
        <w:t xml:space="preserve">, alcanzando un 61% en la última medición. Partiendo de un piso algo más alto, el espacio de </w:t>
      </w:r>
      <w:r w:rsidRPr="00610A18">
        <w:rPr>
          <w:rFonts w:asciiTheme="minorHAnsi" w:hAnsiTheme="minorHAnsi" w:cstheme="minorHAnsi"/>
          <w:i/>
          <w:sz w:val="24"/>
          <w:szCs w:val="24"/>
        </w:rPr>
        <w:t xml:space="preserve">salas de clases </w:t>
      </w:r>
      <w:r w:rsidRPr="00610A18">
        <w:rPr>
          <w:rFonts w:asciiTheme="minorHAnsi" w:hAnsiTheme="minorHAnsi" w:cstheme="minorHAnsi"/>
          <w:sz w:val="24"/>
          <w:szCs w:val="24"/>
        </w:rPr>
        <w:t>también registra un alza sostenida. Por último, laboratorios es el espacio que manifiesta mayor estabilidad en las diferentes mediciones.</w:t>
      </w:r>
    </w:p>
    <w:p w14:paraId="0274DF8B" w14:textId="4A40A728" w:rsidR="00E302B5" w:rsidRDefault="00E302B5" w:rsidP="00E302B5">
      <w:pPr>
        <w:tabs>
          <w:tab w:val="left" w:pos="709"/>
        </w:tabs>
        <w:ind w:firstLine="9"/>
      </w:pPr>
    </w:p>
    <w:p w14:paraId="2D5991AF" w14:textId="0D2670DF" w:rsidR="00E302B5" w:rsidRDefault="00E302B5" w:rsidP="00E302B5">
      <w:pPr>
        <w:tabs>
          <w:tab w:val="left" w:pos="709"/>
        </w:tabs>
        <w:ind w:firstLine="9"/>
      </w:pPr>
    </w:p>
    <w:p w14:paraId="16C4C1FA" w14:textId="548DFC51" w:rsidR="00E302B5" w:rsidRDefault="00E302B5" w:rsidP="00E302B5">
      <w:pPr>
        <w:tabs>
          <w:tab w:val="left" w:pos="709"/>
        </w:tabs>
        <w:ind w:firstLine="9"/>
      </w:pPr>
    </w:p>
    <w:p w14:paraId="66159314" w14:textId="26885D29" w:rsidR="00E302B5" w:rsidRDefault="00E302B5" w:rsidP="00E302B5">
      <w:pPr>
        <w:tabs>
          <w:tab w:val="left" w:pos="709"/>
        </w:tabs>
        <w:ind w:firstLine="9"/>
      </w:pPr>
    </w:p>
    <w:p w14:paraId="586AAF88" w14:textId="409A7DEA" w:rsidR="00E302B5" w:rsidRDefault="00E302B5" w:rsidP="00E302B5">
      <w:pPr>
        <w:tabs>
          <w:tab w:val="left" w:pos="709"/>
        </w:tabs>
        <w:ind w:firstLine="9"/>
      </w:pPr>
    </w:p>
    <w:p w14:paraId="01DD5DF7" w14:textId="5588E159" w:rsidR="00E302B5" w:rsidRDefault="00E302B5" w:rsidP="00E302B5">
      <w:pPr>
        <w:tabs>
          <w:tab w:val="left" w:pos="709"/>
        </w:tabs>
        <w:ind w:firstLine="9"/>
      </w:pPr>
    </w:p>
    <w:p w14:paraId="453DAF54" w14:textId="67480206" w:rsidR="00E302B5" w:rsidRDefault="00E302B5" w:rsidP="00E302B5">
      <w:pPr>
        <w:tabs>
          <w:tab w:val="left" w:pos="709"/>
        </w:tabs>
        <w:ind w:firstLine="9"/>
      </w:pPr>
      <w:r>
        <w:rPr>
          <w:noProof/>
          <w:lang w:bidi="ar-SA"/>
        </w:rPr>
        <w:lastRenderedPageBreak/>
        <w:drawing>
          <wp:inline distT="0" distB="0" distL="0" distR="0" wp14:anchorId="35AE70FC" wp14:editId="47628B13">
            <wp:extent cx="5927725" cy="3429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27725" cy="3429000"/>
                    </a:xfrm>
                    <a:prstGeom prst="rect">
                      <a:avLst/>
                    </a:prstGeom>
                  </pic:spPr>
                </pic:pic>
              </a:graphicData>
            </a:graphic>
          </wp:inline>
        </w:drawing>
      </w:r>
    </w:p>
    <w:p w14:paraId="50827E4A" w14:textId="273046A0" w:rsidR="00170116" w:rsidRDefault="00170116" w:rsidP="00E302B5">
      <w:pPr>
        <w:tabs>
          <w:tab w:val="left" w:pos="709"/>
        </w:tabs>
        <w:ind w:firstLine="9"/>
      </w:pPr>
    </w:p>
    <w:p w14:paraId="02123202" w14:textId="21425849" w:rsidR="00170116" w:rsidRDefault="00170116" w:rsidP="00170116">
      <w:pPr>
        <w:tabs>
          <w:tab w:val="left" w:pos="709"/>
        </w:tabs>
        <w:ind w:firstLine="9"/>
        <w:jc w:val="both"/>
        <w:rPr>
          <w:rFonts w:asciiTheme="minorHAnsi" w:hAnsiTheme="minorHAnsi" w:cstheme="minorHAnsi"/>
          <w:sz w:val="24"/>
          <w:szCs w:val="24"/>
        </w:rPr>
      </w:pPr>
      <w:r w:rsidRPr="00610A18">
        <w:rPr>
          <w:rFonts w:asciiTheme="minorHAnsi" w:hAnsiTheme="minorHAnsi" w:cstheme="minorHAnsi"/>
          <w:sz w:val="24"/>
          <w:szCs w:val="24"/>
        </w:rPr>
        <w:t xml:space="preserve">La satisfacción con la infraestructura a nivel de cada sede se plasma en el siguiente gráfico. Es posible apreciar que </w:t>
      </w:r>
      <w:r w:rsidRPr="00610A18">
        <w:rPr>
          <w:rFonts w:asciiTheme="minorHAnsi" w:hAnsiTheme="minorHAnsi" w:cstheme="minorHAnsi"/>
          <w:i/>
          <w:sz w:val="24"/>
          <w:szCs w:val="24"/>
        </w:rPr>
        <w:t xml:space="preserve">Rancagua </w:t>
      </w:r>
      <w:r w:rsidRPr="00610A18">
        <w:rPr>
          <w:rFonts w:asciiTheme="minorHAnsi" w:hAnsiTheme="minorHAnsi" w:cstheme="minorHAnsi"/>
          <w:sz w:val="24"/>
          <w:szCs w:val="24"/>
        </w:rPr>
        <w:t xml:space="preserve">registró en la medición 2017-2 el valor más alto de satisfacción neta, aunque después descendió en torno al 60%. Se les asimila la dinámica que muestran las sedes de </w:t>
      </w:r>
      <w:r w:rsidRPr="00610A18">
        <w:rPr>
          <w:rFonts w:asciiTheme="minorHAnsi" w:hAnsiTheme="minorHAnsi" w:cstheme="minorHAnsi"/>
          <w:i/>
          <w:sz w:val="24"/>
          <w:szCs w:val="24"/>
        </w:rPr>
        <w:t xml:space="preserve">Temuco </w:t>
      </w:r>
      <w:r w:rsidRPr="00610A18">
        <w:rPr>
          <w:rFonts w:asciiTheme="minorHAnsi" w:hAnsiTheme="minorHAnsi" w:cstheme="minorHAnsi"/>
          <w:sz w:val="24"/>
          <w:szCs w:val="24"/>
        </w:rPr>
        <w:t xml:space="preserve">y </w:t>
      </w:r>
      <w:r w:rsidRPr="00610A18">
        <w:rPr>
          <w:rFonts w:asciiTheme="minorHAnsi" w:hAnsiTheme="minorHAnsi" w:cstheme="minorHAnsi"/>
          <w:i/>
          <w:sz w:val="24"/>
          <w:szCs w:val="24"/>
        </w:rPr>
        <w:t>Viña del Mar</w:t>
      </w:r>
      <w:r w:rsidRPr="00610A18">
        <w:rPr>
          <w:rFonts w:asciiTheme="minorHAnsi" w:hAnsiTheme="minorHAnsi" w:cstheme="minorHAnsi"/>
          <w:sz w:val="24"/>
          <w:szCs w:val="24"/>
        </w:rPr>
        <w:t xml:space="preserve">. La sede de </w:t>
      </w:r>
      <w:r w:rsidRPr="00610A18">
        <w:rPr>
          <w:rFonts w:asciiTheme="minorHAnsi" w:hAnsiTheme="minorHAnsi" w:cstheme="minorHAnsi"/>
          <w:i/>
          <w:sz w:val="24"/>
          <w:szCs w:val="24"/>
        </w:rPr>
        <w:t xml:space="preserve">Santiago </w:t>
      </w:r>
      <w:r w:rsidRPr="00610A18">
        <w:rPr>
          <w:rFonts w:asciiTheme="minorHAnsi" w:hAnsiTheme="minorHAnsi" w:cstheme="minorHAnsi"/>
          <w:sz w:val="24"/>
          <w:szCs w:val="24"/>
        </w:rPr>
        <w:t xml:space="preserve">registra una satisfacción neta históricamente baja, no superando el 50%. No obstante, aún más bajo es la satisfacción en la sede de </w:t>
      </w:r>
      <w:r w:rsidRPr="00610A18">
        <w:rPr>
          <w:rFonts w:asciiTheme="minorHAnsi" w:hAnsiTheme="minorHAnsi" w:cstheme="minorHAnsi"/>
          <w:i/>
          <w:sz w:val="24"/>
          <w:szCs w:val="24"/>
        </w:rPr>
        <w:t>Concepción</w:t>
      </w:r>
      <w:r w:rsidRPr="00610A18">
        <w:rPr>
          <w:rFonts w:asciiTheme="minorHAnsi" w:hAnsiTheme="minorHAnsi" w:cstheme="minorHAnsi"/>
          <w:sz w:val="24"/>
          <w:szCs w:val="24"/>
        </w:rPr>
        <w:t>, donde el valor es incluso negativo (-16%). Además, en esta última sede, el valor más alto se registró en 2017-2, pero sólo alcanzó 11%, luego bajo al 7% y llegó -en esta última medición- a la cifra antes indicada.</w:t>
      </w:r>
    </w:p>
    <w:p w14:paraId="0941A537" w14:textId="77777777" w:rsidR="00170116" w:rsidRDefault="00170116" w:rsidP="00170116">
      <w:pPr>
        <w:tabs>
          <w:tab w:val="left" w:pos="709"/>
        </w:tabs>
        <w:ind w:firstLine="9"/>
        <w:jc w:val="both"/>
        <w:rPr>
          <w:rFonts w:asciiTheme="minorHAnsi" w:hAnsiTheme="minorHAnsi" w:cstheme="minorHAnsi"/>
          <w:sz w:val="24"/>
          <w:szCs w:val="24"/>
        </w:rPr>
      </w:pPr>
    </w:p>
    <w:p w14:paraId="44F10DC9" w14:textId="788BC1B0" w:rsidR="00170116" w:rsidRDefault="00170116" w:rsidP="00170116">
      <w:pPr>
        <w:tabs>
          <w:tab w:val="left" w:pos="709"/>
        </w:tabs>
        <w:ind w:firstLine="9"/>
        <w:jc w:val="both"/>
      </w:pPr>
      <w:r>
        <w:rPr>
          <w:noProof/>
          <w:lang w:bidi="ar-SA"/>
        </w:rPr>
        <w:drawing>
          <wp:inline distT="0" distB="0" distL="0" distR="0" wp14:anchorId="1AF914CF" wp14:editId="037AE335">
            <wp:extent cx="5927725" cy="3060700"/>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27725" cy="3060700"/>
                    </a:xfrm>
                    <a:prstGeom prst="rect">
                      <a:avLst/>
                    </a:prstGeom>
                  </pic:spPr>
                </pic:pic>
              </a:graphicData>
            </a:graphic>
          </wp:inline>
        </w:drawing>
      </w:r>
    </w:p>
    <w:p w14:paraId="30FBD925" w14:textId="528799F9" w:rsidR="00F94271" w:rsidRPr="00610A18" w:rsidRDefault="00F94271" w:rsidP="00F94271">
      <w:pPr>
        <w:ind w:left="-5"/>
        <w:jc w:val="both"/>
        <w:rPr>
          <w:rFonts w:asciiTheme="minorHAnsi" w:hAnsiTheme="minorHAnsi" w:cstheme="minorHAnsi"/>
          <w:sz w:val="24"/>
          <w:szCs w:val="24"/>
        </w:rPr>
      </w:pPr>
      <w:r w:rsidRPr="00610A18">
        <w:rPr>
          <w:rFonts w:asciiTheme="minorHAnsi" w:hAnsiTheme="minorHAnsi" w:cstheme="minorHAnsi"/>
          <w:sz w:val="24"/>
          <w:szCs w:val="24"/>
        </w:rPr>
        <w:lastRenderedPageBreak/>
        <w:t xml:space="preserve">Se les preguntó a aquellos estudiantes que evaluaron con una nota inferior a 7 la infraestructura de la sede, </w:t>
      </w:r>
      <w:r w:rsidRPr="00610A18">
        <w:rPr>
          <w:rFonts w:asciiTheme="minorHAnsi" w:hAnsiTheme="minorHAnsi" w:cstheme="minorHAnsi"/>
          <w:i/>
          <w:sz w:val="24"/>
          <w:szCs w:val="24"/>
        </w:rPr>
        <w:t>¿qué mejoras debiesen ocurrir para lograr un óptimo de satisfacción en este ámbito</w:t>
      </w:r>
      <w:r w:rsidRPr="00610A18">
        <w:rPr>
          <w:rFonts w:asciiTheme="minorHAnsi" w:hAnsiTheme="minorHAnsi" w:cstheme="minorHAnsi"/>
          <w:sz w:val="24"/>
          <w:szCs w:val="24"/>
        </w:rPr>
        <w:t xml:space="preserve"> En infraestructura, lo que se sugiere es diferente según la realidad de cada sede. Por ejemplo, en </w:t>
      </w:r>
      <w:r w:rsidRPr="00610A18">
        <w:rPr>
          <w:rFonts w:asciiTheme="minorHAnsi" w:hAnsiTheme="minorHAnsi" w:cstheme="minorHAnsi"/>
          <w:i/>
          <w:sz w:val="24"/>
          <w:szCs w:val="24"/>
        </w:rPr>
        <w:t xml:space="preserve">Rancagua </w:t>
      </w:r>
      <w:r w:rsidRPr="00610A18">
        <w:rPr>
          <w:rFonts w:asciiTheme="minorHAnsi" w:hAnsiTheme="minorHAnsi" w:cstheme="minorHAnsi"/>
          <w:sz w:val="24"/>
          <w:szCs w:val="24"/>
        </w:rPr>
        <w:t xml:space="preserve">y </w:t>
      </w:r>
      <w:r w:rsidRPr="00610A18">
        <w:rPr>
          <w:rFonts w:asciiTheme="minorHAnsi" w:hAnsiTheme="minorHAnsi" w:cstheme="minorHAnsi"/>
          <w:i/>
          <w:sz w:val="24"/>
          <w:szCs w:val="24"/>
        </w:rPr>
        <w:t xml:space="preserve">Viña del Mar </w:t>
      </w:r>
      <w:r w:rsidRPr="00610A18">
        <w:rPr>
          <w:rFonts w:asciiTheme="minorHAnsi" w:hAnsiTheme="minorHAnsi" w:cstheme="minorHAnsi"/>
          <w:sz w:val="24"/>
          <w:szCs w:val="24"/>
        </w:rPr>
        <w:t xml:space="preserve">se solicita de forma clara mejorar la </w:t>
      </w:r>
      <w:r w:rsidRPr="00610A18">
        <w:rPr>
          <w:rFonts w:asciiTheme="minorHAnsi" w:hAnsiTheme="minorHAnsi" w:cstheme="minorHAnsi"/>
          <w:b/>
          <w:sz w:val="24"/>
          <w:szCs w:val="24"/>
        </w:rPr>
        <w:t>Cafetería</w:t>
      </w:r>
      <w:r w:rsidRPr="00610A18">
        <w:rPr>
          <w:rFonts w:asciiTheme="minorHAnsi" w:hAnsiTheme="minorHAnsi" w:cstheme="minorHAnsi"/>
          <w:sz w:val="24"/>
          <w:szCs w:val="24"/>
        </w:rPr>
        <w:t xml:space="preserve">. En tanto en </w:t>
      </w:r>
      <w:r w:rsidRPr="00610A18">
        <w:rPr>
          <w:rFonts w:asciiTheme="minorHAnsi" w:hAnsiTheme="minorHAnsi" w:cstheme="minorHAnsi"/>
          <w:i/>
          <w:sz w:val="24"/>
          <w:szCs w:val="24"/>
        </w:rPr>
        <w:t xml:space="preserve">Concepción </w:t>
      </w:r>
      <w:r w:rsidRPr="00610A18">
        <w:rPr>
          <w:rFonts w:asciiTheme="minorHAnsi" w:hAnsiTheme="minorHAnsi" w:cstheme="minorHAnsi"/>
          <w:sz w:val="24"/>
          <w:szCs w:val="24"/>
        </w:rPr>
        <w:t xml:space="preserve">y </w:t>
      </w:r>
      <w:r w:rsidRPr="00610A18">
        <w:rPr>
          <w:rFonts w:asciiTheme="minorHAnsi" w:hAnsiTheme="minorHAnsi" w:cstheme="minorHAnsi"/>
          <w:i/>
          <w:sz w:val="24"/>
          <w:szCs w:val="24"/>
        </w:rPr>
        <w:t xml:space="preserve">Temuco </w:t>
      </w:r>
      <w:r w:rsidRPr="00610A18">
        <w:rPr>
          <w:rFonts w:asciiTheme="minorHAnsi" w:hAnsiTheme="minorHAnsi" w:cstheme="minorHAnsi"/>
          <w:sz w:val="24"/>
          <w:szCs w:val="24"/>
        </w:rPr>
        <w:t xml:space="preserve">hay una petición clara por mejorar los </w:t>
      </w:r>
      <w:r w:rsidRPr="00610A18">
        <w:rPr>
          <w:rFonts w:asciiTheme="minorHAnsi" w:hAnsiTheme="minorHAnsi" w:cstheme="minorHAnsi"/>
          <w:b/>
          <w:sz w:val="24"/>
          <w:szCs w:val="24"/>
        </w:rPr>
        <w:t>Espacios comunes</w:t>
      </w:r>
      <w:r w:rsidRPr="00610A18">
        <w:rPr>
          <w:rFonts w:asciiTheme="minorHAnsi" w:hAnsiTheme="minorHAnsi" w:cstheme="minorHAnsi"/>
          <w:sz w:val="24"/>
          <w:szCs w:val="24"/>
        </w:rPr>
        <w:t>.</w:t>
      </w:r>
    </w:p>
    <w:p w14:paraId="2492689D" w14:textId="21731B47" w:rsidR="00F94271" w:rsidRDefault="00F94271" w:rsidP="00170116">
      <w:pPr>
        <w:tabs>
          <w:tab w:val="left" w:pos="709"/>
        </w:tabs>
        <w:ind w:firstLine="9"/>
        <w:jc w:val="both"/>
      </w:pPr>
    </w:p>
    <w:p w14:paraId="57EA2D2A" w14:textId="01ABE75C" w:rsidR="00F94271" w:rsidRDefault="00F94271" w:rsidP="00EA21FE">
      <w:pPr>
        <w:tabs>
          <w:tab w:val="left" w:pos="709"/>
        </w:tabs>
        <w:ind w:hanging="709"/>
        <w:jc w:val="both"/>
      </w:pPr>
      <w:r>
        <w:rPr>
          <w:noProof/>
          <w:lang w:bidi="ar-SA"/>
        </w:rPr>
        <w:drawing>
          <wp:inline distT="0" distB="0" distL="0" distR="0" wp14:anchorId="7ED245EB" wp14:editId="74C6FAF4">
            <wp:extent cx="6743700" cy="4203700"/>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43700" cy="4203700"/>
                    </a:xfrm>
                    <a:prstGeom prst="rect">
                      <a:avLst/>
                    </a:prstGeom>
                  </pic:spPr>
                </pic:pic>
              </a:graphicData>
            </a:graphic>
          </wp:inline>
        </w:drawing>
      </w:r>
    </w:p>
    <w:p w14:paraId="2B48DEEF" w14:textId="7E49068A" w:rsidR="00F94271" w:rsidRDefault="00F94271" w:rsidP="00170116">
      <w:pPr>
        <w:tabs>
          <w:tab w:val="left" w:pos="709"/>
        </w:tabs>
        <w:ind w:firstLine="9"/>
        <w:jc w:val="both"/>
      </w:pPr>
    </w:p>
    <w:p w14:paraId="4E2A12AE" w14:textId="45DE3A5D" w:rsidR="00F94271" w:rsidRPr="00F94271" w:rsidRDefault="00F94271" w:rsidP="00F94271">
      <w:pPr>
        <w:ind w:left="-5"/>
        <w:rPr>
          <w:rFonts w:asciiTheme="minorHAnsi" w:hAnsiTheme="minorHAnsi" w:cstheme="minorHAnsi"/>
          <w:b/>
          <w:sz w:val="24"/>
          <w:szCs w:val="24"/>
        </w:rPr>
      </w:pPr>
      <w:r w:rsidRPr="00F94271">
        <w:rPr>
          <w:rFonts w:asciiTheme="minorHAnsi" w:hAnsiTheme="minorHAnsi" w:cstheme="minorHAnsi"/>
          <w:b/>
          <w:sz w:val="24"/>
          <w:szCs w:val="24"/>
        </w:rPr>
        <w:t>2.3.2. Salas de Clases</w:t>
      </w:r>
    </w:p>
    <w:p w14:paraId="528CC9FA" w14:textId="5FE218BA" w:rsidR="00F94271" w:rsidRDefault="00F94271" w:rsidP="00170116">
      <w:pPr>
        <w:tabs>
          <w:tab w:val="left" w:pos="709"/>
        </w:tabs>
        <w:ind w:firstLine="9"/>
        <w:jc w:val="both"/>
      </w:pPr>
    </w:p>
    <w:p w14:paraId="32C09EFF" w14:textId="77777777" w:rsidR="00F94271" w:rsidRPr="00610A18" w:rsidRDefault="00F94271" w:rsidP="00F94271">
      <w:pPr>
        <w:ind w:left="-5"/>
        <w:jc w:val="both"/>
        <w:rPr>
          <w:rFonts w:asciiTheme="minorHAnsi" w:hAnsiTheme="minorHAnsi" w:cstheme="minorHAnsi"/>
          <w:sz w:val="24"/>
          <w:szCs w:val="24"/>
        </w:rPr>
      </w:pPr>
      <w:r w:rsidRPr="00610A18">
        <w:rPr>
          <w:rFonts w:asciiTheme="minorHAnsi" w:hAnsiTheme="minorHAnsi" w:cstheme="minorHAnsi"/>
          <w:sz w:val="24"/>
          <w:szCs w:val="24"/>
        </w:rPr>
        <w:t xml:space="preserve">La satisfacción neta relacionada con la </w:t>
      </w:r>
      <w:r w:rsidRPr="00610A18">
        <w:rPr>
          <w:rFonts w:asciiTheme="minorHAnsi" w:hAnsiTheme="minorHAnsi" w:cstheme="minorHAnsi"/>
          <w:i/>
          <w:sz w:val="24"/>
          <w:szCs w:val="24"/>
        </w:rPr>
        <w:t xml:space="preserve">Sala de Clases </w:t>
      </w:r>
      <w:r w:rsidRPr="00610A18">
        <w:rPr>
          <w:rFonts w:asciiTheme="minorHAnsi" w:hAnsiTheme="minorHAnsi" w:cstheme="minorHAnsi"/>
          <w:sz w:val="24"/>
          <w:szCs w:val="24"/>
        </w:rPr>
        <w:t>registra en 2018-2 un 61%, 11 puntos más respecto de la medición anterior (2017-2). Al observar cómo se comporta este valor por sede, la tendencia indica que la satisfacción neta en este ámbito ha aumentado desde una caída importante en el año 2015, estabilizándose en tres sedes (</w:t>
      </w:r>
      <w:r w:rsidRPr="00610A18">
        <w:rPr>
          <w:rFonts w:asciiTheme="minorHAnsi" w:hAnsiTheme="minorHAnsi" w:cstheme="minorHAnsi"/>
          <w:i/>
          <w:sz w:val="24"/>
          <w:szCs w:val="24"/>
        </w:rPr>
        <w:t>Rancagua</w:t>
      </w:r>
      <w:r w:rsidRPr="00610A18">
        <w:rPr>
          <w:rFonts w:asciiTheme="minorHAnsi" w:hAnsiTheme="minorHAnsi" w:cstheme="minorHAnsi"/>
          <w:sz w:val="24"/>
          <w:szCs w:val="24"/>
        </w:rPr>
        <w:t xml:space="preserve">, </w:t>
      </w:r>
      <w:r w:rsidRPr="00610A18">
        <w:rPr>
          <w:rFonts w:asciiTheme="minorHAnsi" w:hAnsiTheme="minorHAnsi" w:cstheme="minorHAnsi"/>
          <w:i/>
          <w:sz w:val="24"/>
          <w:szCs w:val="24"/>
        </w:rPr>
        <w:t xml:space="preserve">Temuco </w:t>
      </w:r>
      <w:r w:rsidRPr="00610A18">
        <w:rPr>
          <w:rFonts w:asciiTheme="minorHAnsi" w:hAnsiTheme="minorHAnsi" w:cstheme="minorHAnsi"/>
          <w:sz w:val="24"/>
          <w:szCs w:val="24"/>
        </w:rPr>
        <w:t xml:space="preserve">y </w:t>
      </w:r>
      <w:r w:rsidRPr="00610A18">
        <w:rPr>
          <w:rFonts w:asciiTheme="minorHAnsi" w:hAnsiTheme="minorHAnsi" w:cstheme="minorHAnsi"/>
          <w:i/>
          <w:sz w:val="24"/>
          <w:szCs w:val="24"/>
        </w:rPr>
        <w:t>Viña del Mar</w:t>
      </w:r>
      <w:r w:rsidRPr="00610A18">
        <w:rPr>
          <w:rFonts w:asciiTheme="minorHAnsi" w:hAnsiTheme="minorHAnsi" w:cstheme="minorHAnsi"/>
          <w:sz w:val="24"/>
          <w:szCs w:val="24"/>
        </w:rPr>
        <w:t xml:space="preserve">). En el caso de esta última, llegó a registrar valores negativos en los años 2015 y 2016, mejorando de forma significativa los últimos dos años. Por otra parte, tanto </w:t>
      </w:r>
      <w:r w:rsidRPr="00610A18">
        <w:rPr>
          <w:rFonts w:asciiTheme="minorHAnsi" w:hAnsiTheme="minorHAnsi" w:cstheme="minorHAnsi"/>
          <w:i/>
          <w:sz w:val="24"/>
          <w:szCs w:val="24"/>
        </w:rPr>
        <w:t xml:space="preserve">Concepción </w:t>
      </w:r>
      <w:r w:rsidRPr="00610A18">
        <w:rPr>
          <w:rFonts w:asciiTheme="minorHAnsi" w:hAnsiTheme="minorHAnsi" w:cstheme="minorHAnsi"/>
          <w:sz w:val="24"/>
          <w:szCs w:val="24"/>
        </w:rPr>
        <w:t xml:space="preserve">como </w:t>
      </w:r>
      <w:r w:rsidRPr="00610A18">
        <w:rPr>
          <w:rFonts w:asciiTheme="minorHAnsi" w:hAnsiTheme="minorHAnsi" w:cstheme="minorHAnsi"/>
          <w:i/>
          <w:sz w:val="24"/>
          <w:szCs w:val="24"/>
        </w:rPr>
        <w:t>Santiago</w:t>
      </w:r>
      <w:r w:rsidRPr="00610A18">
        <w:rPr>
          <w:rFonts w:asciiTheme="minorHAnsi" w:hAnsiTheme="minorHAnsi" w:cstheme="minorHAnsi"/>
          <w:sz w:val="24"/>
          <w:szCs w:val="24"/>
        </w:rPr>
        <w:t>, registran valores comparativamente más bajos en este ámbito.</w:t>
      </w:r>
    </w:p>
    <w:p w14:paraId="7FDB8CFB" w14:textId="0D00ADB3" w:rsidR="00F94271" w:rsidRDefault="00F94271" w:rsidP="00170116">
      <w:pPr>
        <w:tabs>
          <w:tab w:val="left" w:pos="709"/>
        </w:tabs>
        <w:ind w:firstLine="9"/>
        <w:jc w:val="both"/>
      </w:pPr>
    </w:p>
    <w:p w14:paraId="6E145FE0" w14:textId="6783EC97" w:rsidR="00F94271" w:rsidRDefault="00EA21FE" w:rsidP="00170116">
      <w:pPr>
        <w:tabs>
          <w:tab w:val="left" w:pos="709"/>
        </w:tabs>
        <w:ind w:firstLine="9"/>
        <w:jc w:val="both"/>
      </w:pPr>
      <w:r>
        <w:rPr>
          <w:noProof/>
          <w:lang w:bidi="ar-SA"/>
        </w:rPr>
        <w:lastRenderedPageBreak/>
        <w:drawing>
          <wp:inline distT="0" distB="0" distL="0" distR="0" wp14:anchorId="4E05959C" wp14:editId="053D9B8F">
            <wp:extent cx="5927725" cy="36595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27725" cy="3659505"/>
                    </a:xfrm>
                    <a:prstGeom prst="rect">
                      <a:avLst/>
                    </a:prstGeom>
                  </pic:spPr>
                </pic:pic>
              </a:graphicData>
            </a:graphic>
          </wp:inline>
        </w:drawing>
      </w:r>
    </w:p>
    <w:p w14:paraId="4B1849E0" w14:textId="2939F686" w:rsidR="00EA21FE" w:rsidRDefault="00EA21FE" w:rsidP="00170116">
      <w:pPr>
        <w:tabs>
          <w:tab w:val="left" w:pos="709"/>
        </w:tabs>
        <w:ind w:firstLine="9"/>
        <w:jc w:val="both"/>
      </w:pPr>
    </w:p>
    <w:p w14:paraId="5A8784CD" w14:textId="77777777" w:rsidR="009971E7" w:rsidRPr="00610A18" w:rsidRDefault="009971E7" w:rsidP="009971E7">
      <w:pPr>
        <w:ind w:left="-5"/>
        <w:jc w:val="both"/>
        <w:rPr>
          <w:rFonts w:asciiTheme="minorHAnsi" w:hAnsiTheme="minorHAnsi" w:cstheme="minorHAnsi"/>
          <w:sz w:val="24"/>
          <w:szCs w:val="24"/>
        </w:rPr>
      </w:pPr>
      <w:r w:rsidRPr="00610A18">
        <w:rPr>
          <w:rFonts w:asciiTheme="minorHAnsi" w:hAnsiTheme="minorHAnsi" w:cstheme="minorHAnsi"/>
          <w:sz w:val="24"/>
          <w:szCs w:val="24"/>
        </w:rPr>
        <w:t xml:space="preserve">En el siguiente gráfico, se analiza la variable </w:t>
      </w:r>
      <w:r w:rsidRPr="009971E7">
        <w:rPr>
          <w:rFonts w:asciiTheme="minorHAnsi" w:hAnsiTheme="minorHAnsi" w:cstheme="minorHAnsi"/>
          <w:sz w:val="24"/>
          <w:szCs w:val="24"/>
        </w:rPr>
        <w:t xml:space="preserve">“Salas de Clases” </w:t>
      </w:r>
      <w:r w:rsidRPr="00610A18">
        <w:rPr>
          <w:rFonts w:asciiTheme="minorHAnsi" w:hAnsiTheme="minorHAnsi" w:cstheme="minorHAnsi"/>
          <w:sz w:val="24"/>
          <w:szCs w:val="24"/>
        </w:rPr>
        <w:t xml:space="preserve">en relación con el valor de </w:t>
      </w:r>
      <w:r w:rsidRPr="009971E7">
        <w:rPr>
          <w:rFonts w:asciiTheme="minorHAnsi" w:hAnsiTheme="minorHAnsi" w:cstheme="minorHAnsi"/>
          <w:sz w:val="24"/>
          <w:szCs w:val="24"/>
        </w:rPr>
        <w:t>Satisfacción Neta</w:t>
      </w:r>
      <w:r w:rsidRPr="00610A18">
        <w:rPr>
          <w:rFonts w:asciiTheme="minorHAnsi" w:hAnsiTheme="minorHAnsi" w:cstheme="minorHAnsi"/>
          <w:sz w:val="24"/>
          <w:szCs w:val="24"/>
        </w:rPr>
        <w:t>, tanto según sede como jornada. Se puede apreciar una tendencia similar al caso anterior donde se analizó el peso de la jornada en las tendencias.</w:t>
      </w:r>
    </w:p>
    <w:p w14:paraId="2FB32DF3" w14:textId="70DD68B6" w:rsidR="00EA21FE" w:rsidRDefault="00EA21FE" w:rsidP="00170116">
      <w:pPr>
        <w:tabs>
          <w:tab w:val="left" w:pos="709"/>
        </w:tabs>
        <w:ind w:firstLine="9"/>
        <w:jc w:val="both"/>
      </w:pPr>
    </w:p>
    <w:p w14:paraId="79071044" w14:textId="0796B883" w:rsidR="009971E7" w:rsidRDefault="009971E7" w:rsidP="00170116">
      <w:pPr>
        <w:tabs>
          <w:tab w:val="left" w:pos="709"/>
        </w:tabs>
        <w:ind w:firstLine="9"/>
        <w:jc w:val="both"/>
      </w:pPr>
      <w:r>
        <w:rPr>
          <w:noProof/>
          <w:lang w:bidi="ar-SA"/>
        </w:rPr>
        <w:drawing>
          <wp:inline distT="0" distB="0" distL="0" distR="0" wp14:anchorId="423290E7" wp14:editId="3E2A3403">
            <wp:extent cx="5927725" cy="365950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27725" cy="3659505"/>
                    </a:xfrm>
                    <a:prstGeom prst="rect">
                      <a:avLst/>
                    </a:prstGeom>
                  </pic:spPr>
                </pic:pic>
              </a:graphicData>
            </a:graphic>
          </wp:inline>
        </w:drawing>
      </w:r>
    </w:p>
    <w:p w14:paraId="3C313DB4" w14:textId="61C14382" w:rsidR="009971E7" w:rsidRDefault="009971E7" w:rsidP="00170116">
      <w:pPr>
        <w:tabs>
          <w:tab w:val="left" w:pos="709"/>
        </w:tabs>
        <w:ind w:firstLine="9"/>
        <w:jc w:val="both"/>
      </w:pPr>
    </w:p>
    <w:p w14:paraId="32695F63" w14:textId="66E2516C" w:rsidR="00895104" w:rsidRDefault="00895104" w:rsidP="00895104">
      <w:pPr>
        <w:ind w:left="-5"/>
        <w:rPr>
          <w:rFonts w:asciiTheme="minorHAnsi" w:hAnsiTheme="minorHAnsi" w:cstheme="minorHAnsi"/>
          <w:b/>
          <w:sz w:val="24"/>
          <w:szCs w:val="24"/>
        </w:rPr>
      </w:pPr>
      <w:r w:rsidRPr="00895104">
        <w:rPr>
          <w:rFonts w:asciiTheme="minorHAnsi" w:hAnsiTheme="minorHAnsi" w:cstheme="minorHAnsi"/>
          <w:b/>
          <w:sz w:val="24"/>
          <w:szCs w:val="24"/>
        </w:rPr>
        <w:lastRenderedPageBreak/>
        <w:t>2.3.3. Baños</w:t>
      </w:r>
    </w:p>
    <w:p w14:paraId="135A98FE" w14:textId="4BD2B6C0" w:rsidR="00895104" w:rsidRPr="00895104" w:rsidRDefault="00895104" w:rsidP="00895104">
      <w:pPr>
        <w:ind w:left="-5"/>
        <w:rPr>
          <w:rFonts w:asciiTheme="minorHAnsi" w:hAnsiTheme="minorHAnsi" w:cstheme="minorHAnsi"/>
          <w:sz w:val="24"/>
          <w:szCs w:val="24"/>
        </w:rPr>
      </w:pPr>
    </w:p>
    <w:p w14:paraId="35838A53" w14:textId="77777777" w:rsidR="00895104" w:rsidRPr="00610A18" w:rsidRDefault="00895104" w:rsidP="00895104">
      <w:pPr>
        <w:ind w:left="-5"/>
        <w:jc w:val="both"/>
        <w:rPr>
          <w:rFonts w:asciiTheme="minorHAnsi" w:hAnsiTheme="minorHAnsi" w:cstheme="minorHAnsi"/>
          <w:sz w:val="24"/>
          <w:szCs w:val="24"/>
        </w:rPr>
      </w:pPr>
      <w:r w:rsidRPr="00610A18">
        <w:rPr>
          <w:rFonts w:asciiTheme="minorHAnsi" w:hAnsiTheme="minorHAnsi" w:cstheme="minorHAnsi"/>
          <w:sz w:val="24"/>
          <w:szCs w:val="24"/>
        </w:rPr>
        <w:t xml:space="preserve">Según se señaló en el acápite referido a infraestructura-Baños, en 2018-2 se registra un 61% de satisfacción neta, casi el doble del valor registrado en 2017-2 (36%). En las sedes </w:t>
      </w:r>
      <w:r w:rsidRPr="00610A18">
        <w:rPr>
          <w:rFonts w:asciiTheme="minorHAnsi" w:hAnsiTheme="minorHAnsi" w:cstheme="minorHAnsi"/>
          <w:i/>
          <w:sz w:val="24"/>
          <w:szCs w:val="24"/>
        </w:rPr>
        <w:t xml:space="preserve">Viña del Mar </w:t>
      </w:r>
      <w:r w:rsidRPr="00610A18">
        <w:rPr>
          <w:rFonts w:asciiTheme="minorHAnsi" w:hAnsiTheme="minorHAnsi" w:cstheme="minorHAnsi"/>
          <w:sz w:val="24"/>
          <w:szCs w:val="24"/>
        </w:rPr>
        <w:t xml:space="preserve">y </w:t>
      </w:r>
      <w:r w:rsidRPr="00610A18">
        <w:rPr>
          <w:rFonts w:asciiTheme="minorHAnsi" w:hAnsiTheme="minorHAnsi" w:cstheme="minorHAnsi"/>
          <w:i/>
          <w:sz w:val="24"/>
          <w:szCs w:val="24"/>
        </w:rPr>
        <w:t xml:space="preserve">Rancagua </w:t>
      </w:r>
      <w:r w:rsidRPr="00610A18">
        <w:rPr>
          <w:rFonts w:asciiTheme="minorHAnsi" w:hAnsiTheme="minorHAnsi" w:cstheme="minorHAnsi"/>
          <w:sz w:val="24"/>
          <w:szCs w:val="24"/>
        </w:rPr>
        <w:t xml:space="preserve">se registraron caídas significativas en los años 2015 y 2016. Lo mismo ocurre en las otras sedes, pero de forma menos acentuada. Todas las sedes, desde que experimentan una caída tienen un alza más o menos acentuada, aunque sí constante. En este ámbito, es </w:t>
      </w:r>
      <w:r w:rsidRPr="00610A18">
        <w:rPr>
          <w:rFonts w:asciiTheme="minorHAnsi" w:hAnsiTheme="minorHAnsi" w:cstheme="minorHAnsi"/>
          <w:i/>
          <w:sz w:val="24"/>
          <w:szCs w:val="24"/>
        </w:rPr>
        <w:t xml:space="preserve">Temuco </w:t>
      </w:r>
      <w:r w:rsidRPr="00610A18">
        <w:rPr>
          <w:rFonts w:asciiTheme="minorHAnsi" w:hAnsiTheme="minorHAnsi" w:cstheme="minorHAnsi"/>
          <w:sz w:val="24"/>
          <w:szCs w:val="24"/>
        </w:rPr>
        <w:t xml:space="preserve">la sede con mejor desempeño a nivel histórico y </w:t>
      </w:r>
      <w:r w:rsidRPr="00610A18">
        <w:rPr>
          <w:rFonts w:asciiTheme="minorHAnsi" w:hAnsiTheme="minorHAnsi" w:cstheme="minorHAnsi"/>
          <w:i/>
          <w:sz w:val="24"/>
          <w:szCs w:val="24"/>
        </w:rPr>
        <w:t xml:space="preserve">Santiago </w:t>
      </w:r>
      <w:r w:rsidRPr="00610A18">
        <w:rPr>
          <w:rFonts w:asciiTheme="minorHAnsi" w:hAnsiTheme="minorHAnsi" w:cstheme="minorHAnsi"/>
          <w:sz w:val="24"/>
          <w:szCs w:val="24"/>
        </w:rPr>
        <w:t>aquella con los valores más bajos.</w:t>
      </w:r>
    </w:p>
    <w:p w14:paraId="4E47BC79" w14:textId="6CD1413F" w:rsidR="009971E7" w:rsidRDefault="009971E7" w:rsidP="00170116">
      <w:pPr>
        <w:tabs>
          <w:tab w:val="left" w:pos="709"/>
        </w:tabs>
        <w:ind w:firstLine="9"/>
        <w:jc w:val="both"/>
      </w:pPr>
    </w:p>
    <w:p w14:paraId="32C0EC73" w14:textId="24F66FFA" w:rsidR="00583D24" w:rsidRDefault="00583D24" w:rsidP="00583D24">
      <w:pPr>
        <w:tabs>
          <w:tab w:val="left" w:pos="709"/>
        </w:tabs>
        <w:ind w:hanging="567"/>
        <w:jc w:val="both"/>
      </w:pPr>
      <w:r>
        <w:rPr>
          <w:noProof/>
          <w:lang w:bidi="ar-SA"/>
        </w:rPr>
        <w:drawing>
          <wp:inline distT="0" distB="0" distL="0" distR="0" wp14:anchorId="705A5AE5" wp14:editId="0E7CBE7A">
            <wp:extent cx="6692900" cy="44577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92900" cy="4457700"/>
                    </a:xfrm>
                    <a:prstGeom prst="rect">
                      <a:avLst/>
                    </a:prstGeom>
                  </pic:spPr>
                </pic:pic>
              </a:graphicData>
            </a:graphic>
          </wp:inline>
        </w:drawing>
      </w:r>
    </w:p>
    <w:p w14:paraId="1D32943A" w14:textId="46FD3F3A" w:rsidR="00583D24" w:rsidRDefault="00583D24" w:rsidP="00170116">
      <w:pPr>
        <w:tabs>
          <w:tab w:val="left" w:pos="709"/>
        </w:tabs>
        <w:ind w:firstLine="9"/>
        <w:jc w:val="both"/>
      </w:pPr>
    </w:p>
    <w:p w14:paraId="2A22498C" w14:textId="77777777" w:rsidR="00583D24" w:rsidRDefault="00583D24" w:rsidP="00583D24">
      <w:pPr>
        <w:ind w:left="-5"/>
        <w:jc w:val="both"/>
        <w:rPr>
          <w:rFonts w:asciiTheme="minorHAnsi" w:hAnsiTheme="minorHAnsi" w:cstheme="minorHAnsi"/>
          <w:sz w:val="24"/>
          <w:szCs w:val="24"/>
        </w:rPr>
      </w:pPr>
    </w:p>
    <w:p w14:paraId="15390481" w14:textId="77C05FA6" w:rsidR="00583D24" w:rsidRPr="00610A18" w:rsidRDefault="00583D24" w:rsidP="00583D24">
      <w:pPr>
        <w:ind w:left="-5"/>
        <w:jc w:val="both"/>
        <w:rPr>
          <w:rFonts w:asciiTheme="minorHAnsi" w:hAnsiTheme="minorHAnsi" w:cstheme="minorHAnsi"/>
          <w:sz w:val="24"/>
          <w:szCs w:val="24"/>
        </w:rPr>
      </w:pPr>
      <w:r w:rsidRPr="00610A18">
        <w:rPr>
          <w:rFonts w:asciiTheme="minorHAnsi" w:hAnsiTheme="minorHAnsi" w:cstheme="minorHAnsi"/>
          <w:sz w:val="24"/>
          <w:szCs w:val="24"/>
        </w:rPr>
        <w:t xml:space="preserve">En el siguiente gráfico, se analiza la variable </w:t>
      </w:r>
      <w:r w:rsidRPr="00610A18">
        <w:rPr>
          <w:rFonts w:asciiTheme="minorHAnsi" w:hAnsiTheme="minorHAnsi" w:cstheme="minorHAnsi"/>
          <w:b/>
          <w:sz w:val="24"/>
          <w:szCs w:val="24"/>
        </w:rPr>
        <w:t xml:space="preserve">“Espacio de Baños” </w:t>
      </w:r>
      <w:r w:rsidRPr="00610A18">
        <w:rPr>
          <w:rFonts w:asciiTheme="minorHAnsi" w:hAnsiTheme="minorHAnsi" w:cstheme="minorHAnsi"/>
          <w:sz w:val="24"/>
          <w:szCs w:val="24"/>
        </w:rPr>
        <w:t xml:space="preserve">en relación con el valor de </w:t>
      </w:r>
      <w:r w:rsidRPr="00610A18">
        <w:rPr>
          <w:rFonts w:asciiTheme="minorHAnsi" w:hAnsiTheme="minorHAnsi" w:cstheme="minorHAnsi"/>
          <w:i/>
          <w:sz w:val="24"/>
          <w:szCs w:val="24"/>
        </w:rPr>
        <w:t>Satisfacción Neta</w:t>
      </w:r>
      <w:r w:rsidRPr="00610A18">
        <w:rPr>
          <w:rFonts w:asciiTheme="minorHAnsi" w:hAnsiTheme="minorHAnsi" w:cstheme="minorHAnsi"/>
          <w:sz w:val="24"/>
          <w:szCs w:val="24"/>
        </w:rPr>
        <w:t>, tanto según sede como jornada. Se puede apreciar una tendencia similar al caso anterior donde se analizó el peso de la jornada en las tendencias. Sin embargo, en esta situación, más allá de las distancias de las jornadas, las tendencias en cuanto alzas y bajas son similares entre ambos tipos de jornada en cada sede.</w:t>
      </w:r>
    </w:p>
    <w:p w14:paraId="7C6F7626" w14:textId="1A63A909" w:rsidR="00583D24" w:rsidRDefault="00583D24" w:rsidP="00583D24">
      <w:pPr>
        <w:tabs>
          <w:tab w:val="left" w:pos="709"/>
        </w:tabs>
        <w:ind w:firstLine="9"/>
        <w:jc w:val="both"/>
      </w:pPr>
    </w:p>
    <w:p w14:paraId="7C58762A" w14:textId="0852A742" w:rsidR="00583D24" w:rsidRDefault="00583D24" w:rsidP="007F2365">
      <w:pPr>
        <w:tabs>
          <w:tab w:val="left" w:pos="709"/>
        </w:tabs>
        <w:ind w:hanging="709"/>
        <w:jc w:val="both"/>
      </w:pPr>
      <w:r>
        <w:rPr>
          <w:noProof/>
          <w:lang w:bidi="ar-SA"/>
        </w:rPr>
        <w:lastRenderedPageBreak/>
        <w:drawing>
          <wp:inline distT="0" distB="0" distL="0" distR="0" wp14:anchorId="2A9590BA" wp14:editId="636A36B3">
            <wp:extent cx="6654800" cy="49911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54800" cy="4991100"/>
                    </a:xfrm>
                    <a:prstGeom prst="rect">
                      <a:avLst/>
                    </a:prstGeom>
                  </pic:spPr>
                </pic:pic>
              </a:graphicData>
            </a:graphic>
          </wp:inline>
        </w:drawing>
      </w:r>
    </w:p>
    <w:p w14:paraId="00F4989E" w14:textId="37524582" w:rsidR="00CB32DF" w:rsidRPr="00CB32DF" w:rsidRDefault="00CB32DF" w:rsidP="00CB32DF">
      <w:pPr>
        <w:ind w:left="-5"/>
        <w:rPr>
          <w:rFonts w:asciiTheme="minorHAnsi" w:hAnsiTheme="minorHAnsi" w:cstheme="minorHAnsi"/>
          <w:b/>
          <w:sz w:val="24"/>
          <w:szCs w:val="24"/>
        </w:rPr>
      </w:pPr>
      <w:r w:rsidRPr="00CB32DF">
        <w:rPr>
          <w:rFonts w:asciiTheme="minorHAnsi" w:hAnsiTheme="minorHAnsi" w:cstheme="minorHAnsi"/>
          <w:b/>
          <w:sz w:val="24"/>
          <w:szCs w:val="24"/>
        </w:rPr>
        <w:t>2.3.4. Laboratorios</w:t>
      </w:r>
    </w:p>
    <w:p w14:paraId="62ECCBBC" w14:textId="4D3811AD" w:rsidR="00583D24" w:rsidRDefault="00583D24" w:rsidP="00583D24">
      <w:pPr>
        <w:tabs>
          <w:tab w:val="left" w:pos="709"/>
        </w:tabs>
        <w:ind w:firstLine="9"/>
        <w:jc w:val="both"/>
      </w:pPr>
    </w:p>
    <w:p w14:paraId="21095317" w14:textId="77777777" w:rsidR="007F2365" w:rsidRPr="00610A18" w:rsidRDefault="007F2365" w:rsidP="007F2365">
      <w:pPr>
        <w:ind w:left="-5"/>
        <w:jc w:val="both"/>
        <w:rPr>
          <w:rFonts w:asciiTheme="minorHAnsi" w:hAnsiTheme="minorHAnsi" w:cstheme="minorHAnsi"/>
          <w:sz w:val="24"/>
          <w:szCs w:val="24"/>
        </w:rPr>
      </w:pPr>
      <w:r w:rsidRPr="00610A18">
        <w:rPr>
          <w:rFonts w:asciiTheme="minorHAnsi" w:hAnsiTheme="minorHAnsi" w:cstheme="minorHAnsi"/>
          <w:sz w:val="24"/>
          <w:szCs w:val="24"/>
        </w:rPr>
        <w:t xml:space="preserve">En relación con los laboratorios, se aprecia tendencias a la baja hasta el año 2017-2 en los casos de </w:t>
      </w:r>
      <w:r w:rsidRPr="00610A18">
        <w:rPr>
          <w:rFonts w:asciiTheme="minorHAnsi" w:hAnsiTheme="minorHAnsi" w:cstheme="minorHAnsi"/>
          <w:i/>
          <w:sz w:val="24"/>
          <w:szCs w:val="24"/>
        </w:rPr>
        <w:t xml:space="preserve">Concepción </w:t>
      </w:r>
      <w:r w:rsidRPr="00610A18">
        <w:rPr>
          <w:rFonts w:asciiTheme="minorHAnsi" w:hAnsiTheme="minorHAnsi" w:cstheme="minorHAnsi"/>
          <w:sz w:val="24"/>
          <w:szCs w:val="24"/>
        </w:rPr>
        <w:t xml:space="preserve">y </w:t>
      </w:r>
      <w:r w:rsidRPr="00610A18">
        <w:rPr>
          <w:rFonts w:asciiTheme="minorHAnsi" w:hAnsiTheme="minorHAnsi" w:cstheme="minorHAnsi"/>
          <w:i/>
          <w:sz w:val="24"/>
          <w:szCs w:val="24"/>
        </w:rPr>
        <w:t>Santiago</w:t>
      </w:r>
      <w:r w:rsidRPr="00610A18">
        <w:rPr>
          <w:rFonts w:asciiTheme="minorHAnsi" w:hAnsiTheme="minorHAnsi" w:cstheme="minorHAnsi"/>
          <w:sz w:val="24"/>
          <w:szCs w:val="24"/>
        </w:rPr>
        <w:t xml:space="preserve">, después de dicho año existe un repunte en la medición actual (2018-2). En el caso de la primera sede este repunte alcanza al 44%, en cuanto a la segunda sede, llega al 52%. En el caso de </w:t>
      </w:r>
      <w:r w:rsidRPr="00610A18">
        <w:rPr>
          <w:rFonts w:asciiTheme="minorHAnsi" w:hAnsiTheme="minorHAnsi" w:cstheme="minorHAnsi"/>
          <w:i/>
          <w:sz w:val="24"/>
          <w:szCs w:val="24"/>
        </w:rPr>
        <w:t xml:space="preserve">Rancagua </w:t>
      </w:r>
      <w:r w:rsidRPr="00610A18">
        <w:rPr>
          <w:rFonts w:asciiTheme="minorHAnsi" w:hAnsiTheme="minorHAnsi" w:cstheme="minorHAnsi"/>
          <w:sz w:val="24"/>
          <w:szCs w:val="24"/>
        </w:rPr>
        <w:t xml:space="preserve">y </w:t>
      </w:r>
      <w:r w:rsidRPr="00610A18">
        <w:rPr>
          <w:rFonts w:asciiTheme="minorHAnsi" w:hAnsiTheme="minorHAnsi" w:cstheme="minorHAnsi"/>
          <w:i/>
          <w:sz w:val="24"/>
          <w:szCs w:val="24"/>
        </w:rPr>
        <w:t>Viña del Mar</w:t>
      </w:r>
      <w:r w:rsidRPr="00610A18">
        <w:rPr>
          <w:rFonts w:asciiTheme="minorHAnsi" w:hAnsiTheme="minorHAnsi" w:cstheme="minorHAnsi"/>
          <w:sz w:val="24"/>
          <w:szCs w:val="24"/>
        </w:rPr>
        <w:t xml:space="preserve">, estas caídas ocurren en los años 2015-2 y 2016-2, respectivamente. No obstante, ambas sedes hoy (2018-2) alcanzan valores de satisfacción neta en torno al 73%. Es muy relevante poner atención al descenso sistemático que experimenta la satisfacción neta la sede de </w:t>
      </w:r>
      <w:r w:rsidRPr="00610A18">
        <w:rPr>
          <w:rFonts w:asciiTheme="minorHAnsi" w:hAnsiTheme="minorHAnsi" w:cstheme="minorHAnsi"/>
          <w:i/>
          <w:sz w:val="24"/>
          <w:szCs w:val="24"/>
        </w:rPr>
        <w:t>Temuco</w:t>
      </w:r>
      <w:r w:rsidRPr="00610A18">
        <w:rPr>
          <w:rFonts w:asciiTheme="minorHAnsi" w:hAnsiTheme="minorHAnsi" w:cstheme="minorHAnsi"/>
          <w:sz w:val="24"/>
          <w:szCs w:val="24"/>
        </w:rPr>
        <w:t>, como es posible ver en el gráfico; estos valores tienen una tendencia negativa sostenida.</w:t>
      </w:r>
    </w:p>
    <w:p w14:paraId="7B0B0B36" w14:textId="66B5F848" w:rsidR="00CB32DF" w:rsidRDefault="00CB32DF" w:rsidP="00583D24">
      <w:pPr>
        <w:tabs>
          <w:tab w:val="left" w:pos="709"/>
        </w:tabs>
        <w:ind w:firstLine="9"/>
        <w:jc w:val="both"/>
      </w:pPr>
    </w:p>
    <w:p w14:paraId="6E02C6DB" w14:textId="72A3AABF" w:rsidR="007F2365" w:rsidRDefault="007F2365" w:rsidP="00A44A0C">
      <w:pPr>
        <w:tabs>
          <w:tab w:val="left" w:pos="709"/>
        </w:tabs>
        <w:ind w:hanging="567"/>
        <w:jc w:val="both"/>
      </w:pPr>
      <w:r>
        <w:rPr>
          <w:noProof/>
          <w:lang w:bidi="ar-SA"/>
        </w:rPr>
        <w:lastRenderedPageBreak/>
        <w:drawing>
          <wp:inline distT="0" distB="0" distL="0" distR="0" wp14:anchorId="7E38A614" wp14:editId="67D68C1D">
            <wp:extent cx="6400800" cy="31877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0800" cy="3187700"/>
                    </a:xfrm>
                    <a:prstGeom prst="rect">
                      <a:avLst/>
                    </a:prstGeom>
                  </pic:spPr>
                </pic:pic>
              </a:graphicData>
            </a:graphic>
          </wp:inline>
        </w:drawing>
      </w:r>
    </w:p>
    <w:p w14:paraId="3E242B1E" w14:textId="1DFF7AAC" w:rsidR="007F2365" w:rsidRDefault="007F2365" w:rsidP="00583D24">
      <w:pPr>
        <w:tabs>
          <w:tab w:val="left" w:pos="709"/>
        </w:tabs>
        <w:ind w:firstLine="9"/>
        <w:jc w:val="both"/>
      </w:pPr>
    </w:p>
    <w:p w14:paraId="298DC31B" w14:textId="3D3920C2" w:rsidR="007F2365" w:rsidRDefault="007F2365" w:rsidP="007F2365">
      <w:pPr>
        <w:ind w:left="-5"/>
        <w:rPr>
          <w:rFonts w:asciiTheme="minorHAnsi" w:hAnsiTheme="minorHAnsi" w:cstheme="minorHAnsi"/>
          <w:b/>
          <w:sz w:val="24"/>
          <w:szCs w:val="24"/>
        </w:rPr>
      </w:pPr>
      <w:r>
        <w:rPr>
          <w:rFonts w:asciiTheme="minorHAnsi" w:hAnsiTheme="minorHAnsi" w:cstheme="minorHAnsi"/>
          <w:b/>
          <w:sz w:val="24"/>
          <w:szCs w:val="24"/>
        </w:rPr>
        <w:t>2.3.5. Casino</w:t>
      </w:r>
    </w:p>
    <w:p w14:paraId="53AA7443" w14:textId="6FB69AD2" w:rsidR="007F2365" w:rsidRPr="007F2365" w:rsidRDefault="007F2365" w:rsidP="007F2365">
      <w:pPr>
        <w:ind w:left="-5"/>
        <w:rPr>
          <w:rFonts w:asciiTheme="minorHAnsi" w:hAnsiTheme="minorHAnsi" w:cstheme="minorHAnsi"/>
          <w:sz w:val="24"/>
          <w:szCs w:val="24"/>
        </w:rPr>
      </w:pPr>
    </w:p>
    <w:p w14:paraId="7AEE5B1B" w14:textId="77777777" w:rsidR="000B2C30" w:rsidRPr="00610A18" w:rsidRDefault="000B2C30" w:rsidP="000B2C30">
      <w:pPr>
        <w:ind w:left="-5"/>
        <w:jc w:val="both"/>
        <w:rPr>
          <w:rFonts w:asciiTheme="minorHAnsi" w:hAnsiTheme="minorHAnsi" w:cstheme="minorHAnsi"/>
          <w:sz w:val="24"/>
          <w:szCs w:val="24"/>
        </w:rPr>
      </w:pPr>
      <w:r w:rsidRPr="00610A18">
        <w:rPr>
          <w:rFonts w:asciiTheme="minorHAnsi" w:hAnsiTheme="minorHAnsi" w:cstheme="minorHAnsi"/>
          <w:sz w:val="24"/>
          <w:szCs w:val="24"/>
        </w:rPr>
        <w:t xml:space="preserve">En un acápite anterior se observó que el espacio del Casino era aquella que registraba una satisfacción neta más baja. El siguiente gráfico permite adentrarse en dicha tendencia a nivel de cada una de las sedes. El gráfico coincide con la sede con mejor a peor desempeño histórico. Se puede apreciar que sólo </w:t>
      </w:r>
      <w:r w:rsidRPr="00610A18">
        <w:rPr>
          <w:rFonts w:asciiTheme="minorHAnsi" w:hAnsiTheme="minorHAnsi" w:cstheme="minorHAnsi"/>
          <w:i/>
          <w:sz w:val="24"/>
          <w:szCs w:val="24"/>
        </w:rPr>
        <w:t xml:space="preserve">Temuco </w:t>
      </w:r>
      <w:r w:rsidRPr="00610A18">
        <w:rPr>
          <w:rFonts w:asciiTheme="minorHAnsi" w:hAnsiTheme="minorHAnsi" w:cstheme="minorHAnsi"/>
          <w:sz w:val="24"/>
          <w:szCs w:val="24"/>
        </w:rPr>
        <w:t xml:space="preserve">no registra una tendencia a la baja desde el año 2017-2, incluso en el caso de </w:t>
      </w:r>
      <w:r w:rsidRPr="00610A18">
        <w:rPr>
          <w:rFonts w:asciiTheme="minorHAnsi" w:hAnsiTheme="minorHAnsi" w:cstheme="minorHAnsi"/>
          <w:i/>
          <w:sz w:val="24"/>
          <w:szCs w:val="24"/>
        </w:rPr>
        <w:t xml:space="preserve">Viña del Mar </w:t>
      </w:r>
      <w:r w:rsidRPr="00610A18">
        <w:rPr>
          <w:rFonts w:asciiTheme="minorHAnsi" w:hAnsiTheme="minorHAnsi" w:cstheme="minorHAnsi"/>
          <w:sz w:val="24"/>
          <w:szCs w:val="24"/>
        </w:rPr>
        <w:t xml:space="preserve">se registra un valor negativo (-26%). Sólo en el caso de </w:t>
      </w:r>
      <w:r w:rsidRPr="00610A18">
        <w:rPr>
          <w:rFonts w:asciiTheme="minorHAnsi" w:hAnsiTheme="minorHAnsi" w:cstheme="minorHAnsi"/>
          <w:i/>
          <w:sz w:val="24"/>
          <w:szCs w:val="24"/>
        </w:rPr>
        <w:t xml:space="preserve">Temuco </w:t>
      </w:r>
      <w:r w:rsidRPr="00610A18">
        <w:rPr>
          <w:rFonts w:asciiTheme="minorHAnsi" w:hAnsiTheme="minorHAnsi" w:cstheme="minorHAnsi"/>
          <w:sz w:val="24"/>
          <w:szCs w:val="24"/>
        </w:rPr>
        <w:t>se aprecia una tendencia débil al alza, registrando un valor menos malo (21%) en la medición actual (2018-2).</w:t>
      </w:r>
    </w:p>
    <w:p w14:paraId="4B5E513D" w14:textId="2EF988E3" w:rsidR="007F2365" w:rsidRDefault="007F2365" w:rsidP="007F2365">
      <w:pPr>
        <w:ind w:left="-5"/>
        <w:rPr>
          <w:rFonts w:asciiTheme="minorHAnsi" w:hAnsiTheme="minorHAnsi" w:cstheme="minorHAnsi"/>
          <w:b/>
          <w:sz w:val="24"/>
          <w:szCs w:val="24"/>
        </w:rPr>
      </w:pPr>
    </w:p>
    <w:p w14:paraId="360529FB" w14:textId="5B4D9D8B" w:rsidR="000B2C30" w:rsidRDefault="00FE3603" w:rsidP="00FE3603">
      <w:pPr>
        <w:ind w:left="-5" w:firstLine="5"/>
        <w:rPr>
          <w:rFonts w:asciiTheme="minorHAnsi" w:hAnsiTheme="minorHAnsi" w:cstheme="minorHAnsi"/>
          <w:b/>
          <w:sz w:val="24"/>
          <w:szCs w:val="24"/>
        </w:rPr>
      </w:pPr>
      <w:r>
        <w:rPr>
          <w:noProof/>
          <w:lang w:bidi="ar-SA"/>
        </w:rPr>
        <w:drawing>
          <wp:inline distT="0" distB="0" distL="0" distR="0" wp14:anchorId="4BA1C2B9" wp14:editId="4D375AF2">
            <wp:extent cx="5940425" cy="2971800"/>
            <wp:effectExtent l="0" t="0" r="317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971800"/>
                    </a:xfrm>
                    <a:prstGeom prst="rect">
                      <a:avLst/>
                    </a:prstGeom>
                  </pic:spPr>
                </pic:pic>
              </a:graphicData>
            </a:graphic>
          </wp:inline>
        </w:drawing>
      </w:r>
    </w:p>
    <w:p w14:paraId="1E081988" w14:textId="5152E223" w:rsidR="00A44A0C" w:rsidRDefault="00A44A0C" w:rsidP="00A44A0C">
      <w:pPr>
        <w:ind w:left="-5" w:hanging="421"/>
        <w:rPr>
          <w:rFonts w:asciiTheme="minorHAnsi" w:hAnsiTheme="minorHAnsi" w:cstheme="minorHAnsi"/>
          <w:b/>
          <w:sz w:val="24"/>
          <w:szCs w:val="24"/>
        </w:rPr>
      </w:pPr>
    </w:p>
    <w:p w14:paraId="2CC77C73" w14:textId="11F443D5" w:rsidR="00321DC6" w:rsidRDefault="00321DC6" w:rsidP="00321DC6">
      <w:pPr>
        <w:ind w:left="-5"/>
        <w:jc w:val="both"/>
        <w:rPr>
          <w:rFonts w:asciiTheme="minorHAnsi" w:hAnsiTheme="minorHAnsi" w:cstheme="minorHAnsi"/>
          <w:sz w:val="24"/>
          <w:szCs w:val="24"/>
        </w:rPr>
      </w:pPr>
      <w:r w:rsidRPr="00610A18">
        <w:rPr>
          <w:rFonts w:asciiTheme="minorHAnsi" w:hAnsiTheme="minorHAnsi" w:cstheme="minorHAnsi"/>
          <w:sz w:val="24"/>
          <w:szCs w:val="24"/>
        </w:rPr>
        <w:lastRenderedPageBreak/>
        <w:t xml:space="preserve">En el siguiente gráfico, se analiza la variable </w:t>
      </w:r>
      <w:r w:rsidRPr="00610A18">
        <w:rPr>
          <w:rFonts w:asciiTheme="minorHAnsi" w:hAnsiTheme="minorHAnsi" w:cstheme="minorHAnsi"/>
          <w:b/>
          <w:sz w:val="24"/>
          <w:szCs w:val="24"/>
        </w:rPr>
        <w:t xml:space="preserve">“Espacio de Casino” </w:t>
      </w:r>
      <w:r w:rsidRPr="00610A18">
        <w:rPr>
          <w:rFonts w:asciiTheme="minorHAnsi" w:hAnsiTheme="minorHAnsi" w:cstheme="minorHAnsi"/>
          <w:sz w:val="24"/>
          <w:szCs w:val="24"/>
        </w:rPr>
        <w:t xml:space="preserve">en relación con el valor de </w:t>
      </w:r>
      <w:r w:rsidRPr="00610A18">
        <w:rPr>
          <w:rFonts w:asciiTheme="minorHAnsi" w:hAnsiTheme="minorHAnsi" w:cstheme="minorHAnsi"/>
          <w:i/>
          <w:sz w:val="24"/>
          <w:szCs w:val="24"/>
        </w:rPr>
        <w:t>Satisfacción Neta</w:t>
      </w:r>
      <w:r w:rsidRPr="00610A18">
        <w:rPr>
          <w:rFonts w:asciiTheme="minorHAnsi" w:hAnsiTheme="minorHAnsi" w:cstheme="minorHAnsi"/>
          <w:sz w:val="24"/>
          <w:szCs w:val="24"/>
        </w:rPr>
        <w:t xml:space="preserve">, tanto según sede como jornada. Se puede apreciar, como quedó en claro antes, que la satisfacción con este espacio es menor respecto de todas las observadas. Sin embargo, en esta situación, se aprecian tendencias distintas -en algunas sedes- entre ambas jornadas. De esta forma, en sede </w:t>
      </w:r>
      <w:r w:rsidRPr="00610A18">
        <w:rPr>
          <w:rFonts w:asciiTheme="minorHAnsi" w:hAnsiTheme="minorHAnsi" w:cstheme="minorHAnsi"/>
          <w:b/>
          <w:sz w:val="24"/>
          <w:szCs w:val="24"/>
        </w:rPr>
        <w:t xml:space="preserve">Rancagua </w:t>
      </w:r>
      <w:r w:rsidRPr="00610A18">
        <w:rPr>
          <w:rFonts w:asciiTheme="minorHAnsi" w:hAnsiTheme="minorHAnsi" w:cstheme="minorHAnsi"/>
          <w:sz w:val="24"/>
          <w:szCs w:val="24"/>
        </w:rPr>
        <w:t xml:space="preserve">se aprecia que la tendencia vespertina sostenida a la baja, llegando en 2018-2 a -4%. Lo mismo, pero de forma inversa, ocurre en sede </w:t>
      </w:r>
      <w:r w:rsidRPr="00610A18">
        <w:rPr>
          <w:rFonts w:asciiTheme="minorHAnsi" w:hAnsiTheme="minorHAnsi" w:cstheme="minorHAnsi"/>
          <w:b/>
          <w:sz w:val="24"/>
          <w:szCs w:val="24"/>
        </w:rPr>
        <w:t>Santiago</w:t>
      </w:r>
      <w:r w:rsidRPr="00610A18">
        <w:rPr>
          <w:rFonts w:asciiTheme="minorHAnsi" w:hAnsiTheme="minorHAnsi" w:cstheme="minorHAnsi"/>
          <w:sz w:val="24"/>
          <w:szCs w:val="24"/>
        </w:rPr>
        <w:t>, donde se registra un ascenso tímido desde medición 2014-2 hasta 2018-1 (27%), luego desciende levemente a 23% en 2018-2.</w:t>
      </w:r>
    </w:p>
    <w:p w14:paraId="62DAF840" w14:textId="1CDDF02D" w:rsidR="00321DC6" w:rsidRDefault="00321DC6" w:rsidP="00321DC6">
      <w:pPr>
        <w:ind w:left="-5"/>
        <w:jc w:val="both"/>
        <w:rPr>
          <w:rFonts w:asciiTheme="minorHAnsi" w:hAnsiTheme="minorHAnsi" w:cstheme="minorHAnsi"/>
          <w:sz w:val="24"/>
          <w:szCs w:val="24"/>
        </w:rPr>
      </w:pPr>
    </w:p>
    <w:p w14:paraId="0953A1D4" w14:textId="6D24E4D2" w:rsidR="00321DC6" w:rsidRPr="00610A18" w:rsidRDefault="00FE3603" w:rsidP="00321DC6">
      <w:pPr>
        <w:ind w:left="-5"/>
        <w:jc w:val="both"/>
        <w:rPr>
          <w:rFonts w:asciiTheme="minorHAnsi" w:hAnsiTheme="minorHAnsi" w:cstheme="minorHAnsi"/>
          <w:sz w:val="24"/>
          <w:szCs w:val="24"/>
        </w:rPr>
      </w:pPr>
      <w:r>
        <w:rPr>
          <w:noProof/>
          <w:lang w:bidi="ar-SA"/>
        </w:rPr>
        <w:drawing>
          <wp:inline distT="0" distB="0" distL="0" distR="0" wp14:anchorId="3B6B4586" wp14:editId="0B9ED6A8">
            <wp:extent cx="5940425" cy="3667125"/>
            <wp:effectExtent l="0" t="0" r="317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667125"/>
                    </a:xfrm>
                    <a:prstGeom prst="rect">
                      <a:avLst/>
                    </a:prstGeom>
                  </pic:spPr>
                </pic:pic>
              </a:graphicData>
            </a:graphic>
          </wp:inline>
        </w:drawing>
      </w:r>
    </w:p>
    <w:p w14:paraId="07C3CF71" w14:textId="52AF4F74" w:rsidR="00DB67B4" w:rsidRDefault="00DB67B4" w:rsidP="00DB67B4">
      <w:pPr>
        <w:ind w:left="-5"/>
        <w:rPr>
          <w:rFonts w:asciiTheme="minorHAnsi" w:hAnsiTheme="minorHAnsi" w:cstheme="minorHAnsi"/>
          <w:b/>
          <w:sz w:val="24"/>
          <w:szCs w:val="24"/>
        </w:rPr>
      </w:pPr>
      <w:r>
        <w:rPr>
          <w:rFonts w:asciiTheme="minorHAnsi" w:hAnsiTheme="minorHAnsi" w:cstheme="minorHAnsi"/>
          <w:b/>
          <w:sz w:val="24"/>
          <w:szCs w:val="24"/>
        </w:rPr>
        <w:t>2.3.6. Biblioteca</w:t>
      </w:r>
    </w:p>
    <w:p w14:paraId="73BA4A4E" w14:textId="79297D03" w:rsidR="00A44A0C" w:rsidRDefault="00A44A0C" w:rsidP="00A44A0C">
      <w:pPr>
        <w:ind w:left="-5" w:hanging="421"/>
        <w:rPr>
          <w:rFonts w:asciiTheme="minorHAnsi" w:hAnsiTheme="minorHAnsi" w:cstheme="minorHAnsi"/>
          <w:b/>
          <w:sz w:val="24"/>
          <w:szCs w:val="24"/>
        </w:rPr>
      </w:pPr>
    </w:p>
    <w:p w14:paraId="4402CCC1" w14:textId="77777777" w:rsidR="00DB67B4" w:rsidRPr="00610A18" w:rsidRDefault="00DB67B4" w:rsidP="00DB67B4">
      <w:pPr>
        <w:ind w:left="-5"/>
        <w:jc w:val="both"/>
        <w:rPr>
          <w:rFonts w:asciiTheme="minorHAnsi" w:hAnsiTheme="minorHAnsi" w:cstheme="minorHAnsi"/>
          <w:sz w:val="24"/>
          <w:szCs w:val="24"/>
        </w:rPr>
      </w:pPr>
      <w:r w:rsidRPr="00610A18">
        <w:rPr>
          <w:rFonts w:asciiTheme="minorHAnsi" w:hAnsiTheme="minorHAnsi" w:cstheme="minorHAnsi"/>
          <w:sz w:val="24"/>
          <w:szCs w:val="24"/>
        </w:rPr>
        <w:t xml:space="preserve">Anteriormente, se apreció que la </w:t>
      </w:r>
      <w:r w:rsidRPr="00610A18">
        <w:rPr>
          <w:rFonts w:asciiTheme="minorHAnsi" w:hAnsiTheme="minorHAnsi" w:cstheme="minorHAnsi"/>
          <w:i/>
          <w:sz w:val="24"/>
          <w:szCs w:val="24"/>
        </w:rPr>
        <w:t xml:space="preserve">Biblioteca </w:t>
      </w:r>
      <w:r w:rsidRPr="00610A18">
        <w:rPr>
          <w:rFonts w:asciiTheme="minorHAnsi" w:hAnsiTheme="minorHAnsi" w:cstheme="minorHAnsi"/>
          <w:sz w:val="24"/>
          <w:szCs w:val="24"/>
        </w:rPr>
        <w:t xml:space="preserve">registra una alta satisfacción neta en la presente medición (20182), en el gráfico siguiente es posible apreciar cómo es esta tendencia en cada una de las sedes. Se puede visualizar que existen caídas muy importantes en la satisfacción neta en años puntuales según cada sede, exceptuando la sede de </w:t>
      </w:r>
      <w:r w:rsidRPr="00610A18">
        <w:rPr>
          <w:rFonts w:asciiTheme="minorHAnsi" w:hAnsiTheme="minorHAnsi" w:cstheme="minorHAnsi"/>
          <w:i/>
          <w:sz w:val="24"/>
          <w:szCs w:val="24"/>
        </w:rPr>
        <w:t xml:space="preserve">Santiago </w:t>
      </w:r>
      <w:r w:rsidRPr="00610A18">
        <w:rPr>
          <w:rFonts w:asciiTheme="minorHAnsi" w:hAnsiTheme="minorHAnsi" w:cstheme="minorHAnsi"/>
          <w:sz w:val="24"/>
          <w:szCs w:val="24"/>
        </w:rPr>
        <w:t xml:space="preserve">y </w:t>
      </w:r>
      <w:r w:rsidRPr="00610A18">
        <w:rPr>
          <w:rFonts w:asciiTheme="minorHAnsi" w:hAnsiTheme="minorHAnsi" w:cstheme="minorHAnsi"/>
          <w:i/>
          <w:sz w:val="24"/>
          <w:szCs w:val="24"/>
        </w:rPr>
        <w:t>Viña del Mar</w:t>
      </w:r>
      <w:r w:rsidRPr="00610A18">
        <w:rPr>
          <w:rFonts w:asciiTheme="minorHAnsi" w:hAnsiTheme="minorHAnsi" w:cstheme="minorHAnsi"/>
          <w:sz w:val="24"/>
          <w:szCs w:val="24"/>
        </w:rPr>
        <w:t xml:space="preserve">. Más allá de estas caídas, ya desde las mediciones del año 2017 existen incrementos que se han mantenido en el tiempo, alcanzando en el caso de las sedes de </w:t>
      </w:r>
      <w:r w:rsidRPr="00610A18">
        <w:rPr>
          <w:rFonts w:asciiTheme="minorHAnsi" w:hAnsiTheme="minorHAnsi" w:cstheme="minorHAnsi"/>
          <w:i/>
          <w:sz w:val="24"/>
          <w:szCs w:val="24"/>
        </w:rPr>
        <w:t>Rancagua</w:t>
      </w:r>
      <w:r w:rsidRPr="00610A18">
        <w:rPr>
          <w:rFonts w:asciiTheme="minorHAnsi" w:hAnsiTheme="minorHAnsi" w:cstheme="minorHAnsi"/>
          <w:sz w:val="24"/>
          <w:szCs w:val="24"/>
        </w:rPr>
        <w:t xml:space="preserve">, </w:t>
      </w:r>
      <w:r w:rsidRPr="00610A18">
        <w:rPr>
          <w:rFonts w:asciiTheme="minorHAnsi" w:hAnsiTheme="minorHAnsi" w:cstheme="minorHAnsi"/>
          <w:i/>
          <w:sz w:val="24"/>
          <w:szCs w:val="24"/>
        </w:rPr>
        <w:t xml:space="preserve">Santiago </w:t>
      </w:r>
      <w:r w:rsidRPr="00610A18">
        <w:rPr>
          <w:rFonts w:asciiTheme="minorHAnsi" w:hAnsiTheme="minorHAnsi" w:cstheme="minorHAnsi"/>
          <w:sz w:val="24"/>
          <w:szCs w:val="24"/>
        </w:rPr>
        <w:t xml:space="preserve">y </w:t>
      </w:r>
      <w:r w:rsidRPr="00610A18">
        <w:rPr>
          <w:rFonts w:asciiTheme="minorHAnsi" w:hAnsiTheme="minorHAnsi" w:cstheme="minorHAnsi"/>
          <w:i/>
          <w:sz w:val="24"/>
          <w:szCs w:val="24"/>
        </w:rPr>
        <w:t>Temuco</w:t>
      </w:r>
      <w:r w:rsidRPr="00610A18">
        <w:rPr>
          <w:rFonts w:asciiTheme="minorHAnsi" w:hAnsiTheme="minorHAnsi" w:cstheme="minorHAnsi"/>
          <w:sz w:val="24"/>
          <w:szCs w:val="24"/>
        </w:rPr>
        <w:t>, valores en torno al 80%.</w:t>
      </w:r>
    </w:p>
    <w:p w14:paraId="47ADCCB5" w14:textId="5E0128C2" w:rsidR="00DB67B4" w:rsidRDefault="00DB67B4" w:rsidP="00A44A0C">
      <w:pPr>
        <w:ind w:left="-5" w:hanging="421"/>
        <w:rPr>
          <w:rFonts w:asciiTheme="minorHAnsi" w:hAnsiTheme="minorHAnsi" w:cstheme="minorHAnsi"/>
          <w:b/>
          <w:sz w:val="24"/>
          <w:szCs w:val="24"/>
        </w:rPr>
      </w:pPr>
    </w:p>
    <w:p w14:paraId="6D858732" w14:textId="118677B7" w:rsidR="00DB67B4" w:rsidRDefault="00DB67B4" w:rsidP="00A44A0C">
      <w:pPr>
        <w:ind w:left="-5" w:hanging="421"/>
        <w:rPr>
          <w:rFonts w:asciiTheme="minorHAnsi" w:hAnsiTheme="minorHAnsi" w:cstheme="minorHAnsi"/>
          <w:b/>
          <w:sz w:val="24"/>
          <w:szCs w:val="24"/>
        </w:rPr>
      </w:pPr>
    </w:p>
    <w:p w14:paraId="6EAB6333" w14:textId="09AEFC7F" w:rsidR="00DB67B4" w:rsidRDefault="00DB67B4" w:rsidP="00A44A0C">
      <w:pPr>
        <w:ind w:left="-5" w:hanging="421"/>
        <w:rPr>
          <w:rFonts w:asciiTheme="minorHAnsi" w:hAnsiTheme="minorHAnsi" w:cstheme="minorHAnsi"/>
          <w:b/>
          <w:sz w:val="24"/>
          <w:szCs w:val="24"/>
        </w:rPr>
      </w:pPr>
    </w:p>
    <w:p w14:paraId="191946A4" w14:textId="56868ACA" w:rsidR="00DB67B4" w:rsidRDefault="00DB67B4" w:rsidP="00A44A0C">
      <w:pPr>
        <w:ind w:left="-5" w:hanging="421"/>
        <w:rPr>
          <w:rFonts w:asciiTheme="minorHAnsi" w:hAnsiTheme="minorHAnsi" w:cstheme="minorHAnsi"/>
          <w:b/>
          <w:sz w:val="24"/>
          <w:szCs w:val="24"/>
        </w:rPr>
      </w:pPr>
    </w:p>
    <w:p w14:paraId="0287420D" w14:textId="0D076BDC" w:rsidR="00DB67B4" w:rsidRDefault="00DB67B4" w:rsidP="00A44A0C">
      <w:pPr>
        <w:ind w:left="-5" w:hanging="421"/>
        <w:rPr>
          <w:rFonts w:asciiTheme="minorHAnsi" w:hAnsiTheme="minorHAnsi" w:cstheme="minorHAnsi"/>
          <w:b/>
          <w:sz w:val="24"/>
          <w:szCs w:val="24"/>
        </w:rPr>
      </w:pPr>
    </w:p>
    <w:p w14:paraId="70C18DD7" w14:textId="64D57F9A" w:rsidR="00DB67B4" w:rsidRDefault="00DB67B4" w:rsidP="00A44A0C">
      <w:pPr>
        <w:ind w:left="-5" w:hanging="421"/>
        <w:rPr>
          <w:rFonts w:asciiTheme="minorHAnsi" w:hAnsiTheme="minorHAnsi" w:cstheme="minorHAnsi"/>
          <w:b/>
          <w:sz w:val="24"/>
          <w:szCs w:val="24"/>
        </w:rPr>
      </w:pPr>
    </w:p>
    <w:p w14:paraId="6D8D211E" w14:textId="30DC3D83" w:rsidR="00DB67B4" w:rsidRDefault="00DB67B4" w:rsidP="00A44A0C">
      <w:pPr>
        <w:ind w:left="-5" w:hanging="421"/>
        <w:rPr>
          <w:rFonts w:asciiTheme="minorHAnsi" w:hAnsiTheme="minorHAnsi" w:cstheme="minorHAnsi"/>
          <w:b/>
          <w:sz w:val="24"/>
          <w:szCs w:val="24"/>
        </w:rPr>
      </w:pPr>
    </w:p>
    <w:p w14:paraId="7ACF3C28" w14:textId="787D24CF" w:rsidR="00DB67B4" w:rsidRDefault="00DB67B4" w:rsidP="00DB67B4">
      <w:pPr>
        <w:ind w:left="-5" w:hanging="421"/>
        <w:jc w:val="center"/>
        <w:rPr>
          <w:rFonts w:asciiTheme="minorHAnsi" w:hAnsiTheme="minorHAnsi" w:cstheme="minorHAnsi"/>
          <w:b/>
          <w:sz w:val="24"/>
          <w:szCs w:val="24"/>
        </w:rPr>
      </w:pPr>
      <w:r>
        <w:rPr>
          <w:noProof/>
          <w:lang w:bidi="ar-SA"/>
        </w:rPr>
        <w:lastRenderedPageBreak/>
        <w:drawing>
          <wp:inline distT="0" distB="0" distL="0" distR="0" wp14:anchorId="1D8F56DE" wp14:editId="7F3DA71B">
            <wp:extent cx="6642100" cy="3543300"/>
            <wp:effectExtent l="0" t="0" r="635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2100" cy="3543300"/>
                    </a:xfrm>
                    <a:prstGeom prst="rect">
                      <a:avLst/>
                    </a:prstGeom>
                  </pic:spPr>
                </pic:pic>
              </a:graphicData>
            </a:graphic>
          </wp:inline>
        </w:drawing>
      </w:r>
    </w:p>
    <w:p w14:paraId="79244E05" w14:textId="77777777" w:rsidR="00452695" w:rsidRDefault="00452695" w:rsidP="00452695">
      <w:pPr>
        <w:ind w:left="-5"/>
        <w:jc w:val="both"/>
        <w:rPr>
          <w:rFonts w:asciiTheme="minorHAnsi" w:hAnsiTheme="minorHAnsi" w:cstheme="minorHAnsi"/>
          <w:b/>
          <w:sz w:val="24"/>
          <w:szCs w:val="24"/>
        </w:rPr>
      </w:pPr>
    </w:p>
    <w:p w14:paraId="2C5ABF5C" w14:textId="5CCD9CF8" w:rsidR="00452695" w:rsidRDefault="002725BE" w:rsidP="00452695">
      <w:pPr>
        <w:ind w:left="-5"/>
        <w:jc w:val="both"/>
        <w:rPr>
          <w:rFonts w:asciiTheme="minorHAnsi" w:hAnsiTheme="minorHAnsi" w:cstheme="minorHAnsi"/>
          <w:sz w:val="24"/>
          <w:szCs w:val="24"/>
        </w:rPr>
      </w:pPr>
      <w:r w:rsidRPr="00610A18">
        <w:rPr>
          <w:rFonts w:asciiTheme="minorHAnsi" w:hAnsiTheme="minorHAnsi" w:cstheme="minorHAnsi"/>
          <w:sz w:val="24"/>
          <w:szCs w:val="24"/>
        </w:rPr>
        <w:t xml:space="preserve">En relación con la biblioteca, las sugerencias de mejoras de los estudiantes corresponden principalmente a mejorar su </w:t>
      </w:r>
      <w:r w:rsidRPr="00610A18">
        <w:rPr>
          <w:rFonts w:asciiTheme="minorHAnsi" w:hAnsiTheme="minorHAnsi" w:cstheme="minorHAnsi"/>
          <w:b/>
          <w:sz w:val="24"/>
          <w:szCs w:val="24"/>
        </w:rPr>
        <w:t>Infraestructura</w:t>
      </w:r>
      <w:r w:rsidRPr="00610A18">
        <w:rPr>
          <w:rFonts w:asciiTheme="minorHAnsi" w:hAnsiTheme="minorHAnsi" w:cstheme="minorHAnsi"/>
          <w:sz w:val="24"/>
          <w:szCs w:val="24"/>
        </w:rPr>
        <w:t xml:space="preserve">, esto queda reflejado de forma muy nítida en la sede de </w:t>
      </w:r>
      <w:r w:rsidRPr="00610A18">
        <w:rPr>
          <w:rFonts w:asciiTheme="minorHAnsi" w:hAnsiTheme="minorHAnsi" w:cstheme="minorHAnsi"/>
          <w:i/>
          <w:sz w:val="24"/>
          <w:szCs w:val="24"/>
        </w:rPr>
        <w:t xml:space="preserve">Concepción </w:t>
      </w:r>
      <w:r w:rsidRPr="00610A18">
        <w:rPr>
          <w:rFonts w:asciiTheme="minorHAnsi" w:hAnsiTheme="minorHAnsi" w:cstheme="minorHAnsi"/>
          <w:sz w:val="24"/>
          <w:szCs w:val="24"/>
        </w:rPr>
        <w:t xml:space="preserve">y </w:t>
      </w:r>
      <w:r w:rsidRPr="00610A18">
        <w:rPr>
          <w:rFonts w:asciiTheme="minorHAnsi" w:hAnsiTheme="minorHAnsi" w:cstheme="minorHAnsi"/>
          <w:i/>
          <w:sz w:val="24"/>
          <w:szCs w:val="24"/>
        </w:rPr>
        <w:t>Temuco</w:t>
      </w:r>
      <w:r w:rsidRPr="00610A18">
        <w:rPr>
          <w:rFonts w:asciiTheme="minorHAnsi" w:hAnsiTheme="minorHAnsi" w:cstheme="minorHAnsi"/>
          <w:sz w:val="24"/>
          <w:szCs w:val="24"/>
        </w:rPr>
        <w:t xml:space="preserve">. A su vez, en la sede de </w:t>
      </w:r>
      <w:r w:rsidRPr="00610A18">
        <w:rPr>
          <w:rFonts w:asciiTheme="minorHAnsi" w:hAnsiTheme="minorHAnsi" w:cstheme="minorHAnsi"/>
          <w:i/>
          <w:sz w:val="24"/>
          <w:szCs w:val="24"/>
        </w:rPr>
        <w:t xml:space="preserve">Rancagua </w:t>
      </w:r>
      <w:r w:rsidRPr="00610A18">
        <w:rPr>
          <w:rFonts w:asciiTheme="minorHAnsi" w:hAnsiTheme="minorHAnsi" w:cstheme="minorHAnsi"/>
          <w:sz w:val="24"/>
          <w:szCs w:val="24"/>
        </w:rPr>
        <w:t xml:space="preserve">la petición se orienta a mejorar los </w:t>
      </w:r>
      <w:r w:rsidRPr="00610A18">
        <w:rPr>
          <w:rFonts w:asciiTheme="minorHAnsi" w:hAnsiTheme="minorHAnsi" w:cstheme="minorHAnsi"/>
          <w:b/>
          <w:sz w:val="24"/>
          <w:szCs w:val="24"/>
        </w:rPr>
        <w:t xml:space="preserve">Horarios </w:t>
      </w:r>
      <w:r w:rsidRPr="00610A18">
        <w:rPr>
          <w:rFonts w:asciiTheme="minorHAnsi" w:hAnsiTheme="minorHAnsi" w:cstheme="minorHAnsi"/>
          <w:sz w:val="24"/>
          <w:szCs w:val="24"/>
        </w:rPr>
        <w:t>de funcionamiento.</w:t>
      </w:r>
    </w:p>
    <w:p w14:paraId="570BD073" w14:textId="77777777" w:rsidR="00452695" w:rsidRDefault="00452695" w:rsidP="00452695">
      <w:pPr>
        <w:ind w:left="-5"/>
        <w:jc w:val="both"/>
        <w:rPr>
          <w:rFonts w:asciiTheme="minorHAnsi" w:hAnsiTheme="minorHAnsi" w:cstheme="minorHAnsi"/>
          <w:sz w:val="24"/>
          <w:szCs w:val="24"/>
        </w:rPr>
      </w:pPr>
    </w:p>
    <w:p w14:paraId="41836866" w14:textId="10E814DF" w:rsidR="001B3D3E" w:rsidRDefault="00452695" w:rsidP="00452695">
      <w:pPr>
        <w:ind w:left="-5"/>
        <w:jc w:val="both"/>
        <w:rPr>
          <w:rFonts w:asciiTheme="minorHAnsi" w:hAnsiTheme="minorHAnsi" w:cstheme="minorHAnsi"/>
          <w:b/>
          <w:sz w:val="24"/>
          <w:szCs w:val="24"/>
        </w:rPr>
      </w:pPr>
      <w:r>
        <w:rPr>
          <w:noProof/>
          <w:lang w:bidi="ar-SA"/>
        </w:rPr>
        <w:drawing>
          <wp:inline distT="0" distB="0" distL="0" distR="0" wp14:anchorId="19EE0496" wp14:editId="1C9F162E">
            <wp:extent cx="5940425" cy="3683000"/>
            <wp:effectExtent l="0" t="0" r="317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683000"/>
                    </a:xfrm>
                    <a:prstGeom prst="rect">
                      <a:avLst/>
                    </a:prstGeom>
                  </pic:spPr>
                </pic:pic>
              </a:graphicData>
            </a:graphic>
          </wp:inline>
        </w:drawing>
      </w:r>
    </w:p>
    <w:p w14:paraId="18247382" w14:textId="77777777" w:rsidR="00932DE5" w:rsidRPr="00610A18" w:rsidRDefault="00932DE5" w:rsidP="00932DE5">
      <w:pPr>
        <w:ind w:left="-5"/>
        <w:rPr>
          <w:rFonts w:asciiTheme="minorHAnsi" w:hAnsiTheme="minorHAnsi" w:cstheme="minorHAnsi"/>
          <w:sz w:val="24"/>
          <w:szCs w:val="24"/>
        </w:rPr>
      </w:pPr>
      <w:r w:rsidRPr="00610A18">
        <w:rPr>
          <w:rFonts w:asciiTheme="minorHAnsi" w:hAnsiTheme="minorHAnsi" w:cstheme="minorHAnsi"/>
          <w:sz w:val="24"/>
          <w:szCs w:val="24"/>
        </w:rPr>
        <w:lastRenderedPageBreak/>
        <w:t xml:space="preserve">En relación con la biblioteca, las sugerencias de mejoras de los estudiantes corresponden principalmente a mejorar su </w:t>
      </w:r>
      <w:r w:rsidRPr="00610A18">
        <w:rPr>
          <w:rFonts w:asciiTheme="minorHAnsi" w:hAnsiTheme="minorHAnsi" w:cstheme="minorHAnsi"/>
          <w:b/>
          <w:sz w:val="24"/>
          <w:szCs w:val="24"/>
        </w:rPr>
        <w:t>Infraestructura</w:t>
      </w:r>
      <w:r w:rsidRPr="00610A18">
        <w:rPr>
          <w:rFonts w:asciiTheme="minorHAnsi" w:hAnsiTheme="minorHAnsi" w:cstheme="minorHAnsi"/>
          <w:sz w:val="24"/>
          <w:szCs w:val="24"/>
        </w:rPr>
        <w:t xml:space="preserve">, esto queda reflejado de forma muy nítida en la sede de </w:t>
      </w:r>
      <w:r w:rsidRPr="00610A18">
        <w:rPr>
          <w:rFonts w:asciiTheme="minorHAnsi" w:hAnsiTheme="minorHAnsi" w:cstheme="minorHAnsi"/>
          <w:i/>
          <w:sz w:val="24"/>
          <w:szCs w:val="24"/>
        </w:rPr>
        <w:t xml:space="preserve">Concepción </w:t>
      </w:r>
      <w:r w:rsidRPr="00610A18">
        <w:rPr>
          <w:rFonts w:asciiTheme="minorHAnsi" w:hAnsiTheme="minorHAnsi" w:cstheme="minorHAnsi"/>
          <w:sz w:val="24"/>
          <w:szCs w:val="24"/>
        </w:rPr>
        <w:t xml:space="preserve">y </w:t>
      </w:r>
      <w:r w:rsidRPr="00610A18">
        <w:rPr>
          <w:rFonts w:asciiTheme="minorHAnsi" w:hAnsiTheme="minorHAnsi" w:cstheme="minorHAnsi"/>
          <w:i/>
          <w:sz w:val="24"/>
          <w:szCs w:val="24"/>
        </w:rPr>
        <w:t>Temuco</w:t>
      </w:r>
      <w:r w:rsidRPr="00610A18">
        <w:rPr>
          <w:rFonts w:asciiTheme="minorHAnsi" w:hAnsiTheme="minorHAnsi" w:cstheme="minorHAnsi"/>
          <w:sz w:val="24"/>
          <w:szCs w:val="24"/>
        </w:rPr>
        <w:t xml:space="preserve">. A su vez, en la sede de </w:t>
      </w:r>
      <w:r w:rsidRPr="00610A18">
        <w:rPr>
          <w:rFonts w:asciiTheme="minorHAnsi" w:hAnsiTheme="minorHAnsi" w:cstheme="minorHAnsi"/>
          <w:i/>
          <w:sz w:val="24"/>
          <w:szCs w:val="24"/>
        </w:rPr>
        <w:t xml:space="preserve">Rancagua </w:t>
      </w:r>
      <w:r w:rsidRPr="00610A18">
        <w:rPr>
          <w:rFonts w:asciiTheme="minorHAnsi" w:hAnsiTheme="minorHAnsi" w:cstheme="minorHAnsi"/>
          <w:sz w:val="24"/>
          <w:szCs w:val="24"/>
        </w:rPr>
        <w:t xml:space="preserve">la petición se orienta a mejorar los </w:t>
      </w:r>
      <w:r w:rsidRPr="00610A18">
        <w:rPr>
          <w:rFonts w:asciiTheme="minorHAnsi" w:hAnsiTheme="minorHAnsi" w:cstheme="minorHAnsi"/>
          <w:b/>
          <w:sz w:val="24"/>
          <w:szCs w:val="24"/>
        </w:rPr>
        <w:t xml:space="preserve">Horarios </w:t>
      </w:r>
      <w:r w:rsidRPr="00610A18">
        <w:rPr>
          <w:rFonts w:asciiTheme="minorHAnsi" w:hAnsiTheme="minorHAnsi" w:cstheme="minorHAnsi"/>
          <w:sz w:val="24"/>
          <w:szCs w:val="24"/>
        </w:rPr>
        <w:t>de funcionamiento.</w:t>
      </w:r>
    </w:p>
    <w:p w14:paraId="21628F4D" w14:textId="1366A35A" w:rsidR="00452695" w:rsidRDefault="00452695" w:rsidP="00452695">
      <w:pPr>
        <w:ind w:left="-5"/>
        <w:jc w:val="both"/>
        <w:rPr>
          <w:rFonts w:asciiTheme="minorHAnsi" w:hAnsiTheme="minorHAnsi" w:cstheme="minorHAnsi"/>
          <w:b/>
          <w:sz w:val="24"/>
          <w:szCs w:val="24"/>
        </w:rPr>
      </w:pPr>
    </w:p>
    <w:p w14:paraId="390DCDAE" w14:textId="38FF45CA" w:rsidR="00452695" w:rsidRDefault="00932DE5" w:rsidP="00C66982">
      <w:pPr>
        <w:ind w:left="-5" w:hanging="421"/>
        <w:jc w:val="both"/>
        <w:rPr>
          <w:rFonts w:asciiTheme="minorHAnsi" w:hAnsiTheme="minorHAnsi" w:cstheme="minorHAnsi"/>
          <w:b/>
          <w:sz w:val="24"/>
          <w:szCs w:val="24"/>
        </w:rPr>
      </w:pPr>
      <w:r>
        <w:rPr>
          <w:noProof/>
          <w:lang w:bidi="ar-SA"/>
        </w:rPr>
        <w:drawing>
          <wp:inline distT="0" distB="0" distL="0" distR="0" wp14:anchorId="5740F927" wp14:editId="51197659">
            <wp:extent cx="6515100" cy="41148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15100" cy="4114800"/>
                    </a:xfrm>
                    <a:prstGeom prst="rect">
                      <a:avLst/>
                    </a:prstGeom>
                  </pic:spPr>
                </pic:pic>
              </a:graphicData>
            </a:graphic>
          </wp:inline>
        </w:drawing>
      </w:r>
    </w:p>
    <w:p w14:paraId="359DE657" w14:textId="1A02E9FD" w:rsidR="00932DE5" w:rsidRDefault="00932DE5" w:rsidP="00452695">
      <w:pPr>
        <w:ind w:left="-5"/>
        <w:jc w:val="both"/>
        <w:rPr>
          <w:rFonts w:asciiTheme="minorHAnsi" w:hAnsiTheme="minorHAnsi" w:cstheme="minorHAnsi"/>
          <w:b/>
          <w:sz w:val="24"/>
          <w:szCs w:val="24"/>
        </w:rPr>
      </w:pPr>
    </w:p>
    <w:p w14:paraId="0EDAA6BE" w14:textId="5DF0D6E3" w:rsidR="003477AD" w:rsidRPr="003477AD" w:rsidRDefault="003477AD" w:rsidP="003477AD">
      <w:pPr>
        <w:pStyle w:val="Ttulo3"/>
        <w:tabs>
          <w:tab w:val="left" w:pos="709"/>
        </w:tabs>
        <w:ind w:left="720"/>
        <w:rPr>
          <w:rFonts w:asciiTheme="minorHAnsi" w:hAnsiTheme="minorHAnsi"/>
          <w:b/>
          <w:color w:val="000000" w:themeColor="text1"/>
        </w:rPr>
      </w:pPr>
      <w:bookmarkStart w:id="10" w:name="_Toc106055"/>
      <w:bookmarkStart w:id="11" w:name="_Toc11253531"/>
      <w:r w:rsidRPr="003477AD">
        <w:rPr>
          <w:rFonts w:asciiTheme="minorHAnsi" w:hAnsiTheme="minorHAnsi"/>
          <w:b/>
          <w:color w:val="000000" w:themeColor="text1"/>
        </w:rPr>
        <w:t>2.</w:t>
      </w:r>
      <w:r w:rsidR="00FE3603">
        <w:rPr>
          <w:rFonts w:asciiTheme="minorHAnsi" w:hAnsiTheme="minorHAnsi"/>
          <w:b/>
          <w:color w:val="000000" w:themeColor="text1"/>
        </w:rPr>
        <w:t>4</w:t>
      </w:r>
      <w:r w:rsidRPr="003477AD">
        <w:rPr>
          <w:rFonts w:asciiTheme="minorHAnsi" w:hAnsiTheme="minorHAnsi"/>
          <w:b/>
          <w:color w:val="000000" w:themeColor="text1"/>
        </w:rPr>
        <w:tab/>
        <w:t>Satisfacción Neta con Espacios o Servicios Digitales</w:t>
      </w:r>
      <w:bookmarkEnd w:id="10"/>
      <w:bookmarkEnd w:id="11"/>
    </w:p>
    <w:p w14:paraId="7CD75FFB" w14:textId="68041E83" w:rsidR="00932DE5" w:rsidRDefault="00932DE5" w:rsidP="00452695">
      <w:pPr>
        <w:ind w:left="-5"/>
        <w:jc w:val="both"/>
        <w:rPr>
          <w:rFonts w:asciiTheme="minorHAnsi" w:hAnsiTheme="minorHAnsi" w:cstheme="minorHAnsi"/>
          <w:b/>
          <w:sz w:val="24"/>
          <w:szCs w:val="24"/>
        </w:rPr>
      </w:pPr>
    </w:p>
    <w:p w14:paraId="2DC57DDC" w14:textId="77777777" w:rsidR="00C66982" w:rsidRPr="00610A18" w:rsidRDefault="00C66982" w:rsidP="00C66982">
      <w:pPr>
        <w:ind w:left="-5"/>
        <w:jc w:val="both"/>
        <w:rPr>
          <w:rFonts w:asciiTheme="minorHAnsi" w:hAnsiTheme="minorHAnsi" w:cstheme="minorHAnsi"/>
          <w:sz w:val="24"/>
          <w:szCs w:val="24"/>
        </w:rPr>
      </w:pPr>
      <w:r w:rsidRPr="00610A18">
        <w:rPr>
          <w:rFonts w:asciiTheme="minorHAnsi" w:hAnsiTheme="minorHAnsi" w:cstheme="minorHAnsi"/>
          <w:sz w:val="24"/>
          <w:szCs w:val="24"/>
        </w:rPr>
        <w:t>Tres son los servicios o espacios que se han clasificado dentro de este acápite: Plataforma IEB Virtual, Biblioteca Digital (Ebook) y Servicio Wifi. El siguiente gráfico muestra los resultados obtenidos a nivel histórico. Comparativamente se aprecia una mayor satisfacción respecto de plataforma IEB Virtual, con valores que se mueven dentro de un mínimo de 71% y un máximo de 81%. En segundo lugar, se puede apreciar la valoración del Ebook (Biblioteca Digital), que en un inicio (2015-2) alcanzaba los 36%, en cambio ahora (2018-2) llega al 74%. El servicio Wifi genera una baja satisfacción neta, si bien ha remontado desde una caída brusca en el año 2017-1, no supera en la medición actual el 54%.</w:t>
      </w:r>
    </w:p>
    <w:p w14:paraId="011382C7" w14:textId="42A84993" w:rsidR="003477AD" w:rsidRDefault="003477AD" w:rsidP="00452695">
      <w:pPr>
        <w:ind w:left="-5"/>
        <w:jc w:val="both"/>
        <w:rPr>
          <w:rFonts w:asciiTheme="minorHAnsi" w:hAnsiTheme="minorHAnsi" w:cstheme="minorHAnsi"/>
          <w:b/>
          <w:sz w:val="24"/>
          <w:szCs w:val="24"/>
        </w:rPr>
      </w:pPr>
    </w:p>
    <w:p w14:paraId="4D1B5263" w14:textId="2AECD73E" w:rsidR="00C66982" w:rsidRDefault="000B4631" w:rsidP="000B4631">
      <w:pPr>
        <w:ind w:left="-5" w:firstLine="5"/>
        <w:jc w:val="both"/>
        <w:rPr>
          <w:rFonts w:asciiTheme="minorHAnsi" w:hAnsiTheme="minorHAnsi" w:cstheme="minorHAnsi"/>
          <w:b/>
          <w:sz w:val="24"/>
          <w:szCs w:val="24"/>
        </w:rPr>
      </w:pPr>
      <w:r>
        <w:rPr>
          <w:noProof/>
          <w:lang w:bidi="ar-SA"/>
        </w:rPr>
        <w:lastRenderedPageBreak/>
        <w:drawing>
          <wp:inline distT="0" distB="0" distL="0" distR="0" wp14:anchorId="5B0A267C" wp14:editId="4C65B798">
            <wp:extent cx="5940425" cy="3441700"/>
            <wp:effectExtent l="0" t="0" r="3175" b="63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441700"/>
                    </a:xfrm>
                    <a:prstGeom prst="rect">
                      <a:avLst/>
                    </a:prstGeom>
                  </pic:spPr>
                </pic:pic>
              </a:graphicData>
            </a:graphic>
          </wp:inline>
        </w:drawing>
      </w:r>
    </w:p>
    <w:p w14:paraId="26139ABA" w14:textId="3DC30E2A" w:rsidR="00C66982" w:rsidRDefault="00C66982" w:rsidP="00C66982">
      <w:pPr>
        <w:ind w:left="-5" w:hanging="279"/>
        <w:jc w:val="both"/>
        <w:rPr>
          <w:rFonts w:asciiTheme="minorHAnsi" w:hAnsiTheme="minorHAnsi" w:cstheme="minorHAnsi"/>
          <w:b/>
          <w:sz w:val="24"/>
          <w:szCs w:val="24"/>
        </w:rPr>
      </w:pPr>
    </w:p>
    <w:p w14:paraId="5764F93C" w14:textId="592F080B" w:rsidR="00BA6D84" w:rsidRDefault="00617302" w:rsidP="00BA6D84">
      <w:pPr>
        <w:ind w:left="-5"/>
        <w:rPr>
          <w:rFonts w:asciiTheme="minorHAnsi" w:hAnsiTheme="minorHAnsi" w:cstheme="minorHAnsi"/>
          <w:b/>
          <w:sz w:val="24"/>
          <w:szCs w:val="24"/>
        </w:rPr>
      </w:pPr>
      <w:r>
        <w:rPr>
          <w:rFonts w:asciiTheme="minorHAnsi" w:hAnsiTheme="minorHAnsi" w:cstheme="minorHAnsi"/>
          <w:b/>
          <w:sz w:val="24"/>
          <w:szCs w:val="24"/>
        </w:rPr>
        <w:t>2.4</w:t>
      </w:r>
      <w:r w:rsidR="00BA6D84">
        <w:rPr>
          <w:rFonts w:asciiTheme="minorHAnsi" w:hAnsiTheme="minorHAnsi" w:cstheme="minorHAnsi"/>
          <w:b/>
          <w:sz w:val="24"/>
          <w:szCs w:val="24"/>
        </w:rPr>
        <w:t>.1</w:t>
      </w:r>
      <w:r>
        <w:rPr>
          <w:rFonts w:asciiTheme="minorHAnsi" w:hAnsiTheme="minorHAnsi" w:cstheme="minorHAnsi"/>
          <w:b/>
          <w:sz w:val="24"/>
          <w:szCs w:val="24"/>
        </w:rPr>
        <w:t>.</w:t>
      </w:r>
      <w:r w:rsidR="00BA6D84">
        <w:rPr>
          <w:rFonts w:asciiTheme="minorHAnsi" w:hAnsiTheme="minorHAnsi" w:cstheme="minorHAnsi"/>
          <w:b/>
          <w:sz w:val="24"/>
          <w:szCs w:val="24"/>
        </w:rPr>
        <w:t xml:space="preserve"> Ebook o Biblioteca Digital</w:t>
      </w:r>
    </w:p>
    <w:p w14:paraId="08B67914" w14:textId="263632B0" w:rsidR="00BA6D84" w:rsidRDefault="00BA6D84" w:rsidP="00BA6D84">
      <w:pPr>
        <w:ind w:left="-5"/>
        <w:jc w:val="both"/>
        <w:rPr>
          <w:rFonts w:asciiTheme="minorHAnsi" w:hAnsiTheme="minorHAnsi" w:cstheme="minorHAnsi"/>
          <w:sz w:val="24"/>
          <w:szCs w:val="24"/>
        </w:rPr>
      </w:pPr>
    </w:p>
    <w:p w14:paraId="2F4B7D95" w14:textId="77777777" w:rsidR="00BA6D84" w:rsidRPr="00610A18" w:rsidRDefault="00BA6D84" w:rsidP="00BA6D84">
      <w:pPr>
        <w:ind w:left="-5"/>
        <w:jc w:val="both"/>
        <w:rPr>
          <w:rFonts w:asciiTheme="minorHAnsi" w:hAnsiTheme="minorHAnsi" w:cstheme="minorHAnsi"/>
          <w:sz w:val="24"/>
          <w:szCs w:val="24"/>
        </w:rPr>
      </w:pPr>
      <w:r w:rsidRPr="00610A18">
        <w:rPr>
          <w:rFonts w:asciiTheme="minorHAnsi" w:hAnsiTheme="minorHAnsi" w:cstheme="minorHAnsi"/>
          <w:sz w:val="24"/>
          <w:szCs w:val="24"/>
        </w:rPr>
        <w:t xml:space="preserve">En la medición actual (2018-2), un </w:t>
      </w:r>
      <w:r w:rsidRPr="00610A18">
        <w:rPr>
          <w:rFonts w:asciiTheme="minorHAnsi" w:hAnsiTheme="minorHAnsi" w:cstheme="minorHAnsi"/>
          <w:b/>
          <w:sz w:val="24"/>
          <w:szCs w:val="24"/>
        </w:rPr>
        <w:t xml:space="preserve">64% </w:t>
      </w:r>
      <w:r w:rsidRPr="00610A18">
        <w:rPr>
          <w:rFonts w:asciiTheme="minorHAnsi" w:hAnsiTheme="minorHAnsi" w:cstheme="minorHAnsi"/>
          <w:sz w:val="24"/>
          <w:szCs w:val="24"/>
        </w:rPr>
        <w:t xml:space="preserve">de los estudiantes entrevistados indica haber utilizado el servicio de E-Books. A nivel de cada sede, se visualiza que en </w:t>
      </w:r>
      <w:r w:rsidRPr="00610A18">
        <w:rPr>
          <w:rFonts w:asciiTheme="minorHAnsi" w:hAnsiTheme="minorHAnsi" w:cstheme="minorHAnsi"/>
          <w:i/>
          <w:sz w:val="24"/>
          <w:szCs w:val="24"/>
        </w:rPr>
        <w:t xml:space="preserve">Viña del Mar </w:t>
      </w:r>
      <w:r w:rsidRPr="00610A18">
        <w:rPr>
          <w:rFonts w:asciiTheme="minorHAnsi" w:hAnsiTheme="minorHAnsi" w:cstheme="minorHAnsi"/>
          <w:sz w:val="24"/>
          <w:szCs w:val="24"/>
        </w:rPr>
        <w:t xml:space="preserve">y </w:t>
      </w:r>
      <w:r w:rsidRPr="00610A18">
        <w:rPr>
          <w:rFonts w:asciiTheme="minorHAnsi" w:hAnsiTheme="minorHAnsi" w:cstheme="minorHAnsi"/>
          <w:i/>
          <w:sz w:val="24"/>
          <w:szCs w:val="24"/>
        </w:rPr>
        <w:t xml:space="preserve">Concepción </w:t>
      </w:r>
      <w:r w:rsidRPr="00610A18">
        <w:rPr>
          <w:rFonts w:asciiTheme="minorHAnsi" w:hAnsiTheme="minorHAnsi" w:cstheme="minorHAnsi"/>
          <w:sz w:val="24"/>
          <w:szCs w:val="24"/>
        </w:rPr>
        <w:t xml:space="preserve">se registra una satisfacción menor. Por el contrario, la satisfacción, al menos en 2018-2, es mayor en la sede de </w:t>
      </w:r>
      <w:r w:rsidRPr="00610A18">
        <w:rPr>
          <w:rFonts w:asciiTheme="minorHAnsi" w:hAnsiTheme="minorHAnsi" w:cstheme="minorHAnsi"/>
          <w:i/>
          <w:sz w:val="24"/>
          <w:szCs w:val="24"/>
        </w:rPr>
        <w:t xml:space="preserve">Rancagua </w:t>
      </w:r>
      <w:r w:rsidRPr="00610A18">
        <w:rPr>
          <w:rFonts w:asciiTheme="minorHAnsi" w:hAnsiTheme="minorHAnsi" w:cstheme="minorHAnsi"/>
          <w:sz w:val="24"/>
          <w:szCs w:val="24"/>
        </w:rPr>
        <w:t>(83%).</w:t>
      </w:r>
    </w:p>
    <w:p w14:paraId="7F032A89" w14:textId="20465EFD" w:rsidR="00C66982" w:rsidRDefault="00C66982" w:rsidP="00BA6D84">
      <w:pPr>
        <w:ind w:left="-5" w:firstLine="5"/>
        <w:jc w:val="both"/>
        <w:rPr>
          <w:rFonts w:asciiTheme="minorHAnsi" w:hAnsiTheme="minorHAnsi" w:cstheme="minorHAnsi"/>
          <w:b/>
          <w:sz w:val="24"/>
          <w:szCs w:val="24"/>
        </w:rPr>
      </w:pPr>
    </w:p>
    <w:p w14:paraId="46B6D9CA" w14:textId="7338029F" w:rsidR="00BA6D84" w:rsidRDefault="000B4631" w:rsidP="00BA6D84">
      <w:pPr>
        <w:ind w:left="-5" w:firstLine="5"/>
        <w:jc w:val="both"/>
        <w:rPr>
          <w:rFonts w:asciiTheme="minorHAnsi" w:hAnsiTheme="minorHAnsi" w:cstheme="minorHAnsi"/>
          <w:b/>
          <w:sz w:val="24"/>
          <w:szCs w:val="24"/>
        </w:rPr>
      </w:pPr>
      <w:r>
        <w:rPr>
          <w:noProof/>
          <w:lang w:bidi="ar-SA"/>
        </w:rPr>
        <w:drawing>
          <wp:inline distT="0" distB="0" distL="0" distR="0" wp14:anchorId="23D5474B" wp14:editId="51CA4A36">
            <wp:extent cx="5940425" cy="3454400"/>
            <wp:effectExtent l="0" t="0" r="317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454400"/>
                    </a:xfrm>
                    <a:prstGeom prst="rect">
                      <a:avLst/>
                    </a:prstGeom>
                  </pic:spPr>
                </pic:pic>
              </a:graphicData>
            </a:graphic>
          </wp:inline>
        </w:drawing>
      </w:r>
    </w:p>
    <w:p w14:paraId="46C99156" w14:textId="26A5096B" w:rsidR="000B4631" w:rsidRDefault="003C178A" w:rsidP="00BA6D84">
      <w:pPr>
        <w:ind w:left="-5" w:firstLine="5"/>
        <w:jc w:val="both"/>
        <w:rPr>
          <w:rFonts w:asciiTheme="minorHAnsi" w:hAnsiTheme="minorHAnsi" w:cstheme="minorHAnsi"/>
          <w:sz w:val="24"/>
          <w:szCs w:val="24"/>
        </w:rPr>
      </w:pPr>
      <w:r w:rsidRPr="00610A18">
        <w:rPr>
          <w:rFonts w:asciiTheme="minorHAnsi" w:hAnsiTheme="minorHAnsi" w:cstheme="minorHAnsi"/>
          <w:sz w:val="24"/>
          <w:szCs w:val="24"/>
        </w:rPr>
        <w:lastRenderedPageBreak/>
        <w:t xml:space="preserve">En el siguiente gráfico, se analiza la variable </w:t>
      </w:r>
      <w:r w:rsidRPr="00610A18">
        <w:rPr>
          <w:rFonts w:asciiTheme="minorHAnsi" w:hAnsiTheme="minorHAnsi" w:cstheme="minorHAnsi"/>
          <w:b/>
          <w:sz w:val="24"/>
          <w:szCs w:val="24"/>
        </w:rPr>
        <w:t xml:space="preserve">“Espacio de Biblioteca Virtual o E-Book” </w:t>
      </w:r>
      <w:r w:rsidRPr="00610A18">
        <w:rPr>
          <w:rFonts w:asciiTheme="minorHAnsi" w:hAnsiTheme="minorHAnsi" w:cstheme="minorHAnsi"/>
          <w:sz w:val="24"/>
          <w:szCs w:val="24"/>
        </w:rPr>
        <w:t xml:space="preserve">en relación con el valor de </w:t>
      </w:r>
      <w:r w:rsidRPr="00610A18">
        <w:rPr>
          <w:rFonts w:asciiTheme="minorHAnsi" w:hAnsiTheme="minorHAnsi" w:cstheme="minorHAnsi"/>
          <w:i/>
          <w:sz w:val="24"/>
          <w:szCs w:val="24"/>
        </w:rPr>
        <w:t>Satisfacción Neta</w:t>
      </w:r>
      <w:r w:rsidRPr="00610A18">
        <w:rPr>
          <w:rFonts w:asciiTheme="minorHAnsi" w:hAnsiTheme="minorHAnsi" w:cstheme="minorHAnsi"/>
          <w:sz w:val="24"/>
          <w:szCs w:val="24"/>
        </w:rPr>
        <w:t>, tanto según sede como jornada. Se puede apreciar, como ya ha quedado claro antes, que la satisfacción es menor en estudiantes de jornada vespertina versus aquellos de jornada diurna. Lo relevante aquí, es hacer notar que, pese a que este servicio es entregado de forma virtual, persiste la tendencia observada en los ámbitos anteriores. En este sentido, la respuesta puede estar en el hecho de cómo esas mismas experiencias ya revisadas, impactan en ámbitos donde la jornada no tiene un impacto operativo de fondo</w:t>
      </w:r>
      <w:r>
        <w:rPr>
          <w:rFonts w:asciiTheme="minorHAnsi" w:hAnsiTheme="minorHAnsi" w:cstheme="minorHAnsi"/>
          <w:sz w:val="24"/>
          <w:szCs w:val="24"/>
        </w:rPr>
        <w:t>.</w:t>
      </w:r>
    </w:p>
    <w:p w14:paraId="246711D5" w14:textId="4A906B2C" w:rsidR="003C178A" w:rsidRDefault="003C178A" w:rsidP="00BA6D84">
      <w:pPr>
        <w:ind w:left="-5" w:firstLine="5"/>
        <w:jc w:val="both"/>
        <w:rPr>
          <w:rFonts w:asciiTheme="minorHAnsi" w:hAnsiTheme="minorHAnsi" w:cstheme="minorHAnsi"/>
          <w:sz w:val="24"/>
          <w:szCs w:val="24"/>
        </w:rPr>
      </w:pPr>
    </w:p>
    <w:p w14:paraId="216C48E2" w14:textId="26FB8636" w:rsidR="003C178A" w:rsidRDefault="00305C7B" w:rsidP="00FE70B4">
      <w:pPr>
        <w:ind w:left="-5" w:hanging="421"/>
        <w:jc w:val="both"/>
        <w:rPr>
          <w:rFonts w:asciiTheme="minorHAnsi" w:hAnsiTheme="minorHAnsi" w:cstheme="minorHAnsi"/>
          <w:b/>
          <w:sz w:val="24"/>
          <w:szCs w:val="24"/>
        </w:rPr>
      </w:pPr>
      <w:r>
        <w:rPr>
          <w:noProof/>
          <w:lang w:bidi="ar-SA"/>
        </w:rPr>
        <w:drawing>
          <wp:inline distT="0" distB="0" distL="0" distR="0" wp14:anchorId="19FC1C2C" wp14:editId="7C453183">
            <wp:extent cx="6515100" cy="42164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15100" cy="4216400"/>
                    </a:xfrm>
                    <a:prstGeom prst="rect">
                      <a:avLst/>
                    </a:prstGeom>
                  </pic:spPr>
                </pic:pic>
              </a:graphicData>
            </a:graphic>
          </wp:inline>
        </w:drawing>
      </w:r>
    </w:p>
    <w:p w14:paraId="1BAEC9E5" w14:textId="40782658" w:rsidR="00305C7B" w:rsidRDefault="00305C7B" w:rsidP="00BA6D84">
      <w:pPr>
        <w:ind w:left="-5" w:firstLine="5"/>
        <w:jc w:val="both"/>
        <w:rPr>
          <w:rFonts w:asciiTheme="minorHAnsi" w:hAnsiTheme="minorHAnsi" w:cstheme="minorHAnsi"/>
          <w:b/>
          <w:sz w:val="24"/>
          <w:szCs w:val="24"/>
        </w:rPr>
      </w:pPr>
    </w:p>
    <w:p w14:paraId="343F2342" w14:textId="3CA2FFFD" w:rsidR="00305C7B" w:rsidRDefault="00305C7B" w:rsidP="00305C7B">
      <w:pPr>
        <w:ind w:left="-5"/>
        <w:rPr>
          <w:rFonts w:asciiTheme="minorHAnsi" w:hAnsiTheme="minorHAnsi" w:cstheme="minorHAnsi"/>
          <w:b/>
          <w:sz w:val="24"/>
          <w:szCs w:val="24"/>
        </w:rPr>
      </w:pPr>
      <w:r>
        <w:rPr>
          <w:rFonts w:asciiTheme="minorHAnsi" w:hAnsiTheme="minorHAnsi" w:cstheme="minorHAnsi"/>
          <w:b/>
          <w:sz w:val="24"/>
          <w:szCs w:val="24"/>
        </w:rPr>
        <w:t>2.4.2. Servicio de WIFI</w:t>
      </w:r>
    </w:p>
    <w:p w14:paraId="5C63E751" w14:textId="41CA9916" w:rsidR="00305C7B" w:rsidRDefault="00305C7B" w:rsidP="00BA6D84">
      <w:pPr>
        <w:ind w:left="-5" w:firstLine="5"/>
        <w:jc w:val="both"/>
        <w:rPr>
          <w:rFonts w:asciiTheme="minorHAnsi" w:hAnsiTheme="minorHAnsi" w:cstheme="minorHAnsi"/>
          <w:b/>
          <w:sz w:val="24"/>
          <w:szCs w:val="24"/>
        </w:rPr>
      </w:pPr>
    </w:p>
    <w:p w14:paraId="23F2F9AB" w14:textId="77777777" w:rsidR="00FE70B4" w:rsidRPr="00610A18" w:rsidRDefault="00FE70B4" w:rsidP="00FE70B4">
      <w:pPr>
        <w:ind w:left="-5"/>
        <w:jc w:val="both"/>
        <w:rPr>
          <w:rFonts w:asciiTheme="minorHAnsi" w:hAnsiTheme="minorHAnsi" w:cstheme="minorHAnsi"/>
          <w:sz w:val="24"/>
          <w:szCs w:val="24"/>
        </w:rPr>
      </w:pPr>
      <w:r w:rsidRPr="00610A18">
        <w:rPr>
          <w:rFonts w:asciiTheme="minorHAnsi" w:hAnsiTheme="minorHAnsi" w:cstheme="minorHAnsi"/>
          <w:sz w:val="24"/>
          <w:szCs w:val="24"/>
        </w:rPr>
        <w:t xml:space="preserve">El servicio se Wifi, o sea la posibilidad de los alumnos de acceder a internet desde su laptop o celular en el mismo espacio físico de las sedes, refleja una alta valoración en sus usuarios en la sede de </w:t>
      </w:r>
      <w:r w:rsidRPr="00610A18">
        <w:rPr>
          <w:rFonts w:asciiTheme="minorHAnsi" w:hAnsiTheme="minorHAnsi" w:cstheme="minorHAnsi"/>
          <w:i/>
          <w:sz w:val="24"/>
          <w:szCs w:val="24"/>
        </w:rPr>
        <w:t xml:space="preserve">Temuco </w:t>
      </w:r>
      <w:r w:rsidRPr="00610A18">
        <w:rPr>
          <w:rFonts w:asciiTheme="minorHAnsi" w:hAnsiTheme="minorHAnsi" w:cstheme="minorHAnsi"/>
          <w:sz w:val="24"/>
          <w:szCs w:val="24"/>
        </w:rPr>
        <w:t>(80%), no obstante, en el resto de las sedes esta satisfacción no supera el 55%.</w:t>
      </w:r>
    </w:p>
    <w:p w14:paraId="145FB85D" w14:textId="3CEF3357" w:rsidR="00305C7B" w:rsidRDefault="00305C7B" w:rsidP="00BA6D84">
      <w:pPr>
        <w:ind w:left="-5" w:firstLine="5"/>
        <w:jc w:val="both"/>
        <w:rPr>
          <w:rFonts w:asciiTheme="minorHAnsi" w:hAnsiTheme="minorHAnsi" w:cstheme="minorHAnsi"/>
          <w:b/>
          <w:sz w:val="24"/>
          <w:szCs w:val="24"/>
        </w:rPr>
      </w:pPr>
    </w:p>
    <w:p w14:paraId="3F91771C" w14:textId="02D3B921" w:rsidR="00FE70B4" w:rsidRDefault="00FE70B4" w:rsidP="00BA6D84">
      <w:pPr>
        <w:ind w:left="-5" w:firstLine="5"/>
        <w:jc w:val="both"/>
        <w:rPr>
          <w:rFonts w:asciiTheme="minorHAnsi" w:hAnsiTheme="minorHAnsi" w:cstheme="minorHAnsi"/>
          <w:b/>
          <w:sz w:val="24"/>
          <w:szCs w:val="24"/>
        </w:rPr>
      </w:pPr>
    </w:p>
    <w:p w14:paraId="0F71E3FC" w14:textId="5180BBCE" w:rsidR="00FE70B4" w:rsidRDefault="00FE70B4" w:rsidP="00BA6D84">
      <w:pPr>
        <w:ind w:left="-5" w:firstLine="5"/>
        <w:jc w:val="both"/>
        <w:rPr>
          <w:rFonts w:asciiTheme="minorHAnsi" w:hAnsiTheme="minorHAnsi" w:cstheme="minorHAnsi"/>
          <w:b/>
          <w:sz w:val="24"/>
          <w:szCs w:val="24"/>
        </w:rPr>
      </w:pPr>
    </w:p>
    <w:p w14:paraId="52B1BDB4" w14:textId="0CBA654F" w:rsidR="00FE70B4" w:rsidRDefault="00FE70B4" w:rsidP="00BA6D84">
      <w:pPr>
        <w:ind w:left="-5" w:firstLine="5"/>
        <w:jc w:val="both"/>
        <w:rPr>
          <w:rFonts w:asciiTheme="minorHAnsi" w:hAnsiTheme="minorHAnsi" w:cstheme="minorHAnsi"/>
          <w:b/>
          <w:sz w:val="24"/>
          <w:szCs w:val="24"/>
        </w:rPr>
      </w:pPr>
    </w:p>
    <w:p w14:paraId="65CD2CB6" w14:textId="58393E0F" w:rsidR="00FE70B4" w:rsidRDefault="00FE70B4" w:rsidP="00BA6D84">
      <w:pPr>
        <w:ind w:left="-5" w:firstLine="5"/>
        <w:jc w:val="both"/>
        <w:rPr>
          <w:rFonts w:asciiTheme="minorHAnsi" w:hAnsiTheme="minorHAnsi" w:cstheme="minorHAnsi"/>
          <w:b/>
          <w:sz w:val="24"/>
          <w:szCs w:val="24"/>
        </w:rPr>
      </w:pPr>
    </w:p>
    <w:p w14:paraId="270EB758" w14:textId="10EA8E91" w:rsidR="00FE70B4" w:rsidRDefault="00FE70B4" w:rsidP="00BA6D84">
      <w:pPr>
        <w:ind w:left="-5" w:firstLine="5"/>
        <w:jc w:val="both"/>
        <w:rPr>
          <w:rFonts w:asciiTheme="minorHAnsi" w:hAnsiTheme="minorHAnsi" w:cstheme="minorHAnsi"/>
          <w:b/>
          <w:sz w:val="24"/>
          <w:szCs w:val="24"/>
        </w:rPr>
      </w:pPr>
    </w:p>
    <w:p w14:paraId="116BFACA" w14:textId="4188C65D" w:rsidR="00FE70B4" w:rsidRDefault="00FE70B4" w:rsidP="00BA6D84">
      <w:pPr>
        <w:ind w:left="-5" w:firstLine="5"/>
        <w:jc w:val="both"/>
        <w:rPr>
          <w:rFonts w:asciiTheme="minorHAnsi" w:hAnsiTheme="minorHAnsi" w:cstheme="minorHAnsi"/>
          <w:b/>
          <w:sz w:val="24"/>
          <w:szCs w:val="24"/>
        </w:rPr>
      </w:pPr>
    </w:p>
    <w:p w14:paraId="372EB0CE" w14:textId="6C3C4ED1" w:rsidR="00FE70B4" w:rsidRDefault="00FE70B4" w:rsidP="00BA6D84">
      <w:pPr>
        <w:ind w:left="-5" w:firstLine="5"/>
        <w:jc w:val="both"/>
        <w:rPr>
          <w:rFonts w:asciiTheme="minorHAnsi" w:hAnsiTheme="minorHAnsi" w:cstheme="minorHAnsi"/>
          <w:b/>
          <w:sz w:val="24"/>
          <w:szCs w:val="24"/>
        </w:rPr>
      </w:pPr>
    </w:p>
    <w:p w14:paraId="3F2F323B" w14:textId="337E14B4" w:rsidR="00FE70B4" w:rsidRDefault="0019214D" w:rsidP="00BA6D84">
      <w:pPr>
        <w:ind w:left="-5" w:firstLine="5"/>
        <w:jc w:val="both"/>
        <w:rPr>
          <w:rFonts w:asciiTheme="minorHAnsi" w:hAnsiTheme="minorHAnsi" w:cstheme="minorHAnsi"/>
          <w:b/>
          <w:sz w:val="24"/>
          <w:szCs w:val="24"/>
        </w:rPr>
      </w:pPr>
      <w:r>
        <w:rPr>
          <w:noProof/>
          <w:lang w:bidi="ar-SA"/>
        </w:rPr>
        <w:lastRenderedPageBreak/>
        <w:drawing>
          <wp:inline distT="0" distB="0" distL="0" distR="0" wp14:anchorId="0B98D0EB" wp14:editId="4C39E4B2">
            <wp:extent cx="5940425" cy="3454400"/>
            <wp:effectExtent l="0" t="0" r="317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454400"/>
                    </a:xfrm>
                    <a:prstGeom prst="rect">
                      <a:avLst/>
                    </a:prstGeom>
                  </pic:spPr>
                </pic:pic>
              </a:graphicData>
            </a:graphic>
          </wp:inline>
        </w:drawing>
      </w:r>
    </w:p>
    <w:p w14:paraId="379CB12B" w14:textId="4B148A51" w:rsidR="00DB5525" w:rsidRDefault="00DB5525" w:rsidP="00DB5525">
      <w:pPr>
        <w:ind w:left="-5"/>
        <w:jc w:val="both"/>
        <w:rPr>
          <w:rFonts w:asciiTheme="minorHAnsi" w:hAnsiTheme="minorHAnsi" w:cstheme="minorHAnsi"/>
          <w:sz w:val="24"/>
          <w:szCs w:val="24"/>
        </w:rPr>
      </w:pPr>
      <w:r w:rsidRPr="00610A18">
        <w:rPr>
          <w:rFonts w:asciiTheme="minorHAnsi" w:hAnsiTheme="minorHAnsi" w:cstheme="minorHAnsi"/>
          <w:sz w:val="24"/>
          <w:szCs w:val="24"/>
        </w:rPr>
        <w:t xml:space="preserve">En el siguiente gráfico, se analiza la variable </w:t>
      </w:r>
      <w:r w:rsidRPr="00610A18">
        <w:rPr>
          <w:rFonts w:asciiTheme="minorHAnsi" w:hAnsiTheme="minorHAnsi" w:cstheme="minorHAnsi"/>
          <w:b/>
          <w:sz w:val="24"/>
          <w:szCs w:val="24"/>
        </w:rPr>
        <w:t xml:space="preserve">“Servicio de Wifi” </w:t>
      </w:r>
      <w:r w:rsidRPr="00610A18">
        <w:rPr>
          <w:rFonts w:asciiTheme="minorHAnsi" w:hAnsiTheme="minorHAnsi" w:cstheme="minorHAnsi"/>
          <w:sz w:val="24"/>
          <w:szCs w:val="24"/>
        </w:rPr>
        <w:t xml:space="preserve">en relación con el valor de </w:t>
      </w:r>
      <w:r w:rsidRPr="00610A18">
        <w:rPr>
          <w:rFonts w:asciiTheme="minorHAnsi" w:hAnsiTheme="minorHAnsi" w:cstheme="minorHAnsi"/>
          <w:i/>
          <w:sz w:val="24"/>
          <w:szCs w:val="24"/>
        </w:rPr>
        <w:t>Satisfacción Neta</w:t>
      </w:r>
      <w:r w:rsidRPr="00610A18">
        <w:rPr>
          <w:rFonts w:asciiTheme="minorHAnsi" w:hAnsiTheme="minorHAnsi" w:cstheme="minorHAnsi"/>
          <w:sz w:val="24"/>
          <w:szCs w:val="24"/>
        </w:rPr>
        <w:t xml:space="preserve">, tanto según sede como jornada. Se puede apreciar, a diferencia de lo que ocurre con servicio de </w:t>
      </w:r>
      <w:r w:rsidRPr="00610A18">
        <w:rPr>
          <w:rFonts w:asciiTheme="minorHAnsi" w:hAnsiTheme="minorHAnsi" w:cstheme="minorHAnsi"/>
          <w:b/>
          <w:sz w:val="24"/>
          <w:szCs w:val="24"/>
        </w:rPr>
        <w:t>E-Book</w:t>
      </w:r>
      <w:r w:rsidRPr="00610A18">
        <w:rPr>
          <w:rFonts w:asciiTheme="minorHAnsi" w:hAnsiTheme="minorHAnsi" w:cstheme="minorHAnsi"/>
          <w:sz w:val="24"/>
          <w:szCs w:val="24"/>
        </w:rPr>
        <w:t xml:space="preserve">, que en este ámbito no es claro que prime una tendencia donde la satisfacción sea menor en los estudiantes de jornada vespertina. Aquí las percepciones, es probable, no están siendo condicionadas por las experiencias en otros ámbitos donde sí </w:t>
      </w:r>
      <w:r w:rsidR="0019214D">
        <w:rPr>
          <w:rFonts w:asciiTheme="minorHAnsi" w:hAnsiTheme="minorHAnsi" w:cstheme="minorHAnsi"/>
          <w:sz w:val="24"/>
          <w:szCs w:val="24"/>
        </w:rPr>
        <w:t xml:space="preserve">la jornada </w:t>
      </w:r>
      <w:r w:rsidRPr="00610A18">
        <w:rPr>
          <w:rFonts w:asciiTheme="minorHAnsi" w:hAnsiTheme="minorHAnsi" w:cstheme="minorHAnsi"/>
          <w:sz w:val="24"/>
          <w:szCs w:val="24"/>
        </w:rPr>
        <w:t xml:space="preserve">opera como un factor. </w:t>
      </w:r>
    </w:p>
    <w:p w14:paraId="6E0B1692" w14:textId="77777777" w:rsidR="0040377E" w:rsidRPr="00610A18" w:rsidRDefault="0040377E" w:rsidP="00DB5525">
      <w:pPr>
        <w:ind w:left="-5"/>
        <w:jc w:val="both"/>
        <w:rPr>
          <w:rFonts w:asciiTheme="minorHAnsi" w:hAnsiTheme="minorHAnsi" w:cstheme="minorHAnsi"/>
          <w:sz w:val="24"/>
          <w:szCs w:val="24"/>
        </w:rPr>
      </w:pPr>
    </w:p>
    <w:p w14:paraId="46311001" w14:textId="332014BA" w:rsidR="00DB5525" w:rsidRDefault="0019214D" w:rsidP="00BA6D84">
      <w:pPr>
        <w:ind w:left="-5" w:firstLine="5"/>
        <w:jc w:val="both"/>
        <w:rPr>
          <w:rFonts w:asciiTheme="minorHAnsi" w:hAnsiTheme="minorHAnsi" w:cstheme="minorHAnsi"/>
          <w:b/>
          <w:sz w:val="24"/>
          <w:szCs w:val="24"/>
        </w:rPr>
      </w:pPr>
      <w:r>
        <w:rPr>
          <w:noProof/>
          <w:lang w:bidi="ar-SA"/>
        </w:rPr>
        <w:drawing>
          <wp:inline distT="0" distB="0" distL="0" distR="0" wp14:anchorId="67E54E7F" wp14:editId="1059E1F5">
            <wp:extent cx="5940425" cy="3667125"/>
            <wp:effectExtent l="0" t="0" r="317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667125"/>
                    </a:xfrm>
                    <a:prstGeom prst="rect">
                      <a:avLst/>
                    </a:prstGeom>
                  </pic:spPr>
                </pic:pic>
              </a:graphicData>
            </a:graphic>
          </wp:inline>
        </w:drawing>
      </w:r>
    </w:p>
    <w:p w14:paraId="60D0C4A3" w14:textId="1457D369" w:rsidR="0040377E" w:rsidRDefault="0040377E" w:rsidP="0040377E">
      <w:pPr>
        <w:ind w:left="-5"/>
        <w:rPr>
          <w:rFonts w:asciiTheme="minorHAnsi" w:hAnsiTheme="minorHAnsi" w:cstheme="minorHAnsi"/>
          <w:b/>
          <w:sz w:val="24"/>
          <w:szCs w:val="24"/>
        </w:rPr>
      </w:pPr>
      <w:r>
        <w:rPr>
          <w:rFonts w:asciiTheme="minorHAnsi" w:hAnsiTheme="minorHAnsi" w:cstheme="minorHAnsi"/>
          <w:b/>
          <w:sz w:val="24"/>
          <w:szCs w:val="24"/>
        </w:rPr>
        <w:lastRenderedPageBreak/>
        <w:t>2.4.3. Servicio IEB Virtual</w:t>
      </w:r>
    </w:p>
    <w:p w14:paraId="0A276198" w14:textId="71936752" w:rsidR="0019214D" w:rsidRDefault="0019214D" w:rsidP="00BA6D84">
      <w:pPr>
        <w:ind w:left="-5" w:firstLine="5"/>
        <w:jc w:val="both"/>
        <w:rPr>
          <w:rFonts w:asciiTheme="minorHAnsi" w:hAnsiTheme="minorHAnsi" w:cstheme="minorHAnsi"/>
          <w:b/>
          <w:sz w:val="24"/>
          <w:szCs w:val="24"/>
        </w:rPr>
      </w:pPr>
    </w:p>
    <w:p w14:paraId="3EEFA375" w14:textId="24975014" w:rsidR="0040377E" w:rsidRDefault="00C86690" w:rsidP="00BA6D84">
      <w:pPr>
        <w:ind w:left="-5" w:firstLine="5"/>
        <w:jc w:val="both"/>
        <w:rPr>
          <w:rFonts w:ascii="Calibri" w:hAnsi="Calibri" w:cs="Calibri"/>
          <w:color w:val="000000"/>
          <w:sz w:val="24"/>
          <w:szCs w:val="24"/>
          <w:lang w:bidi="ar-SA"/>
        </w:rPr>
      </w:pPr>
      <w:r w:rsidRPr="00C86690">
        <w:rPr>
          <w:rFonts w:ascii="Calibri" w:hAnsi="Calibri" w:cs="Calibri"/>
          <w:color w:val="000000"/>
          <w:sz w:val="24"/>
          <w:szCs w:val="24"/>
          <w:lang w:bidi="ar-SA"/>
        </w:rPr>
        <w:t xml:space="preserve">La satisfacción neta del IEB Virtual presenta la mejor evaluación dentro de los servicios digitales evaluados. A nivel de cada sede, 4 de las 5 sedes alcanzan una satisfacción neta cercana al 80%, mientras que en </w:t>
      </w:r>
      <w:r w:rsidRPr="00C86690">
        <w:rPr>
          <w:rFonts w:ascii="Calibri" w:hAnsi="Calibri" w:cs="Calibri"/>
          <w:i/>
          <w:color w:val="000000"/>
          <w:sz w:val="24"/>
          <w:szCs w:val="24"/>
          <w:lang w:bidi="ar-SA"/>
        </w:rPr>
        <w:t xml:space="preserve">Santiago </w:t>
      </w:r>
      <w:r w:rsidRPr="00C86690">
        <w:rPr>
          <w:rFonts w:ascii="Calibri" w:hAnsi="Calibri" w:cs="Calibri"/>
          <w:color w:val="000000"/>
          <w:sz w:val="24"/>
          <w:szCs w:val="24"/>
          <w:lang w:bidi="ar-SA"/>
        </w:rPr>
        <w:t>la satisfacción neta alcanza un 74%.</w:t>
      </w:r>
    </w:p>
    <w:p w14:paraId="5BE7D09A" w14:textId="512E7A03" w:rsidR="00C86690" w:rsidRDefault="00C86690" w:rsidP="00BA6D84">
      <w:pPr>
        <w:ind w:left="-5" w:firstLine="5"/>
        <w:jc w:val="both"/>
        <w:rPr>
          <w:rFonts w:ascii="Calibri" w:hAnsi="Calibri" w:cs="Calibri"/>
          <w:color w:val="000000"/>
          <w:sz w:val="24"/>
          <w:szCs w:val="24"/>
          <w:lang w:bidi="ar-SA"/>
        </w:rPr>
      </w:pPr>
    </w:p>
    <w:p w14:paraId="7F0BB388" w14:textId="447A6D9F" w:rsidR="00C86690" w:rsidRDefault="00C86690" w:rsidP="00A059EA">
      <w:pPr>
        <w:ind w:left="-5" w:hanging="421"/>
        <w:jc w:val="both"/>
        <w:rPr>
          <w:rFonts w:asciiTheme="minorHAnsi" w:hAnsiTheme="minorHAnsi" w:cstheme="minorHAnsi"/>
          <w:b/>
          <w:sz w:val="24"/>
          <w:szCs w:val="24"/>
        </w:rPr>
      </w:pPr>
      <w:r>
        <w:rPr>
          <w:noProof/>
          <w:lang w:bidi="ar-SA"/>
        </w:rPr>
        <w:drawing>
          <wp:inline distT="0" distB="0" distL="0" distR="0" wp14:anchorId="3D70CA27" wp14:editId="55154326">
            <wp:extent cx="6438900" cy="40767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38900" cy="4076700"/>
                    </a:xfrm>
                    <a:prstGeom prst="rect">
                      <a:avLst/>
                    </a:prstGeom>
                  </pic:spPr>
                </pic:pic>
              </a:graphicData>
            </a:graphic>
          </wp:inline>
        </w:drawing>
      </w:r>
    </w:p>
    <w:p w14:paraId="18C9D789" w14:textId="4C80FB33" w:rsidR="00C86690" w:rsidRDefault="00C86690" w:rsidP="00BA6D84">
      <w:pPr>
        <w:ind w:left="-5" w:firstLine="5"/>
        <w:jc w:val="both"/>
        <w:rPr>
          <w:rFonts w:asciiTheme="minorHAnsi" w:hAnsiTheme="minorHAnsi" w:cstheme="minorHAnsi"/>
          <w:b/>
          <w:sz w:val="24"/>
          <w:szCs w:val="24"/>
        </w:rPr>
      </w:pPr>
    </w:p>
    <w:p w14:paraId="20021E2D" w14:textId="6465A2AE" w:rsidR="007D53D8" w:rsidRPr="007D53D8" w:rsidRDefault="007D53D8" w:rsidP="007D53D8">
      <w:pPr>
        <w:pStyle w:val="Ttulo3"/>
        <w:tabs>
          <w:tab w:val="left" w:pos="709"/>
        </w:tabs>
        <w:ind w:left="720"/>
        <w:rPr>
          <w:rFonts w:asciiTheme="minorHAnsi" w:hAnsiTheme="minorHAnsi"/>
          <w:b/>
          <w:color w:val="000000" w:themeColor="text1"/>
        </w:rPr>
      </w:pPr>
      <w:bookmarkStart w:id="12" w:name="_Toc106056"/>
      <w:bookmarkStart w:id="13" w:name="_Toc11253532"/>
      <w:r w:rsidRPr="007D53D8">
        <w:rPr>
          <w:rFonts w:asciiTheme="minorHAnsi" w:hAnsiTheme="minorHAnsi"/>
          <w:b/>
          <w:color w:val="000000" w:themeColor="text1"/>
        </w:rPr>
        <w:t>2.5</w:t>
      </w:r>
      <w:r w:rsidRPr="007D53D8">
        <w:rPr>
          <w:rFonts w:asciiTheme="minorHAnsi" w:hAnsiTheme="minorHAnsi"/>
          <w:b/>
          <w:color w:val="000000" w:themeColor="text1"/>
        </w:rPr>
        <w:tab/>
        <w:t>Satisfacción con Otros Servicios del IGS</w:t>
      </w:r>
      <w:bookmarkEnd w:id="12"/>
      <w:bookmarkEnd w:id="13"/>
    </w:p>
    <w:p w14:paraId="0B31BF94" w14:textId="07738082" w:rsidR="00C86690" w:rsidRDefault="00C86690" w:rsidP="00BA6D84">
      <w:pPr>
        <w:ind w:left="-5" w:firstLine="5"/>
        <w:jc w:val="both"/>
        <w:rPr>
          <w:rFonts w:asciiTheme="minorHAnsi" w:hAnsiTheme="minorHAnsi" w:cstheme="minorHAnsi"/>
          <w:b/>
          <w:sz w:val="24"/>
          <w:szCs w:val="24"/>
        </w:rPr>
      </w:pPr>
    </w:p>
    <w:p w14:paraId="628D971D" w14:textId="77777777" w:rsidR="00A059EA" w:rsidRPr="00610A18" w:rsidRDefault="00A059EA" w:rsidP="00A059EA">
      <w:pPr>
        <w:ind w:left="-5"/>
        <w:jc w:val="both"/>
        <w:rPr>
          <w:rFonts w:asciiTheme="minorHAnsi" w:hAnsiTheme="minorHAnsi" w:cstheme="minorHAnsi"/>
          <w:sz w:val="24"/>
          <w:szCs w:val="24"/>
        </w:rPr>
      </w:pPr>
      <w:r w:rsidRPr="00610A18">
        <w:rPr>
          <w:rFonts w:asciiTheme="minorHAnsi" w:hAnsiTheme="minorHAnsi" w:cstheme="minorHAnsi"/>
          <w:sz w:val="24"/>
          <w:szCs w:val="24"/>
        </w:rPr>
        <w:t xml:space="preserve">En este acápite, por </w:t>
      </w:r>
      <w:r w:rsidRPr="00610A18">
        <w:rPr>
          <w:rFonts w:asciiTheme="minorHAnsi" w:hAnsiTheme="minorHAnsi" w:cstheme="minorHAnsi"/>
          <w:i/>
          <w:sz w:val="24"/>
          <w:szCs w:val="24"/>
        </w:rPr>
        <w:t>“otros servicios”</w:t>
      </w:r>
      <w:r w:rsidRPr="00610A18">
        <w:rPr>
          <w:rFonts w:asciiTheme="minorHAnsi" w:hAnsiTheme="minorHAnsi" w:cstheme="minorHAnsi"/>
          <w:sz w:val="24"/>
          <w:szCs w:val="24"/>
        </w:rPr>
        <w:t>, se alude a Cajas y Servicios de Solicitudes. En el primer aspecto, se ve una tendencia clara hacia el alza desde el año 2015, llegando en el año 2018 a una satisfacción neta de 71%. En cuanto al servicio de solicitudes, su tendencia es fluctuante, desde un valor inicial (2014-2) de 66%, bajando a un 22% en el año 2016. En el año actual este servicio registra un 61% de satisfacción neta.</w:t>
      </w:r>
    </w:p>
    <w:p w14:paraId="7515BD9C" w14:textId="77777777" w:rsidR="00A059EA" w:rsidRDefault="00A059EA" w:rsidP="00BA6D84">
      <w:pPr>
        <w:ind w:left="-5" w:firstLine="5"/>
        <w:jc w:val="both"/>
        <w:rPr>
          <w:rFonts w:asciiTheme="minorHAnsi" w:hAnsiTheme="minorHAnsi" w:cstheme="minorHAnsi"/>
          <w:b/>
          <w:sz w:val="24"/>
          <w:szCs w:val="24"/>
        </w:rPr>
      </w:pPr>
    </w:p>
    <w:p w14:paraId="1C09C1C1" w14:textId="66BF7581" w:rsidR="007D53D8" w:rsidRDefault="00A059EA" w:rsidP="00BA6D84">
      <w:pPr>
        <w:ind w:left="-5" w:firstLine="5"/>
        <w:jc w:val="both"/>
        <w:rPr>
          <w:rFonts w:asciiTheme="minorHAnsi" w:hAnsiTheme="minorHAnsi" w:cstheme="minorHAnsi"/>
          <w:b/>
          <w:sz w:val="24"/>
          <w:szCs w:val="24"/>
        </w:rPr>
      </w:pPr>
      <w:r>
        <w:rPr>
          <w:noProof/>
          <w:lang w:bidi="ar-SA"/>
        </w:rPr>
        <w:lastRenderedPageBreak/>
        <w:drawing>
          <wp:inline distT="0" distB="0" distL="0" distR="0" wp14:anchorId="4AC5684A" wp14:editId="7F69B7E6">
            <wp:extent cx="5940425" cy="2933700"/>
            <wp:effectExtent l="0" t="0" r="317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2933700"/>
                    </a:xfrm>
                    <a:prstGeom prst="rect">
                      <a:avLst/>
                    </a:prstGeom>
                  </pic:spPr>
                </pic:pic>
              </a:graphicData>
            </a:graphic>
          </wp:inline>
        </w:drawing>
      </w:r>
    </w:p>
    <w:p w14:paraId="6BBF07F6" w14:textId="4CE9C285" w:rsidR="00A059EA" w:rsidRDefault="00A059EA" w:rsidP="00BA6D84">
      <w:pPr>
        <w:ind w:left="-5" w:firstLine="5"/>
        <w:jc w:val="both"/>
        <w:rPr>
          <w:rFonts w:asciiTheme="minorHAnsi" w:hAnsiTheme="minorHAnsi" w:cstheme="minorHAnsi"/>
          <w:b/>
          <w:sz w:val="24"/>
          <w:szCs w:val="24"/>
        </w:rPr>
      </w:pPr>
    </w:p>
    <w:p w14:paraId="183B92A0" w14:textId="56DBD35C" w:rsidR="00ED2C23" w:rsidRPr="00ED2C23" w:rsidRDefault="00ED2C23" w:rsidP="00ED2C23">
      <w:pPr>
        <w:ind w:left="-5"/>
        <w:rPr>
          <w:rFonts w:asciiTheme="minorHAnsi" w:hAnsiTheme="minorHAnsi" w:cstheme="minorHAnsi"/>
          <w:b/>
          <w:sz w:val="24"/>
          <w:szCs w:val="24"/>
        </w:rPr>
      </w:pPr>
      <w:r w:rsidRPr="00ED2C23">
        <w:rPr>
          <w:rFonts w:asciiTheme="minorHAnsi" w:hAnsiTheme="minorHAnsi" w:cstheme="minorHAnsi"/>
          <w:b/>
          <w:sz w:val="24"/>
          <w:szCs w:val="24"/>
        </w:rPr>
        <w:t>2.5.1.</w:t>
      </w:r>
      <w:r>
        <w:rPr>
          <w:rFonts w:asciiTheme="minorHAnsi" w:hAnsiTheme="minorHAnsi" w:cstheme="minorHAnsi"/>
          <w:b/>
          <w:sz w:val="24"/>
          <w:szCs w:val="24"/>
        </w:rPr>
        <w:t xml:space="preserve"> Servicio de Cajas</w:t>
      </w:r>
    </w:p>
    <w:p w14:paraId="3ED84E4B" w14:textId="2FC1D4CC" w:rsidR="00A059EA" w:rsidRDefault="00A059EA" w:rsidP="00BA6D84">
      <w:pPr>
        <w:ind w:left="-5" w:firstLine="5"/>
        <w:jc w:val="both"/>
        <w:rPr>
          <w:rFonts w:asciiTheme="minorHAnsi" w:hAnsiTheme="minorHAnsi" w:cstheme="minorHAnsi"/>
          <w:b/>
          <w:sz w:val="24"/>
          <w:szCs w:val="24"/>
        </w:rPr>
      </w:pPr>
    </w:p>
    <w:p w14:paraId="706257D0" w14:textId="77777777" w:rsidR="00ED2C23" w:rsidRPr="00610A18" w:rsidRDefault="00ED2C23" w:rsidP="00ED2C23">
      <w:pPr>
        <w:ind w:left="-5"/>
        <w:jc w:val="both"/>
        <w:rPr>
          <w:rFonts w:asciiTheme="minorHAnsi" w:hAnsiTheme="minorHAnsi" w:cstheme="minorHAnsi"/>
          <w:sz w:val="24"/>
          <w:szCs w:val="24"/>
        </w:rPr>
      </w:pPr>
      <w:r w:rsidRPr="00610A18">
        <w:rPr>
          <w:rFonts w:asciiTheme="minorHAnsi" w:hAnsiTheme="minorHAnsi" w:cstheme="minorHAnsi"/>
          <w:sz w:val="24"/>
          <w:szCs w:val="24"/>
        </w:rPr>
        <w:t xml:space="preserve">Respecto del servicio de Caja por sede, se aprecia que en todas las sedes hay una caída en el segundo año de medición. Sin embargo, desde esa caída hay un repunte que se ha mantenido constante hasta la medición actual. Los repuntes más altos, considerando de referencia la medición actual, se registran en sede de </w:t>
      </w:r>
      <w:r w:rsidRPr="00610A18">
        <w:rPr>
          <w:rFonts w:asciiTheme="minorHAnsi" w:hAnsiTheme="minorHAnsi" w:cstheme="minorHAnsi"/>
          <w:i/>
          <w:sz w:val="24"/>
          <w:szCs w:val="24"/>
        </w:rPr>
        <w:t xml:space="preserve">Rancagua </w:t>
      </w:r>
      <w:r w:rsidRPr="00610A18">
        <w:rPr>
          <w:rFonts w:asciiTheme="minorHAnsi" w:hAnsiTheme="minorHAnsi" w:cstheme="minorHAnsi"/>
          <w:sz w:val="24"/>
          <w:szCs w:val="24"/>
        </w:rPr>
        <w:t xml:space="preserve">y </w:t>
      </w:r>
      <w:r w:rsidRPr="00610A18">
        <w:rPr>
          <w:rFonts w:asciiTheme="minorHAnsi" w:hAnsiTheme="minorHAnsi" w:cstheme="minorHAnsi"/>
          <w:i/>
          <w:sz w:val="24"/>
          <w:szCs w:val="24"/>
        </w:rPr>
        <w:t>Temuco</w:t>
      </w:r>
      <w:r w:rsidRPr="00610A18">
        <w:rPr>
          <w:rFonts w:asciiTheme="minorHAnsi" w:hAnsiTheme="minorHAnsi" w:cstheme="minorHAnsi"/>
          <w:sz w:val="24"/>
          <w:szCs w:val="24"/>
        </w:rPr>
        <w:t xml:space="preserve">. Más leves son los repuntes registrados en las sedes de </w:t>
      </w:r>
      <w:r w:rsidRPr="00610A18">
        <w:rPr>
          <w:rFonts w:asciiTheme="minorHAnsi" w:hAnsiTheme="minorHAnsi" w:cstheme="minorHAnsi"/>
          <w:i/>
          <w:sz w:val="24"/>
          <w:szCs w:val="24"/>
        </w:rPr>
        <w:t xml:space="preserve">Concepción </w:t>
      </w:r>
      <w:r w:rsidRPr="00610A18">
        <w:rPr>
          <w:rFonts w:asciiTheme="minorHAnsi" w:hAnsiTheme="minorHAnsi" w:cstheme="minorHAnsi"/>
          <w:sz w:val="24"/>
          <w:szCs w:val="24"/>
        </w:rPr>
        <w:t xml:space="preserve">y </w:t>
      </w:r>
      <w:r w:rsidRPr="00610A18">
        <w:rPr>
          <w:rFonts w:asciiTheme="minorHAnsi" w:hAnsiTheme="minorHAnsi" w:cstheme="minorHAnsi"/>
          <w:i/>
          <w:sz w:val="24"/>
          <w:szCs w:val="24"/>
        </w:rPr>
        <w:t>Santiago</w:t>
      </w:r>
      <w:r w:rsidRPr="00610A18">
        <w:rPr>
          <w:rFonts w:asciiTheme="minorHAnsi" w:hAnsiTheme="minorHAnsi" w:cstheme="minorHAnsi"/>
          <w:sz w:val="24"/>
          <w:szCs w:val="24"/>
        </w:rPr>
        <w:t>.</w:t>
      </w:r>
    </w:p>
    <w:p w14:paraId="3A0D68C2" w14:textId="74015BD6" w:rsidR="00ED2C23" w:rsidRDefault="00ED2C23" w:rsidP="00BA6D84">
      <w:pPr>
        <w:ind w:left="-5" w:firstLine="5"/>
        <w:jc w:val="both"/>
        <w:rPr>
          <w:rFonts w:asciiTheme="minorHAnsi" w:hAnsiTheme="minorHAnsi" w:cstheme="minorHAnsi"/>
          <w:b/>
          <w:sz w:val="24"/>
          <w:szCs w:val="24"/>
        </w:rPr>
      </w:pPr>
    </w:p>
    <w:p w14:paraId="732D1481" w14:textId="3E53372C" w:rsidR="00ED2C23" w:rsidRDefault="00ED2C23" w:rsidP="00BA6D84">
      <w:pPr>
        <w:ind w:left="-5" w:firstLine="5"/>
        <w:jc w:val="both"/>
        <w:rPr>
          <w:rFonts w:asciiTheme="minorHAnsi" w:hAnsiTheme="minorHAnsi" w:cstheme="minorHAnsi"/>
          <w:b/>
          <w:sz w:val="24"/>
          <w:szCs w:val="24"/>
        </w:rPr>
      </w:pPr>
      <w:r>
        <w:rPr>
          <w:noProof/>
          <w:lang w:bidi="ar-SA"/>
        </w:rPr>
        <w:drawing>
          <wp:inline distT="0" distB="0" distL="0" distR="0" wp14:anchorId="49939DC7" wp14:editId="2BBB5BC1">
            <wp:extent cx="5940425" cy="3667125"/>
            <wp:effectExtent l="0" t="0" r="317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3667125"/>
                    </a:xfrm>
                    <a:prstGeom prst="rect">
                      <a:avLst/>
                    </a:prstGeom>
                  </pic:spPr>
                </pic:pic>
              </a:graphicData>
            </a:graphic>
          </wp:inline>
        </w:drawing>
      </w:r>
    </w:p>
    <w:p w14:paraId="58D17955" w14:textId="77777777" w:rsidR="0002098D" w:rsidRPr="00610A18" w:rsidRDefault="0002098D" w:rsidP="0002098D">
      <w:pPr>
        <w:ind w:left="-5"/>
        <w:jc w:val="both"/>
        <w:rPr>
          <w:rFonts w:asciiTheme="minorHAnsi" w:hAnsiTheme="minorHAnsi" w:cstheme="minorHAnsi"/>
          <w:sz w:val="24"/>
          <w:szCs w:val="24"/>
        </w:rPr>
      </w:pPr>
      <w:r w:rsidRPr="00610A18">
        <w:rPr>
          <w:rFonts w:asciiTheme="minorHAnsi" w:hAnsiTheme="minorHAnsi" w:cstheme="minorHAnsi"/>
          <w:sz w:val="24"/>
          <w:szCs w:val="24"/>
        </w:rPr>
        <w:lastRenderedPageBreak/>
        <w:t xml:space="preserve">En el siguiente gráfico, se analiza la variable </w:t>
      </w:r>
      <w:r w:rsidRPr="00610A18">
        <w:rPr>
          <w:rFonts w:asciiTheme="minorHAnsi" w:hAnsiTheme="minorHAnsi" w:cstheme="minorHAnsi"/>
          <w:b/>
          <w:sz w:val="24"/>
          <w:szCs w:val="24"/>
        </w:rPr>
        <w:t xml:space="preserve">“Espacio de Cajas” </w:t>
      </w:r>
      <w:r w:rsidRPr="00610A18">
        <w:rPr>
          <w:rFonts w:asciiTheme="minorHAnsi" w:hAnsiTheme="minorHAnsi" w:cstheme="minorHAnsi"/>
          <w:sz w:val="24"/>
          <w:szCs w:val="24"/>
        </w:rPr>
        <w:t xml:space="preserve">en relación con el valor de </w:t>
      </w:r>
      <w:r w:rsidRPr="00610A18">
        <w:rPr>
          <w:rFonts w:asciiTheme="minorHAnsi" w:hAnsiTheme="minorHAnsi" w:cstheme="minorHAnsi"/>
          <w:i/>
          <w:sz w:val="24"/>
          <w:szCs w:val="24"/>
        </w:rPr>
        <w:t>Satisfacción Neta</w:t>
      </w:r>
      <w:r w:rsidRPr="00610A18">
        <w:rPr>
          <w:rFonts w:asciiTheme="minorHAnsi" w:hAnsiTheme="minorHAnsi" w:cstheme="minorHAnsi"/>
          <w:sz w:val="24"/>
          <w:szCs w:val="24"/>
        </w:rPr>
        <w:t xml:space="preserve">, tanto según sede como jornada. Se puede apreciar la tendencia donde la jornada vespertina es más crítica respecto del servicio. A nivel de sedes, se aprecia como en </w:t>
      </w:r>
      <w:r w:rsidRPr="00610A18">
        <w:rPr>
          <w:rFonts w:asciiTheme="minorHAnsi" w:hAnsiTheme="minorHAnsi" w:cstheme="minorHAnsi"/>
          <w:b/>
          <w:sz w:val="24"/>
          <w:szCs w:val="24"/>
        </w:rPr>
        <w:t xml:space="preserve">Concepción </w:t>
      </w:r>
      <w:r w:rsidRPr="00610A18">
        <w:rPr>
          <w:rFonts w:asciiTheme="minorHAnsi" w:hAnsiTheme="minorHAnsi" w:cstheme="minorHAnsi"/>
          <w:sz w:val="24"/>
          <w:szCs w:val="24"/>
        </w:rPr>
        <w:t xml:space="preserve">ocurre una inflexión en jornada vespertina en medición de 2015-2 (5%), alcanzando en 2018-2 un 74%, superando en 18 puntos a la satisfacción registrada en jornada diurna. Esta tendencia, en su fisonomía, es similar a lo que ocurre en </w:t>
      </w:r>
      <w:r w:rsidRPr="00610A18">
        <w:rPr>
          <w:rFonts w:asciiTheme="minorHAnsi" w:hAnsiTheme="minorHAnsi" w:cstheme="minorHAnsi"/>
          <w:b/>
          <w:sz w:val="24"/>
          <w:szCs w:val="24"/>
        </w:rPr>
        <w:t>Santiago</w:t>
      </w:r>
      <w:r w:rsidRPr="00610A18">
        <w:rPr>
          <w:rFonts w:asciiTheme="minorHAnsi" w:hAnsiTheme="minorHAnsi" w:cstheme="minorHAnsi"/>
          <w:sz w:val="24"/>
          <w:szCs w:val="24"/>
        </w:rPr>
        <w:t>.</w:t>
      </w:r>
    </w:p>
    <w:p w14:paraId="41D2F906" w14:textId="1C541CB7" w:rsidR="0002098D" w:rsidRDefault="0002098D" w:rsidP="00BA6D84">
      <w:pPr>
        <w:ind w:left="-5" w:firstLine="5"/>
        <w:jc w:val="both"/>
        <w:rPr>
          <w:rFonts w:asciiTheme="minorHAnsi" w:hAnsiTheme="minorHAnsi" w:cstheme="minorHAnsi"/>
          <w:b/>
          <w:sz w:val="24"/>
          <w:szCs w:val="24"/>
        </w:rPr>
      </w:pPr>
    </w:p>
    <w:p w14:paraId="61DE61C2" w14:textId="77777777" w:rsidR="0090568A" w:rsidRDefault="0090568A" w:rsidP="00BA6D84">
      <w:pPr>
        <w:ind w:left="-5" w:firstLine="5"/>
        <w:jc w:val="both"/>
        <w:rPr>
          <w:rFonts w:asciiTheme="minorHAnsi" w:hAnsiTheme="minorHAnsi" w:cstheme="minorHAnsi"/>
          <w:b/>
          <w:sz w:val="24"/>
          <w:szCs w:val="24"/>
        </w:rPr>
      </w:pPr>
    </w:p>
    <w:p w14:paraId="4346408F" w14:textId="5BDBF98A" w:rsidR="00463946" w:rsidRPr="00463946" w:rsidRDefault="00463946" w:rsidP="00463946">
      <w:pPr>
        <w:ind w:left="-5"/>
        <w:rPr>
          <w:rFonts w:asciiTheme="minorHAnsi" w:hAnsiTheme="minorHAnsi" w:cstheme="minorHAnsi"/>
          <w:b/>
          <w:sz w:val="24"/>
          <w:szCs w:val="24"/>
        </w:rPr>
      </w:pPr>
      <w:r>
        <w:rPr>
          <w:rFonts w:asciiTheme="minorHAnsi" w:hAnsiTheme="minorHAnsi" w:cstheme="minorHAnsi"/>
          <w:b/>
          <w:sz w:val="24"/>
          <w:szCs w:val="24"/>
        </w:rPr>
        <w:t>2.5.2. Servicio de Solicitudes</w:t>
      </w:r>
    </w:p>
    <w:p w14:paraId="0E15A046" w14:textId="22CA1CAC" w:rsidR="0002098D" w:rsidRDefault="0002098D" w:rsidP="00BA6D84">
      <w:pPr>
        <w:ind w:left="-5" w:firstLine="5"/>
        <w:jc w:val="both"/>
        <w:rPr>
          <w:rFonts w:asciiTheme="minorHAnsi" w:hAnsiTheme="minorHAnsi" w:cstheme="minorHAnsi"/>
          <w:b/>
          <w:sz w:val="24"/>
          <w:szCs w:val="24"/>
        </w:rPr>
      </w:pPr>
    </w:p>
    <w:p w14:paraId="0F0BD89A" w14:textId="77777777" w:rsidR="0090568A" w:rsidRPr="00610A18" w:rsidRDefault="0090568A" w:rsidP="0090568A">
      <w:pPr>
        <w:ind w:left="-5"/>
        <w:jc w:val="both"/>
        <w:rPr>
          <w:rFonts w:asciiTheme="minorHAnsi" w:hAnsiTheme="minorHAnsi" w:cstheme="minorHAnsi"/>
          <w:sz w:val="24"/>
          <w:szCs w:val="24"/>
        </w:rPr>
      </w:pPr>
      <w:r w:rsidRPr="00610A18">
        <w:rPr>
          <w:rFonts w:asciiTheme="minorHAnsi" w:hAnsiTheme="minorHAnsi" w:cstheme="minorHAnsi"/>
          <w:sz w:val="24"/>
          <w:szCs w:val="24"/>
        </w:rPr>
        <w:t xml:space="preserve">El servicio de solicitudes tiene un comportamiento fluctuante en términos de la satisfacción neta. Si se toma como referencia la última medición (2018-2), se aprecia que todas las sedes mejoran respecto del 2018-1, destacándose la mejora en las sedes de </w:t>
      </w:r>
      <w:r w:rsidRPr="00610A18">
        <w:rPr>
          <w:rFonts w:asciiTheme="minorHAnsi" w:hAnsiTheme="minorHAnsi" w:cstheme="minorHAnsi"/>
          <w:i/>
          <w:sz w:val="24"/>
          <w:szCs w:val="24"/>
        </w:rPr>
        <w:t xml:space="preserve">Rancagua </w:t>
      </w:r>
      <w:r w:rsidRPr="00610A18">
        <w:rPr>
          <w:rFonts w:asciiTheme="minorHAnsi" w:hAnsiTheme="minorHAnsi" w:cstheme="minorHAnsi"/>
          <w:sz w:val="24"/>
          <w:szCs w:val="24"/>
        </w:rPr>
        <w:t xml:space="preserve">y </w:t>
      </w:r>
      <w:r w:rsidRPr="00610A18">
        <w:rPr>
          <w:rFonts w:asciiTheme="minorHAnsi" w:hAnsiTheme="minorHAnsi" w:cstheme="minorHAnsi"/>
          <w:i/>
          <w:sz w:val="24"/>
          <w:szCs w:val="24"/>
        </w:rPr>
        <w:t>Temuco</w:t>
      </w:r>
      <w:r w:rsidRPr="00610A18">
        <w:rPr>
          <w:rFonts w:asciiTheme="minorHAnsi" w:hAnsiTheme="minorHAnsi" w:cstheme="minorHAnsi"/>
          <w:sz w:val="24"/>
          <w:szCs w:val="24"/>
        </w:rPr>
        <w:t xml:space="preserve">. Le siguen las sedes de </w:t>
      </w:r>
      <w:r w:rsidRPr="00610A18">
        <w:rPr>
          <w:rFonts w:asciiTheme="minorHAnsi" w:hAnsiTheme="minorHAnsi" w:cstheme="minorHAnsi"/>
          <w:i/>
          <w:sz w:val="24"/>
          <w:szCs w:val="24"/>
        </w:rPr>
        <w:t xml:space="preserve">Concepción </w:t>
      </w:r>
      <w:r w:rsidRPr="00610A18">
        <w:rPr>
          <w:rFonts w:asciiTheme="minorHAnsi" w:hAnsiTheme="minorHAnsi" w:cstheme="minorHAnsi"/>
          <w:sz w:val="24"/>
          <w:szCs w:val="24"/>
        </w:rPr>
        <w:t xml:space="preserve">y </w:t>
      </w:r>
      <w:r w:rsidRPr="00610A18">
        <w:rPr>
          <w:rFonts w:asciiTheme="minorHAnsi" w:hAnsiTheme="minorHAnsi" w:cstheme="minorHAnsi"/>
          <w:i/>
          <w:sz w:val="24"/>
          <w:szCs w:val="24"/>
        </w:rPr>
        <w:t>Viña del Mar</w:t>
      </w:r>
      <w:r w:rsidRPr="00610A18">
        <w:rPr>
          <w:rFonts w:asciiTheme="minorHAnsi" w:hAnsiTheme="minorHAnsi" w:cstheme="minorHAnsi"/>
          <w:sz w:val="24"/>
          <w:szCs w:val="24"/>
        </w:rPr>
        <w:t xml:space="preserve">, por el contrario, se aprecia en la sede </w:t>
      </w:r>
      <w:r w:rsidRPr="00610A18">
        <w:rPr>
          <w:rFonts w:asciiTheme="minorHAnsi" w:hAnsiTheme="minorHAnsi" w:cstheme="minorHAnsi"/>
          <w:i/>
          <w:sz w:val="24"/>
          <w:szCs w:val="24"/>
        </w:rPr>
        <w:t xml:space="preserve">Santiago </w:t>
      </w:r>
      <w:r w:rsidRPr="00610A18">
        <w:rPr>
          <w:rFonts w:asciiTheme="minorHAnsi" w:hAnsiTheme="minorHAnsi" w:cstheme="minorHAnsi"/>
          <w:sz w:val="24"/>
          <w:szCs w:val="24"/>
        </w:rPr>
        <w:t>un ascenso leve de un 44% de satisfacción neta.</w:t>
      </w:r>
    </w:p>
    <w:p w14:paraId="3EBAAAC2" w14:textId="4E3D15B6" w:rsidR="00463946" w:rsidRDefault="00463946" w:rsidP="00BA6D84">
      <w:pPr>
        <w:ind w:left="-5" w:firstLine="5"/>
        <w:jc w:val="both"/>
        <w:rPr>
          <w:rFonts w:asciiTheme="minorHAnsi" w:hAnsiTheme="minorHAnsi" w:cstheme="minorHAnsi"/>
          <w:b/>
          <w:sz w:val="24"/>
          <w:szCs w:val="24"/>
        </w:rPr>
      </w:pPr>
    </w:p>
    <w:p w14:paraId="1876C8FA" w14:textId="11CF921A" w:rsidR="0090568A" w:rsidRDefault="00E6019C" w:rsidP="00BA6D84">
      <w:pPr>
        <w:ind w:left="-5" w:firstLine="5"/>
        <w:jc w:val="both"/>
        <w:rPr>
          <w:rFonts w:asciiTheme="minorHAnsi" w:hAnsiTheme="minorHAnsi" w:cstheme="minorHAnsi"/>
          <w:b/>
          <w:sz w:val="24"/>
          <w:szCs w:val="24"/>
        </w:rPr>
      </w:pPr>
      <w:r>
        <w:rPr>
          <w:noProof/>
          <w:lang w:bidi="ar-SA"/>
        </w:rPr>
        <w:drawing>
          <wp:inline distT="0" distB="0" distL="0" distR="0" wp14:anchorId="346E46D9" wp14:editId="1F3697B8">
            <wp:extent cx="5940425" cy="3667125"/>
            <wp:effectExtent l="0" t="0" r="317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3667125"/>
                    </a:xfrm>
                    <a:prstGeom prst="rect">
                      <a:avLst/>
                    </a:prstGeom>
                  </pic:spPr>
                </pic:pic>
              </a:graphicData>
            </a:graphic>
          </wp:inline>
        </w:drawing>
      </w:r>
    </w:p>
    <w:p w14:paraId="632497D4" w14:textId="19A01E6A" w:rsidR="00951016" w:rsidRDefault="00951016" w:rsidP="00BA6D84">
      <w:pPr>
        <w:ind w:left="-5" w:firstLine="5"/>
        <w:jc w:val="both"/>
        <w:rPr>
          <w:rFonts w:asciiTheme="minorHAnsi" w:hAnsiTheme="minorHAnsi" w:cstheme="minorHAnsi"/>
          <w:b/>
          <w:sz w:val="24"/>
          <w:szCs w:val="24"/>
        </w:rPr>
      </w:pPr>
    </w:p>
    <w:p w14:paraId="2EBB752B" w14:textId="0CCE3FB4" w:rsidR="00951016" w:rsidRDefault="00951016" w:rsidP="00BA6D84">
      <w:pPr>
        <w:ind w:left="-5" w:firstLine="5"/>
        <w:jc w:val="both"/>
        <w:rPr>
          <w:rFonts w:asciiTheme="minorHAnsi" w:hAnsiTheme="minorHAnsi" w:cstheme="minorHAnsi"/>
          <w:b/>
          <w:sz w:val="24"/>
          <w:szCs w:val="24"/>
        </w:rPr>
      </w:pPr>
    </w:p>
    <w:p w14:paraId="5F6E8513" w14:textId="3032D005" w:rsidR="00951016" w:rsidRDefault="00951016" w:rsidP="00BA6D84">
      <w:pPr>
        <w:ind w:left="-5" w:firstLine="5"/>
        <w:jc w:val="both"/>
        <w:rPr>
          <w:rFonts w:asciiTheme="minorHAnsi" w:hAnsiTheme="minorHAnsi" w:cstheme="minorHAnsi"/>
          <w:b/>
          <w:sz w:val="24"/>
          <w:szCs w:val="24"/>
        </w:rPr>
      </w:pPr>
    </w:p>
    <w:p w14:paraId="28631AF9" w14:textId="0A36B630" w:rsidR="00951016" w:rsidRDefault="00951016" w:rsidP="00BA6D84">
      <w:pPr>
        <w:ind w:left="-5" w:firstLine="5"/>
        <w:jc w:val="both"/>
        <w:rPr>
          <w:rFonts w:asciiTheme="minorHAnsi" w:hAnsiTheme="minorHAnsi" w:cstheme="minorHAnsi"/>
          <w:b/>
          <w:sz w:val="24"/>
          <w:szCs w:val="24"/>
        </w:rPr>
      </w:pPr>
    </w:p>
    <w:p w14:paraId="6FF7FE6A" w14:textId="212CA4F4" w:rsidR="00951016" w:rsidRDefault="00951016" w:rsidP="00BA6D84">
      <w:pPr>
        <w:ind w:left="-5" w:firstLine="5"/>
        <w:jc w:val="both"/>
        <w:rPr>
          <w:rFonts w:asciiTheme="minorHAnsi" w:hAnsiTheme="minorHAnsi" w:cstheme="minorHAnsi"/>
          <w:b/>
          <w:sz w:val="24"/>
          <w:szCs w:val="24"/>
        </w:rPr>
      </w:pPr>
    </w:p>
    <w:p w14:paraId="48C0E4A1" w14:textId="1E0833C4" w:rsidR="00951016" w:rsidRDefault="00951016" w:rsidP="00BA6D84">
      <w:pPr>
        <w:ind w:left="-5" w:firstLine="5"/>
        <w:jc w:val="both"/>
        <w:rPr>
          <w:rFonts w:asciiTheme="minorHAnsi" w:hAnsiTheme="minorHAnsi" w:cstheme="minorHAnsi"/>
          <w:b/>
          <w:sz w:val="24"/>
          <w:szCs w:val="24"/>
        </w:rPr>
      </w:pPr>
    </w:p>
    <w:p w14:paraId="3BB6AF42" w14:textId="6A9338F4" w:rsidR="00951016" w:rsidRDefault="00951016" w:rsidP="00BA6D84">
      <w:pPr>
        <w:ind w:left="-5" w:firstLine="5"/>
        <w:jc w:val="both"/>
        <w:rPr>
          <w:rFonts w:asciiTheme="minorHAnsi" w:hAnsiTheme="minorHAnsi" w:cstheme="minorHAnsi"/>
          <w:b/>
          <w:sz w:val="24"/>
          <w:szCs w:val="24"/>
        </w:rPr>
      </w:pPr>
    </w:p>
    <w:p w14:paraId="2CFCD789" w14:textId="3C087F12" w:rsidR="00951016" w:rsidRDefault="00951016" w:rsidP="00BA6D84">
      <w:pPr>
        <w:ind w:left="-5" w:firstLine="5"/>
        <w:jc w:val="both"/>
        <w:rPr>
          <w:rFonts w:asciiTheme="minorHAnsi" w:hAnsiTheme="minorHAnsi" w:cstheme="minorHAnsi"/>
          <w:b/>
          <w:sz w:val="24"/>
          <w:szCs w:val="24"/>
        </w:rPr>
      </w:pPr>
    </w:p>
    <w:p w14:paraId="2CFFB0CE" w14:textId="75CC72BB" w:rsidR="00951016" w:rsidRDefault="00951016" w:rsidP="00BA6D84">
      <w:pPr>
        <w:ind w:left="-5" w:firstLine="5"/>
        <w:jc w:val="both"/>
        <w:rPr>
          <w:rFonts w:asciiTheme="minorHAnsi" w:hAnsiTheme="minorHAnsi" w:cstheme="minorHAnsi"/>
          <w:b/>
          <w:sz w:val="24"/>
          <w:szCs w:val="24"/>
        </w:rPr>
      </w:pPr>
    </w:p>
    <w:p w14:paraId="18E172C4" w14:textId="501E4DD6" w:rsidR="00EB0932" w:rsidRPr="004D576F" w:rsidRDefault="00EB0932" w:rsidP="00EB0932">
      <w:pPr>
        <w:pStyle w:val="Ttulo1"/>
        <w:numPr>
          <w:ilvl w:val="0"/>
          <w:numId w:val="2"/>
        </w:numPr>
        <w:tabs>
          <w:tab w:val="left" w:pos="0"/>
          <w:tab w:val="left" w:pos="709"/>
        </w:tabs>
        <w:spacing w:before="75"/>
        <w:ind w:left="0" w:firstLine="9"/>
        <w:jc w:val="left"/>
        <w:rPr>
          <w:rFonts w:ascii="Calibri" w:hAnsi="Calibri"/>
        </w:rPr>
      </w:pPr>
      <w:bookmarkStart w:id="14" w:name="_Toc11253533"/>
      <w:r w:rsidRPr="004D576F">
        <w:rPr>
          <w:rFonts w:ascii="Calibri" w:hAnsi="Calibri"/>
        </w:rPr>
        <w:lastRenderedPageBreak/>
        <w:t>RESULTADOS</w:t>
      </w:r>
      <w:r>
        <w:rPr>
          <w:rFonts w:ascii="Calibri" w:hAnsi="Calibri"/>
        </w:rPr>
        <w:t xml:space="preserve"> E-LEARNING</w:t>
      </w:r>
      <w:bookmarkEnd w:id="14"/>
    </w:p>
    <w:p w14:paraId="3F5A662C" w14:textId="1C2455E6" w:rsidR="00951016" w:rsidRDefault="00951016" w:rsidP="00BA6D84">
      <w:pPr>
        <w:ind w:left="-5" w:firstLine="5"/>
        <w:jc w:val="both"/>
        <w:rPr>
          <w:rFonts w:asciiTheme="minorHAnsi" w:hAnsiTheme="minorHAnsi" w:cstheme="minorHAnsi"/>
          <w:b/>
          <w:sz w:val="24"/>
          <w:szCs w:val="24"/>
        </w:rPr>
      </w:pPr>
    </w:p>
    <w:p w14:paraId="443A5EFA" w14:textId="77777777" w:rsidR="00C15E13" w:rsidRPr="00610A18" w:rsidRDefault="00C15E13" w:rsidP="00C15E13">
      <w:pPr>
        <w:ind w:left="-5"/>
        <w:jc w:val="both"/>
        <w:rPr>
          <w:rFonts w:asciiTheme="minorHAnsi" w:hAnsiTheme="minorHAnsi" w:cstheme="minorHAnsi"/>
          <w:sz w:val="24"/>
          <w:szCs w:val="24"/>
        </w:rPr>
      </w:pPr>
      <w:r w:rsidRPr="00610A18">
        <w:rPr>
          <w:rFonts w:asciiTheme="minorHAnsi" w:hAnsiTheme="minorHAnsi" w:cstheme="minorHAnsi"/>
          <w:sz w:val="24"/>
          <w:szCs w:val="24"/>
        </w:rPr>
        <w:t xml:space="preserve">A continuación, se muestran los resultados 2018-2 de encuesta de servicios aplicados a estudiantes en modalidad </w:t>
      </w:r>
      <w:r w:rsidRPr="00610A18">
        <w:rPr>
          <w:rFonts w:asciiTheme="minorHAnsi" w:hAnsiTheme="minorHAnsi" w:cstheme="minorHAnsi"/>
          <w:i/>
          <w:sz w:val="24"/>
          <w:szCs w:val="24"/>
        </w:rPr>
        <w:t xml:space="preserve">no presencial </w:t>
      </w:r>
      <w:r w:rsidRPr="00610A18">
        <w:rPr>
          <w:rFonts w:asciiTheme="minorHAnsi" w:hAnsiTheme="minorHAnsi" w:cstheme="minorHAnsi"/>
          <w:sz w:val="24"/>
          <w:szCs w:val="24"/>
        </w:rPr>
        <w:t>del Instituto. En primer lugar, se muestran los resultados globales en aquellas variables que sintetizan de mejor forma la percepción de los estudiantes y, en segundo lugar, los resultados de dimensiones específicas de la modalidad, mostrando los resultados en cuanto atributos varios.</w:t>
      </w:r>
    </w:p>
    <w:p w14:paraId="390006B6" w14:textId="02AA001C" w:rsidR="00EB0932" w:rsidRDefault="00EB0932" w:rsidP="00BA6D84">
      <w:pPr>
        <w:ind w:left="-5" w:firstLine="5"/>
        <w:jc w:val="both"/>
        <w:rPr>
          <w:rFonts w:asciiTheme="minorHAnsi" w:hAnsiTheme="minorHAnsi" w:cstheme="minorHAnsi"/>
          <w:b/>
          <w:sz w:val="24"/>
          <w:szCs w:val="24"/>
        </w:rPr>
      </w:pPr>
    </w:p>
    <w:p w14:paraId="76F47928" w14:textId="181EB1A7" w:rsidR="00A62821" w:rsidRPr="00610A18" w:rsidRDefault="00A62821" w:rsidP="00A62821">
      <w:pPr>
        <w:spacing w:after="264"/>
        <w:ind w:left="-5"/>
        <w:jc w:val="both"/>
        <w:rPr>
          <w:rFonts w:asciiTheme="minorHAnsi" w:hAnsiTheme="minorHAnsi" w:cstheme="minorHAnsi"/>
          <w:sz w:val="24"/>
          <w:szCs w:val="24"/>
        </w:rPr>
      </w:pPr>
      <w:r w:rsidRPr="00610A18">
        <w:rPr>
          <w:rFonts w:asciiTheme="minorHAnsi" w:hAnsiTheme="minorHAnsi" w:cstheme="minorHAnsi"/>
          <w:sz w:val="24"/>
          <w:szCs w:val="24"/>
        </w:rPr>
        <w:t xml:space="preserve">En el siguiente gráfico, se muestran los resultados 2018-2 de indicadores de E-Learning. Se muestran los dos tipos de satisfacción con los cuales opera el Instituto; total y neta. Se puede apreciar que dos de los 4 aspectos donde el desempeño es más alto, corresponden a ámbitos ligados directamente con el proceso educativo: </w:t>
      </w:r>
      <w:r w:rsidRPr="00610A18">
        <w:rPr>
          <w:rFonts w:asciiTheme="minorHAnsi" w:hAnsiTheme="minorHAnsi" w:cstheme="minorHAnsi"/>
          <w:i/>
          <w:sz w:val="24"/>
          <w:szCs w:val="24"/>
        </w:rPr>
        <w:t xml:space="preserve">“Satisfacción con proceso educativo” </w:t>
      </w:r>
      <w:r w:rsidRPr="00610A18">
        <w:rPr>
          <w:rFonts w:asciiTheme="minorHAnsi" w:hAnsiTheme="minorHAnsi" w:cstheme="minorHAnsi"/>
          <w:sz w:val="24"/>
          <w:szCs w:val="24"/>
        </w:rPr>
        <w:t xml:space="preserve">y </w:t>
      </w:r>
      <w:r w:rsidRPr="00610A18">
        <w:rPr>
          <w:rFonts w:asciiTheme="minorHAnsi" w:hAnsiTheme="minorHAnsi" w:cstheme="minorHAnsi"/>
          <w:i/>
          <w:sz w:val="24"/>
          <w:szCs w:val="24"/>
        </w:rPr>
        <w:t>“Satisfacción con consejero virtual”</w:t>
      </w:r>
      <w:r w:rsidRPr="00610A18">
        <w:rPr>
          <w:rFonts w:asciiTheme="minorHAnsi" w:hAnsiTheme="minorHAnsi" w:cstheme="minorHAnsi"/>
          <w:sz w:val="24"/>
          <w:szCs w:val="24"/>
        </w:rPr>
        <w:t xml:space="preserve">. Más atrás se encuentran dos ámbitos auxiliares al proceso educativo, por un lado </w:t>
      </w:r>
      <w:r w:rsidRPr="00610A18">
        <w:rPr>
          <w:rFonts w:asciiTheme="minorHAnsi" w:hAnsiTheme="minorHAnsi" w:cstheme="minorHAnsi"/>
          <w:i/>
          <w:sz w:val="24"/>
          <w:szCs w:val="24"/>
        </w:rPr>
        <w:t xml:space="preserve">“el conocimiento/domino de plataforma Moodle” </w:t>
      </w:r>
      <w:r w:rsidRPr="00610A18">
        <w:rPr>
          <w:rFonts w:asciiTheme="minorHAnsi" w:hAnsiTheme="minorHAnsi" w:cstheme="minorHAnsi"/>
          <w:sz w:val="24"/>
          <w:szCs w:val="24"/>
        </w:rPr>
        <w:t xml:space="preserve">(sat.neta; 67%), y por otro, y claramente más rezagado, se encuentra el grado de </w:t>
      </w:r>
      <w:r w:rsidRPr="00610A18">
        <w:rPr>
          <w:rFonts w:asciiTheme="minorHAnsi" w:hAnsiTheme="minorHAnsi" w:cstheme="minorHAnsi"/>
          <w:i/>
          <w:sz w:val="24"/>
          <w:szCs w:val="24"/>
        </w:rPr>
        <w:t xml:space="preserve">“cumplimiento de las promesas hechas por admisión al momento de matricularse” </w:t>
      </w:r>
      <w:r w:rsidRPr="00610A18">
        <w:rPr>
          <w:rFonts w:asciiTheme="minorHAnsi" w:hAnsiTheme="minorHAnsi" w:cstheme="minorHAnsi"/>
          <w:sz w:val="24"/>
          <w:szCs w:val="24"/>
        </w:rPr>
        <w:t>(sat.neta: 50%).</w:t>
      </w:r>
    </w:p>
    <w:p w14:paraId="4ED2D89C" w14:textId="7B10EFF7" w:rsidR="00C15E13" w:rsidRDefault="00A62821" w:rsidP="00FD1E1F">
      <w:pPr>
        <w:ind w:left="-5" w:hanging="562"/>
        <w:jc w:val="both"/>
        <w:rPr>
          <w:rFonts w:asciiTheme="minorHAnsi" w:hAnsiTheme="minorHAnsi" w:cstheme="minorHAnsi"/>
          <w:b/>
          <w:sz w:val="24"/>
          <w:szCs w:val="24"/>
        </w:rPr>
      </w:pPr>
      <w:r>
        <w:rPr>
          <w:noProof/>
          <w:lang w:bidi="ar-SA"/>
        </w:rPr>
        <w:drawing>
          <wp:inline distT="0" distB="0" distL="0" distR="0" wp14:anchorId="72E47EBD" wp14:editId="188F72BA">
            <wp:extent cx="6642100" cy="4279900"/>
            <wp:effectExtent l="0" t="0" r="6350"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2100" cy="4279900"/>
                    </a:xfrm>
                    <a:prstGeom prst="rect">
                      <a:avLst/>
                    </a:prstGeom>
                  </pic:spPr>
                </pic:pic>
              </a:graphicData>
            </a:graphic>
          </wp:inline>
        </w:drawing>
      </w:r>
    </w:p>
    <w:p w14:paraId="53D2CE3D" w14:textId="760C251B" w:rsidR="00A62821" w:rsidRDefault="00A62821" w:rsidP="00BA6D84">
      <w:pPr>
        <w:ind w:left="-5" w:firstLine="5"/>
        <w:jc w:val="both"/>
        <w:rPr>
          <w:rFonts w:asciiTheme="minorHAnsi" w:hAnsiTheme="minorHAnsi" w:cstheme="minorHAnsi"/>
          <w:b/>
          <w:sz w:val="24"/>
          <w:szCs w:val="24"/>
        </w:rPr>
      </w:pPr>
    </w:p>
    <w:p w14:paraId="7D5F2CA2" w14:textId="57838D60" w:rsidR="00A62821" w:rsidRDefault="00A62821" w:rsidP="00A62821">
      <w:pPr>
        <w:ind w:left="-5"/>
        <w:jc w:val="both"/>
        <w:rPr>
          <w:rFonts w:asciiTheme="minorHAnsi" w:hAnsiTheme="minorHAnsi" w:cstheme="minorHAnsi"/>
          <w:sz w:val="24"/>
          <w:szCs w:val="24"/>
        </w:rPr>
      </w:pPr>
      <w:r w:rsidRPr="00610A18">
        <w:rPr>
          <w:rFonts w:asciiTheme="minorHAnsi" w:hAnsiTheme="minorHAnsi" w:cstheme="minorHAnsi"/>
          <w:sz w:val="24"/>
          <w:szCs w:val="24"/>
        </w:rPr>
        <w:t xml:space="preserve">En relación a la gestión de los docentes, se evaluaron los siguientes atributos correspondientes al servicio de tutorías. Si se considera la magnitud de la nota más alta (nota 7), se aprecia que dos de los atributos mejor evaluados, corresponden a </w:t>
      </w:r>
      <w:r w:rsidRPr="00610A18">
        <w:rPr>
          <w:rFonts w:asciiTheme="minorHAnsi" w:hAnsiTheme="minorHAnsi" w:cstheme="minorHAnsi"/>
          <w:i/>
          <w:sz w:val="24"/>
          <w:szCs w:val="24"/>
        </w:rPr>
        <w:t xml:space="preserve">“Atención del tutor” </w:t>
      </w:r>
      <w:r w:rsidRPr="00610A18">
        <w:rPr>
          <w:rFonts w:asciiTheme="minorHAnsi" w:hAnsiTheme="minorHAnsi" w:cstheme="minorHAnsi"/>
          <w:sz w:val="24"/>
          <w:szCs w:val="24"/>
        </w:rPr>
        <w:t xml:space="preserve">y </w:t>
      </w:r>
      <w:r w:rsidRPr="00610A18">
        <w:rPr>
          <w:rFonts w:asciiTheme="minorHAnsi" w:hAnsiTheme="minorHAnsi" w:cstheme="minorHAnsi"/>
          <w:i/>
          <w:sz w:val="24"/>
          <w:szCs w:val="24"/>
        </w:rPr>
        <w:t>“Disponibilidad del tutor”</w:t>
      </w:r>
      <w:r w:rsidRPr="00610A18">
        <w:rPr>
          <w:rFonts w:asciiTheme="minorHAnsi" w:hAnsiTheme="minorHAnsi" w:cstheme="minorHAnsi"/>
          <w:sz w:val="24"/>
          <w:szCs w:val="24"/>
        </w:rPr>
        <w:t xml:space="preserve">, 49% y 48%, respectivamente. Por el contrario, dos aspectos bajos corresponden a </w:t>
      </w:r>
      <w:r w:rsidRPr="00610A18">
        <w:rPr>
          <w:rFonts w:asciiTheme="minorHAnsi" w:hAnsiTheme="minorHAnsi" w:cstheme="minorHAnsi"/>
          <w:i/>
          <w:sz w:val="24"/>
          <w:szCs w:val="24"/>
        </w:rPr>
        <w:t xml:space="preserve">“Claridad de las respuestas” </w:t>
      </w:r>
      <w:r w:rsidRPr="00610A18">
        <w:rPr>
          <w:rFonts w:asciiTheme="minorHAnsi" w:hAnsiTheme="minorHAnsi" w:cstheme="minorHAnsi"/>
          <w:sz w:val="24"/>
          <w:szCs w:val="24"/>
        </w:rPr>
        <w:t xml:space="preserve">y </w:t>
      </w:r>
      <w:r w:rsidRPr="00610A18">
        <w:rPr>
          <w:rFonts w:asciiTheme="minorHAnsi" w:hAnsiTheme="minorHAnsi" w:cstheme="minorHAnsi"/>
          <w:i/>
          <w:sz w:val="24"/>
          <w:szCs w:val="24"/>
        </w:rPr>
        <w:t>“Rapidez de las respuestas”</w:t>
      </w:r>
      <w:r w:rsidRPr="00610A18">
        <w:rPr>
          <w:rFonts w:asciiTheme="minorHAnsi" w:hAnsiTheme="minorHAnsi" w:cstheme="minorHAnsi"/>
          <w:sz w:val="24"/>
          <w:szCs w:val="24"/>
        </w:rPr>
        <w:t>; 33% y 32%, respectivamente. En estos últimos aspectos, aparece un porcentaje más alto en notas intermedias, como 4 y 5.</w:t>
      </w:r>
    </w:p>
    <w:p w14:paraId="6CD37603" w14:textId="683B50AC" w:rsidR="00A62821" w:rsidRDefault="00A62821" w:rsidP="00A62821">
      <w:pPr>
        <w:ind w:left="-5"/>
        <w:jc w:val="both"/>
        <w:rPr>
          <w:rFonts w:asciiTheme="minorHAnsi" w:hAnsiTheme="minorHAnsi" w:cstheme="minorHAnsi"/>
          <w:sz w:val="24"/>
          <w:szCs w:val="24"/>
        </w:rPr>
      </w:pPr>
    </w:p>
    <w:p w14:paraId="4AF86E07" w14:textId="025F64A4" w:rsidR="00A62821" w:rsidRDefault="00A62821" w:rsidP="00A62821">
      <w:pPr>
        <w:ind w:left="-5" w:hanging="562"/>
        <w:jc w:val="both"/>
        <w:rPr>
          <w:rFonts w:asciiTheme="minorHAnsi" w:hAnsiTheme="minorHAnsi" w:cstheme="minorHAnsi"/>
          <w:b/>
          <w:sz w:val="24"/>
          <w:szCs w:val="24"/>
        </w:rPr>
      </w:pPr>
      <w:r>
        <w:rPr>
          <w:noProof/>
          <w:lang w:bidi="ar-SA"/>
        </w:rPr>
        <w:drawing>
          <wp:inline distT="0" distB="0" distL="0" distR="0" wp14:anchorId="268D06E3" wp14:editId="0D1EACFA">
            <wp:extent cx="6629400" cy="5270500"/>
            <wp:effectExtent l="0" t="0" r="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29400" cy="5270500"/>
                    </a:xfrm>
                    <a:prstGeom prst="rect">
                      <a:avLst/>
                    </a:prstGeom>
                  </pic:spPr>
                </pic:pic>
              </a:graphicData>
            </a:graphic>
          </wp:inline>
        </w:drawing>
      </w:r>
    </w:p>
    <w:p w14:paraId="60FF8AC8" w14:textId="77777777" w:rsidR="00FD1E1F" w:rsidRDefault="00FD1E1F" w:rsidP="00A62821">
      <w:pPr>
        <w:ind w:left="-5"/>
        <w:jc w:val="both"/>
        <w:rPr>
          <w:rFonts w:asciiTheme="minorHAnsi" w:hAnsiTheme="minorHAnsi" w:cstheme="minorHAnsi"/>
          <w:sz w:val="24"/>
          <w:szCs w:val="24"/>
        </w:rPr>
      </w:pPr>
    </w:p>
    <w:p w14:paraId="6295400D" w14:textId="77777777" w:rsidR="00FD1E1F" w:rsidRDefault="00FD1E1F" w:rsidP="00A62821">
      <w:pPr>
        <w:ind w:left="-5"/>
        <w:jc w:val="both"/>
        <w:rPr>
          <w:rFonts w:asciiTheme="minorHAnsi" w:hAnsiTheme="minorHAnsi" w:cstheme="minorHAnsi"/>
          <w:sz w:val="24"/>
          <w:szCs w:val="24"/>
        </w:rPr>
      </w:pPr>
    </w:p>
    <w:p w14:paraId="3EA6A9D8" w14:textId="1C9D44F3" w:rsidR="00A62821" w:rsidRDefault="00A62821" w:rsidP="00A62821">
      <w:pPr>
        <w:ind w:left="-5"/>
        <w:jc w:val="both"/>
        <w:rPr>
          <w:rFonts w:asciiTheme="minorHAnsi" w:hAnsiTheme="minorHAnsi" w:cstheme="minorHAnsi"/>
          <w:sz w:val="24"/>
          <w:szCs w:val="24"/>
        </w:rPr>
      </w:pPr>
      <w:r w:rsidRPr="00610A18">
        <w:rPr>
          <w:rFonts w:asciiTheme="minorHAnsi" w:hAnsiTheme="minorHAnsi" w:cstheme="minorHAnsi"/>
          <w:sz w:val="24"/>
          <w:szCs w:val="24"/>
        </w:rPr>
        <w:t xml:space="preserve">En relación a la gestión realizada por tu consejero virtual, se evaluaron los siguientes atributos correspondientes al servicio entregado. Se puede apreciar una satisfacción alta (sobre el 85% de estudiantes optan por nota 6 ó 7) en los tres atributos consultados: </w:t>
      </w:r>
      <w:r w:rsidRPr="00610A18">
        <w:rPr>
          <w:rFonts w:asciiTheme="minorHAnsi" w:hAnsiTheme="minorHAnsi" w:cstheme="minorHAnsi"/>
          <w:i/>
          <w:sz w:val="24"/>
          <w:szCs w:val="24"/>
        </w:rPr>
        <w:t>“Apoyo entregado en el proceso académico”</w:t>
      </w:r>
      <w:r w:rsidRPr="00610A18">
        <w:rPr>
          <w:rFonts w:asciiTheme="minorHAnsi" w:hAnsiTheme="minorHAnsi" w:cstheme="minorHAnsi"/>
          <w:sz w:val="24"/>
          <w:szCs w:val="24"/>
        </w:rPr>
        <w:t xml:space="preserve">, </w:t>
      </w:r>
      <w:r w:rsidRPr="00610A18">
        <w:rPr>
          <w:rFonts w:asciiTheme="minorHAnsi" w:hAnsiTheme="minorHAnsi" w:cstheme="minorHAnsi"/>
          <w:i/>
          <w:sz w:val="24"/>
          <w:szCs w:val="24"/>
        </w:rPr>
        <w:t xml:space="preserve">“Rapidez de respuesta” </w:t>
      </w:r>
      <w:r w:rsidRPr="00610A18">
        <w:rPr>
          <w:rFonts w:asciiTheme="minorHAnsi" w:hAnsiTheme="minorHAnsi" w:cstheme="minorHAnsi"/>
          <w:sz w:val="24"/>
          <w:szCs w:val="24"/>
        </w:rPr>
        <w:t xml:space="preserve">y </w:t>
      </w:r>
      <w:r w:rsidRPr="00610A18">
        <w:rPr>
          <w:rFonts w:asciiTheme="minorHAnsi" w:hAnsiTheme="minorHAnsi" w:cstheme="minorHAnsi"/>
          <w:i/>
          <w:sz w:val="24"/>
          <w:szCs w:val="24"/>
        </w:rPr>
        <w:t>“Claridad de respuesta”</w:t>
      </w:r>
      <w:r w:rsidRPr="00610A18">
        <w:rPr>
          <w:rFonts w:asciiTheme="minorHAnsi" w:hAnsiTheme="minorHAnsi" w:cstheme="minorHAnsi"/>
          <w:sz w:val="24"/>
          <w:szCs w:val="24"/>
        </w:rPr>
        <w:t>.</w:t>
      </w:r>
    </w:p>
    <w:p w14:paraId="2DF2C386" w14:textId="133C5E20" w:rsidR="00A62821" w:rsidRDefault="00A62821" w:rsidP="00A62821">
      <w:pPr>
        <w:ind w:left="-5"/>
        <w:jc w:val="both"/>
        <w:rPr>
          <w:rFonts w:asciiTheme="minorHAnsi" w:hAnsiTheme="minorHAnsi" w:cstheme="minorHAnsi"/>
          <w:sz w:val="24"/>
          <w:szCs w:val="24"/>
        </w:rPr>
      </w:pPr>
    </w:p>
    <w:p w14:paraId="0DF3A242" w14:textId="77777777" w:rsidR="00A62821" w:rsidRPr="00610A18" w:rsidRDefault="00A62821" w:rsidP="00A62821">
      <w:pPr>
        <w:ind w:left="-5"/>
        <w:jc w:val="both"/>
        <w:rPr>
          <w:rFonts w:asciiTheme="minorHAnsi" w:hAnsiTheme="minorHAnsi" w:cstheme="minorHAnsi"/>
          <w:sz w:val="24"/>
          <w:szCs w:val="24"/>
        </w:rPr>
      </w:pPr>
    </w:p>
    <w:p w14:paraId="20A49729" w14:textId="3878B238" w:rsidR="00A62821" w:rsidRDefault="00FD1E1F" w:rsidP="00A62821">
      <w:pPr>
        <w:ind w:left="-5" w:hanging="562"/>
        <w:jc w:val="both"/>
        <w:rPr>
          <w:rFonts w:asciiTheme="minorHAnsi" w:hAnsiTheme="minorHAnsi" w:cstheme="minorHAnsi"/>
          <w:b/>
          <w:sz w:val="24"/>
          <w:szCs w:val="24"/>
        </w:rPr>
      </w:pPr>
      <w:r>
        <w:rPr>
          <w:noProof/>
          <w:lang w:bidi="ar-SA"/>
        </w:rPr>
        <w:drawing>
          <wp:inline distT="0" distB="0" distL="0" distR="0" wp14:anchorId="0959E231" wp14:editId="6242788C">
            <wp:extent cx="5940425" cy="3667125"/>
            <wp:effectExtent l="0" t="0" r="317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3667125"/>
                    </a:xfrm>
                    <a:prstGeom prst="rect">
                      <a:avLst/>
                    </a:prstGeom>
                  </pic:spPr>
                </pic:pic>
              </a:graphicData>
            </a:graphic>
          </wp:inline>
        </w:drawing>
      </w:r>
    </w:p>
    <w:p w14:paraId="6AA76AEE" w14:textId="4C125EA0" w:rsidR="00FD1E1F" w:rsidRPr="00610A18" w:rsidRDefault="00FD1E1F" w:rsidP="00FD1E1F">
      <w:pPr>
        <w:ind w:left="-5"/>
        <w:jc w:val="both"/>
        <w:rPr>
          <w:rFonts w:asciiTheme="minorHAnsi" w:hAnsiTheme="minorHAnsi" w:cstheme="minorHAnsi"/>
          <w:sz w:val="24"/>
          <w:szCs w:val="24"/>
        </w:rPr>
      </w:pPr>
      <w:r w:rsidRPr="00610A18">
        <w:rPr>
          <w:rFonts w:asciiTheme="minorHAnsi" w:hAnsiTheme="minorHAnsi" w:cstheme="minorHAnsi"/>
          <w:sz w:val="24"/>
          <w:szCs w:val="24"/>
        </w:rPr>
        <w:t xml:space="preserve">En relación al proceso educativo, se evaluó a continuación los siguientes atributos: </w:t>
      </w:r>
      <w:r w:rsidRPr="00610A18">
        <w:rPr>
          <w:rFonts w:asciiTheme="minorHAnsi" w:hAnsiTheme="minorHAnsi" w:cstheme="minorHAnsi"/>
          <w:i/>
          <w:sz w:val="24"/>
          <w:szCs w:val="24"/>
        </w:rPr>
        <w:t>“Motivación para estudiar cada día”, “Actividades complementarias”, “Actividades Prácticas” y “Colaboración de mis Compañeros”</w:t>
      </w:r>
      <w:r w:rsidRPr="00610A18">
        <w:rPr>
          <w:rFonts w:asciiTheme="minorHAnsi" w:hAnsiTheme="minorHAnsi" w:cstheme="minorHAnsi"/>
          <w:sz w:val="24"/>
          <w:szCs w:val="24"/>
        </w:rPr>
        <w:t>. En cada uno de ellos se registra un valor donde -al menos- el 85% de estudiantes optan por nota 6 ó 7.</w:t>
      </w:r>
      <w:r>
        <w:rPr>
          <w:rFonts w:asciiTheme="minorHAnsi" w:hAnsiTheme="minorHAnsi" w:cstheme="minorHAnsi"/>
          <w:sz w:val="24"/>
          <w:szCs w:val="24"/>
        </w:rPr>
        <w:t xml:space="preserve"> </w:t>
      </w:r>
      <w:r w:rsidRPr="00610A18">
        <w:rPr>
          <w:rFonts w:asciiTheme="minorHAnsi" w:hAnsiTheme="minorHAnsi" w:cstheme="minorHAnsi"/>
          <w:sz w:val="24"/>
          <w:szCs w:val="24"/>
        </w:rPr>
        <w:t xml:space="preserve">Como elemento diferencial, hay un 10% de estudiantes que ponen una nota entre 1 a 3 en el aspecto de </w:t>
      </w:r>
      <w:r w:rsidRPr="00610A18">
        <w:rPr>
          <w:rFonts w:asciiTheme="minorHAnsi" w:hAnsiTheme="minorHAnsi" w:cstheme="minorHAnsi"/>
          <w:i/>
          <w:sz w:val="24"/>
          <w:szCs w:val="24"/>
        </w:rPr>
        <w:t>“colaboración de mis compañeros”</w:t>
      </w:r>
      <w:r w:rsidRPr="00610A18">
        <w:rPr>
          <w:rFonts w:asciiTheme="minorHAnsi" w:hAnsiTheme="minorHAnsi" w:cstheme="minorHAnsi"/>
          <w:sz w:val="24"/>
          <w:szCs w:val="24"/>
        </w:rPr>
        <w:t>.</w:t>
      </w:r>
    </w:p>
    <w:p w14:paraId="5EB3FE6D" w14:textId="02400453" w:rsidR="00A62821" w:rsidRDefault="00A62821" w:rsidP="00A62821">
      <w:pPr>
        <w:ind w:left="-5" w:hanging="562"/>
        <w:jc w:val="both"/>
        <w:rPr>
          <w:rFonts w:asciiTheme="minorHAnsi" w:hAnsiTheme="minorHAnsi" w:cstheme="minorHAnsi"/>
          <w:b/>
          <w:sz w:val="24"/>
          <w:szCs w:val="24"/>
        </w:rPr>
      </w:pPr>
    </w:p>
    <w:p w14:paraId="6CF2A51D" w14:textId="4F4AD48C" w:rsidR="00974729" w:rsidRDefault="00974729" w:rsidP="00974729">
      <w:pPr>
        <w:ind w:left="-5" w:firstLine="5"/>
        <w:jc w:val="both"/>
        <w:rPr>
          <w:rFonts w:asciiTheme="minorHAnsi" w:hAnsiTheme="minorHAnsi" w:cstheme="minorHAnsi"/>
          <w:b/>
          <w:sz w:val="24"/>
          <w:szCs w:val="24"/>
        </w:rPr>
      </w:pPr>
      <w:r>
        <w:rPr>
          <w:noProof/>
          <w:lang w:bidi="ar-SA"/>
        </w:rPr>
        <w:drawing>
          <wp:inline distT="0" distB="0" distL="0" distR="0" wp14:anchorId="5E265CEC" wp14:editId="37C48A30">
            <wp:extent cx="5940425" cy="3530600"/>
            <wp:effectExtent l="0" t="0" r="317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3530600"/>
                    </a:xfrm>
                    <a:prstGeom prst="rect">
                      <a:avLst/>
                    </a:prstGeom>
                  </pic:spPr>
                </pic:pic>
              </a:graphicData>
            </a:graphic>
          </wp:inline>
        </w:drawing>
      </w:r>
    </w:p>
    <w:p w14:paraId="6A5502D3" w14:textId="2D4F9F2B" w:rsidR="00974729" w:rsidRDefault="00974729" w:rsidP="00974729">
      <w:pPr>
        <w:ind w:left="-5"/>
        <w:jc w:val="both"/>
        <w:rPr>
          <w:rFonts w:asciiTheme="minorHAnsi" w:hAnsiTheme="minorHAnsi" w:cstheme="minorHAnsi"/>
          <w:sz w:val="24"/>
          <w:szCs w:val="24"/>
        </w:rPr>
      </w:pPr>
      <w:r w:rsidRPr="00610A18">
        <w:rPr>
          <w:rFonts w:asciiTheme="minorHAnsi" w:hAnsiTheme="minorHAnsi" w:cstheme="minorHAnsi"/>
          <w:sz w:val="24"/>
          <w:szCs w:val="24"/>
        </w:rPr>
        <w:t xml:space="preserve">En relación a la plataforma, se evaluaron los siguientes atributos: </w:t>
      </w:r>
      <w:r w:rsidRPr="00610A18">
        <w:rPr>
          <w:rFonts w:asciiTheme="minorHAnsi" w:hAnsiTheme="minorHAnsi" w:cstheme="minorHAnsi"/>
          <w:i/>
          <w:sz w:val="24"/>
          <w:szCs w:val="24"/>
        </w:rPr>
        <w:t>“Funcionamiento General”, “Facilitad para estudiar”, “Accesibilidad”, “Contenidos Académicos Disponibles”, “Utilidad de Video Clases”, “Utilidad de Foros” y “Acceso E-books”</w:t>
      </w:r>
      <w:r w:rsidRPr="00610A18">
        <w:rPr>
          <w:rFonts w:asciiTheme="minorHAnsi" w:hAnsiTheme="minorHAnsi" w:cstheme="minorHAnsi"/>
          <w:sz w:val="24"/>
          <w:szCs w:val="24"/>
        </w:rPr>
        <w:t>. Si se suma el porcentaje de estudiantes que ponen nota 6 o 7, el valor sobrepasa el 70% en cada atributo medido.</w:t>
      </w:r>
    </w:p>
    <w:p w14:paraId="6299EFAA" w14:textId="20A1E62E" w:rsidR="00974729" w:rsidRDefault="00974729" w:rsidP="00974729">
      <w:pPr>
        <w:ind w:left="-5"/>
        <w:jc w:val="both"/>
        <w:rPr>
          <w:rFonts w:asciiTheme="minorHAnsi" w:hAnsiTheme="minorHAnsi" w:cstheme="minorHAnsi"/>
          <w:sz w:val="24"/>
          <w:szCs w:val="24"/>
        </w:rPr>
      </w:pPr>
    </w:p>
    <w:p w14:paraId="7E083638" w14:textId="14101111" w:rsidR="00974729" w:rsidRPr="00610A18" w:rsidRDefault="00974729" w:rsidP="00974729">
      <w:pPr>
        <w:ind w:left="-5" w:hanging="562"/>
        <w:jc w:val="both"/>
        <w:rPr>
          <w:rFonts w:asciiTheme="minorHAnsi" w:hAnsiTheme="minorHAnsi" w:cstheme="minorHAnsi"/>
          <w:sz w:val="24"/>
          <w:szCs w:val="24"/>
        </w:rPr>
      </w:pPr>
      <w:r>
        <w:rPr>
          <w:noProof/>
          <w:lang w:bidi="ar-SA"/>
        </w:rPr>
        <w:drawing>
          <wp:inline distT="0" distB="0" distL="0" distR="0" wp14:anchorId="476B7D96" wp14:editId="656976D0">
            <wp:extent cx="6667500" cy="4279900"/>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67500" cy="4279900"/>
                    </a:xfrm>
                    <a:prstGeom prst="rect">
                      <a:avLst/>
                    </a:prstGeom>
                  </pic:spPr>
                </pic:pic>
              </a:graphicData>
            </a:graphic>
          </wp:inline>
        </w:drawing>
      </w:r>
    </w:p>
    <w:p w14:paraId="04C8D1E3" w14:textId="16CB2318" w:rsidR="00974729" w:rsidRDefault="00974729" w:rsidP="00974729">
      <w:pPr>
        <w:ind w:left="-5" w:firstLine="5"/>
        <w:jc w:val="both"/>
        <w:rPr>
          <w:rFonts w:asciiTheme="minorHAnsi" w:hAnsiTheme="minorHAnsi" w:cstheme="minorHAnsi"/>
          <w:b/>
          <w:sz w:val="24"/>
          <w:szCs w:val="24"/>
        </w:rPr>
      </w:pPr>
    </w:p>
    <w:p w14:paraId="0A0E0885" w14:textId="3B728463" w:rsidR="007F57D5" w:rsidRDefault="007F57D5" w:rsidP="00974729">
      <w:pPr>
        <w:ind w:left="-5" w:firstLine="5"/>
        <w:jc w:val="both"/>
        <w:rPr>
          <w:rFonts w:asciiTheme="minorHAnsi" w:hAnsiTheme="minorHAnsi" w:cstheme="minorHAnsi"/>
          <w:b/>
          <w:sz w:val="24"/>
          <w:szCs w:val="24"/>
        </w:rPr>
      </w:pPr>
    </w:p>
    <w:p w14:paraId="334DA59A" w14:textId="116785E3" w:rsidR="007F57D5" w:rsidRDefault="007F57D5" w:rsidP="00974729">
      <w:pPr>
        <w:ind w:left="-5" w:firstLine="5"/>
        <w:jc w:val="both"/>
        <w:rPr>
          <w:rFonts w:asciiTheme="minorHAnsi" w:hAnsiTheme="minorHAnsi" w:cstheme="minorHAnsi"/>
          <w:b/>
          <w:sz w:val="24"/>
          <w:szCs w:val="24"/>
        </w:rPr>
      </w:pPr>
    </w:p>
    <w:p w14:paraId="4B880B30" w14:textId="66D962C8" w:rsidR="007F57D5" w:rsidRDefault="007F57D5" w:rsidP="00974729">
      <w:pPr>
        <w:ind w:left="-5" w:firstLine="5"/>
        <w:jc w:val="both"/>
        <w:rPr>
          <w:rFonts w:asciiTheme="minorHAnsi" w:hAnsiTheme="minorHAnsi" w:cstheme="minorHAnsi"/>
          <w:b/>
          <w:sz w:val="24"/>
          <w:szCs w:val="24"/>
        </w:rPr>
      </w:pPr>
    </w:p>
    <w:p w14:paraId="3CAF922F" w14:textId="4FFFFF7D" w:rsidR="007F57D5" w:rsidRDefault="007F57D5" w:rsidP="00974729">
      <w:pPr>
        <w:ind w:left="-5" w:firstLine="5"/>
        <w:jc w:val="both"/>
        <w:rPr>
          <w:rFonts w:asciiTheme="minorHAnsi" w:hAnsiTheme="minorHAnsi" w:cstheme="minorHAnsi"/>
          <w:b/>
          <w:sz w:val="24"/>
          <w:szCs w:val="24"/>
        </w:rPr>
      </w:pPr>
    </w:p>
    <w:p w14:paraId="2AF93C26" w14:textId="6B3AFF25" w:rsidR="007F57D5" w:rsidRDefault="007F57D5" w:rsidP="00974729">
      <w:pPr>
        <w:ind w:left="-5" w:firstLine="5"/>
        <w:jc w:val="both"/>
        <w:rPr>
          <w:rFonts w:asciiTheme="minorHAnsi" w:hAnsiTheme="minorHAnsi" w:cstheme="minorHAnsi"/>
          <w:b/>
          <w:sz w:val="24"/>
          <w:szCs w:val="24"/>
        </w:rPr>
      </w:pPr>
    </w:p>
    <w:p w14:paraId="515B29D9" w14:textId="5602E29C" w:rsidR="007F57D5" w:rsidRDefault="007F57D5" w:rsidP="00974729">
      <w:pPr>
        <w:ind w:left="-5" w:firstLine="5"/>
        <w:jc w:val="both"/>
        <w:rPr>
          <w:rFonts w:asciiTheme="minorHAnsi" w:hAnsiTheme="minorHAnsi" w:cstheme="minorHAnsi"/>
          <w:b/>
          <w:sz w:val="24"/>
          <w:szCs w:val="24"/>
        </w:rPr>
      </w:pPr>
    </w:p>
    <w:p w14:paraId="47BC6E70" w14:textId="531544C7" w:rsidR="007F57D5" w:rsidRDefault="007F57D5" w:rsidP="00974729">
      <w:pPr>
        <w:ind w:left="-5" w:firstLine="5"/>
        <w:jc w:val="both"/>
        <w:rPr>
          <w:rFonts w:asciiTheme="minorHAnsi" w:hAnsiTheme="minorHAnsi" w:cstheme="minorHAnsi"/>
          <w:b/>
          <w:sz w:val="24"/>
          <w:szCs w:val="24"/>
        </w:rPr>
      </w:pPr>
    </w:p>
    <w:p w14:paraId="71FC75EF" w14:textId="799C5A8E" w:rsidR="007F57D5" w:rsidRDefault="007F57D5" w:rsidP="00974729">
      <w:pPr>
        <w:ind w:left="-5" w:firstLine="5"/>
        <w:jc w:val="both"/>
        <w:rPr>
          <w:rFonts w:asciiTheme="minorHAnsi" w:hAnsiTheme="minorHAnsi" w:cstheme="minorHAnsi"/>
          <w:b/>
          <w:sz w:val="24"/>
          <w:szCs w:val="24"/>
        </w:rPr>
      </w:pPr>
    </w:p>
    <w:p w14:paraId="7E4AE734" w14:textId="4833D296" w:rsidR="007F57D5" w:rsidRDefault="007F57D5" w:rsidP="00974729">
      <w:pPr>
        <w:ind w:left="-5" w:firstLine="5"/>
        <w:jc w:val="both"/>
        <w:rPr>
          <w:rFonts w:asciiTheme="minorHAnsi" w:hAnsiTheme="minorHAnsi" w:cstheme="minorHAnsi"/>
          <w:b/>
          <w:sz w:val="24"/>
          <w:szCs w:val="24"/>
        </w:rPr>
      </w:pPr>
    </w:p>
    <w:p w14:paraId="07229891" w14:textId="47869CA4" w:rsidR="007F57D5" w:rsidRDefault="007F57D5" w:rsidP="00974729">
      <w:pPr>
        <w:ind w:left="-5" w:firstLine="5"/>
        <w:jc w:val="both"/>
        <w:rPr>
          <w:rFonts w:asciiTheme="minorHAnsi" w:hAnsiTheme="minorHAnsi" w:cstheme="minorHAnsi"/>
          <w:b/>
          <w:sz w:val="24"/>
          <w:szCs w:val="24"/>
        </w:rPr>
      </w:pPr>
    </w:p>
    <w:p w14:paraId="1234130D" w14:textId="79111E87" w:rsidR="007F57D5" w:rsidRDefault="007F57D5" w:rsidP="00974729">
      <w:pPr>
        <w:ind w:left="-5" w:firstLine="5"/>
        <w:jc w:val="both"/>
        <w:rPr>
          <w:rFonts w:asciiTheme="minorHAnsi" w:hAnsiTheme="minorHAnsi" w:cstheme="minorHAnsi"/>
          <w:b/>
          <w:sz w:val="24"/>
          <w:szCs w:val="24"/>
        </w:rPr>
      </w:pPr>
    </w:p>
    <w:p w14:paraId="20CD11E3" w14:textId="7A5ADD62" w:rsidR="007F57D5" w:rsidRDefault="007F57D5" w:rsidP="00974729">
      <w:pPr>
        <w:ind w:left="-5" w:firstLine="5"/>
        <w:jc w:val="both"/>
        <w:rPr>
          <w:rFonts w:asciiTheme="minorHAnsi" w:hAnsiTheme="minorHAnsi" w:cstheme="minorHAnsi"/>
          <w:b/>
          <w:sz w:val="24"/>
          <w:szCs w:val="24"/>
        </w:rPr>
      </w:pPr>
    </w:p>
    <w:p w14:paraId="0AEBFA4E" w14:textId="4491D540" w:rsidR="007F57D5" w:rsidRDefault="007F57D5" w:rsidP="00974729">
      <w:pPr>
        <w:ind w:left="-5" w:firstLine="5"/>
        <w:jc w:val="both"/>
        <w:rPr>
          <w:rFonts w:asciiTheme="minorHAnsi" w:hAnsiTheme="minorHAnsi" w:cstheme="minorHAnsi"/>
          <w:b/>
          <w:sz w:val="24"/>
          <w:szCs w:val="24"/>
        </w:rPr>
      </w:pPr>
    </w:p>
    <w:p w14:paraId="29AED9A9" w14:textId="21CF44B6" w:rsidR="007F57D5" w:rsidRDefault="007F57D5" w:rsidP="00974729">
      <w:pPr>
        <w:ind w:left="-5" w:firstLine="5"/>
        <w:jc w:val="both"/>
        <w:rPr>
          <w:rFonts w:asciiTheme="minorHAnsi" w:hAnsiTheme="minorHAnsi" w:cstheme="minorHAnsi"/>
          <w:b/>
          <w:sz w:val="24"/>
          <w:szCs w:val="24"/>
        </w:rPr>
      </w:pPr>
    </w:p>
    <w:p w14:paraId="278BCCEA" w14:textId="20EE05D5" w:rsidR="007F57D5" w:rsidRDefault="007F57D5" w:rsidP="00974729">
      <w:pPr>
        <w:ind w:left="-5" w:firstLine="5"/>
        <w:jc w:val="both"/>
        <w:rPr>
          <w:rFonts w:asciiTheme="minorHAnsi" w:hAnsiTheme="minorHAnsi" w:cstheme="minorHAnsi"/>
          <w:b/>
          <w:sz w:val="24"/>
          <w:szCs w:val="24"/>
        </w:rPr>
      </w:pPr>
    </w:p>
    <w:p w14:paraId="66627CE4" w14:textId="5EF2D4C5" w:rsidR="007F57D5" w:rsidRDefault="007F57D5" w:rsidP="00974729">
      <w:pPr>
        <w:ind w:left="-5" w:firstLine="5"/>
        <w:jc w:val="both"/>
        <w:rPr>
          <w:rFonts w:asciiTheme="minorHAnsi" w:hAnsiTheme="minorHAnsi" w:cstheme="minorHAnsi"/>
          <w:b/>
          <w:sz w:val="24"/>
          <w:szCs w:val="24"/>
        </w:rPr>
      </w:pPr>
    </w:p>
    <w:p w14:paraId="363A7B42" w14:textId="1BF13485" w:rsidR="00B01576" w:rsidRPr="004D576F" w:rsidRDefault="00804299" w:rsidP="00B01576">
      <w:pPr>
        <w:pStyle w:val="Ttulo1"/>
        <w:numPr>
          <w:ilvl w:val="0"/>
          <w:numId w:val="2"/>
        </w:numPr>
        <w:tabs>
          <w:tab w:val="left" w:pos="0"/>
          <w:tab w:val="left" w:pos="709"/>
        </w:tabs>
        <w:spacing w:before="75"/>
        <w:ind w:left="0" w:firstLine="9"/>
        <w:jc w:val="left"/>
        <w:rPr>
          <w:rFonts w:ascii="Calibri" w:hAnsi="Calibri"/>
        </w:rPr>
      </w:pPr>
      <w:bookmarkStart w:id="15" w:name="_Toc11253534"/>
      <w:r>
        <w:rPr>
          <w:rFonts w:ascii="Calibri" w:hAnsi="Calibri"/>
        </w:rPr>
        <w:t>ANÁLISIS MUTIVARIABLE</w:t>
      </w:r>
      <w:bookmarkEnd w:id="15"/>
    </w:p>
    <w:p w14:paraId="24D962E2" w14:textId="5CDC4317" w:rsidR="007F57D5" w:rsidRDefault="007F57D5" w:rsidP="00974729">
      <w:pPr>
        <w:ind w:left="-5" w:firstLine="5"/>
        <w:jc w:val="both"/>
        <w:rPr>
          <w:rFonts w:asciiTheme="minorHAnsi" w:hAnsiTheme="minorHAnsi" w:cstheme="minorHAnsi"/>
          <w:b/>
          <w:sz w:val="24"/>
          <w:szCs w:val="24"/>
        </w:rPr>
      </w:pPr>
    </w:p>
    <w:p w14:paraId="5454B233" w14:textId="77777777" w:rsidR="000360CF" w:rsidRPr="000360CF" w:rsidRDefault="000360CF" w:rsidP="000360CF">
      <w:pPr>
        <w:pStyle w:val="Ttulo3"/>
        <w:tabs>
          <w:tab w:val="left" w:pos="709"/>
        </w:tabs>
        <w:ind w:left="720" w:hanging="578"/>
        <w:rPr>
          <w:rFonts w:asciiTheme="minorHAnsi" w:hAnsiTheme="minorHAnsi"/>
          <w:b/>
          <w:color w:val="000000" w:themeColor="text1"/>
        </w:rPr>
      </w:pPr>
      <w:bookmarkStart w:id="16" w:name="_Toc11253535"/>
      <w:r w:rsidRPr="000360CF">
        <w:rPr>
          <w:rFonts w:asciiTheme="minorHAnsi" w:hAnsiTheme="minorHAnsi"/>
          <w:b/>
          <w:color w:val="000000" w:themeColor="text1"/>
        </w:rPr>
        <w:t>4.1</w:t>
      </w:r>
      <w:r w:rsidRPr="000360CF">
        <w:rPr>
          <w:rFonts w:asciiTheme="minorHAnsi" w:hAnsiTheme="minorHAnsi"/>
          <w:b/>
          <w:color w:val="000000" w:themeColor="text1"/>
        </w:rPr>
        <w:tab/>
        <w:t>Regresión Logística</w:t>
      </w:r>
      <w:bookmarkEnd w:id="16"/>
    </w:p>
    <w:p w14:paraId="0906B9D4" w14:textId="6D91CAB6" w:rsidR="007F57D5" w:rsidRDefault="007F57D5" w:rsidP="00974729">
      <w:pPr>
        <w:ind w:left="-5" w:firstLine="5"/>
        <w:jc w:val="both"/>
        <w:rPr>
          <w:rFonts w:asciiTheme="minorHAnsi" w:hAnsiTheme="minorHAnsi" w:cstheme="minorHAnsi"/>
          <w:b/>
          <w:sz w:val="24"/>
          <w:szCs w:val="24"/>
        </w:rPr>
      </w:pPr>
    </w:p>
    <w:p w14:paraId="0D1AA2C7" w14:textId="45A02117" w:rsidR="007F57D5" w:rsidRDefault="007F57D5" w:rsidP="00974729">
      <w:pPr>
        <w:ind w:left="-5" w:firstLine="5"/>
        <w:jc w:val="both"/>
        <w:rPr>
          <w:rFonts w:asciiTheme="minorHAnsi" w:hAnsiTheme="minorHAnsi" w:cstheme="minorHAnsi"/>
          <w:b/>
          <w:sz w:val="24"/>
          <w:szCs w:val="24"/>
        </w:rPr>
      </w:pPr>
    </w:p>
    <w:p w14:paraId="6A785DD4" w14:textId="77777777" w:rsidR="000360CF" w:rsidRPr="00610A18" w:rsidRDefault="000360CF" w:rsidP="000360CF">
      <w:pPr>
        <w:spacing w:after="309"/>
        <w:ind w:left="-5"/>
        <w:jc w:val="both"/>
        <w:rPr>
          <w:rFonts w:asciiTheme="minorHAnsi" w:hAnsiTheme="minorHAnsi" w:cstheme="minorHAnsi"/>
          <w:sz w:val="24"/>
          <w:szCs w:val="24"/>
        </w:rPr>
      </w:pPr>
      <w:r w:rsidRPr="00610A18">
        <w:rPr>
          <w:rFonts w:asciiTheme="minorHAnsi" w:hAnsiTheme="minorHAnsi" w:cstheme="minorHAnsi"/>
          <w:sz w:val="24"/>
          <w:szCs w:val="24"/>
        </w:rPr>
        <w:t>Con la finalidad de profundizar en los resultados obtenidos en la encuesta de servicio 2018-2, se ha formulado dos modelos. El primer modelo asume como variable dependiente la probabilidad de recomendar -o no- el instituto a algún familiar o amigo; por otro lado, el segundo modelo busca conocer cuáles son las variables significativas que hacen más probable (o improbable) la evaluación con nota 6 ó 7 el servicio entregado por el Instituto.</w:t>
      </w:r>
    </w:p>
    <w:p w14:paraId="26B46E60" w14:textId="77777777" w:rsidR="000360CF" w:rsidRPr="00610A18" w:rsidRDefault="000360CF" w:rsidP="000360CF">
      <w:pPr>
        <w:spacing w:after="308"/>
        <w:ind w:left="231"/>
        <w:rPr>
          <w:rFonts w:asciiTheme="minorHAnsi" w:hAnsiTheme="minorHAnsi" w:cstheme="minorHAnsi"/>
          <w:sz w:val="24"/>
          <w:szCs w:val="24"/>
        </w:rPr>
      </w:pPr>
      <w:r w:rsidRPr="00610A18">
        <w:rPr>
          <w:rFonts w:asciiTheme="minorHAnsi" w:hAnsiTheme="minorHAnsi" w:cstheme="minorHAnsi"/>
          <w:sz w:val="24"/>
          <w:szCs w:val="24"/>
        </w:rPr>
        <w:t>a) Modelo Nº1: Probabilidad de recomendar el Instituto</w:t>
      </w:r>
    </w:p>
    <w:p w14:paraId="72FB22FA" w14:textId="77777777" w:rsidR="000360CF" w:rsidRPr="00610A18" w:rsidRDefault="000360CF" w:rsidP="000360CF">
      <w:pPr>
        <w:spacing w:after="110"/>
        <w:ind w:left="-5"/>
        <w:jc w:val="both"/>
        <w:rPr>
          <w:rFonts w:asciiTheme="minorHAnsi" w:hAnsiTheme="minorHAnsi" w:cstheme="minorHAnsi"/>
          <w:sz w:val="24"/>
          <w:szCs w:val="24"/>
        </w:rPr>
      </w:pPr>
      <w:r w:rsidRPr="00610A18">
        <w:rPr>
          <w:rFonts w:asciiTheme="minorHAnsi" w:hAnsiTheme="minorHAnsi" w:cstheme="minorHAnsi"/>
          <w:sz w:val="24"/>
          <w:szCs w:val="24"/>
        </w:rPr>
        <w:t>La disposición a recomendar el Instituto representa, en su base, es una actitud condicionada por la experiencia que el estudiante ha tenido en su rol de tal en un ciclo determinado. Por ende, se hace necesario conocer cuáles, de las variables observadas, son factores que aumentan o reducen la probabilidad de que el evento ocurra: el evento aquí es el hecho de recomendar el Instituto.</w:t>
      </w:r>
    </w:p>
    <w:p w14:paraId="2779C350" w14:textId="77777777" w:rsidR="000360CF" w:rsidRPr="00610A18" w:rsidRDefault="000360CF" w:rsidP="000360CF">
      <w:pPr>
        <w:spacing w:after="110"/>
        <w:ind w:left="-5"/>
        <w:jc w:val="both"/>
        <w:rPr>
          <w:rFonts w:asciiTheme="minorHAnsi" w:hAnsiTheme="minorHAnsi" w:cstheme="minorHAnsi"/>
          <w:sz w:val="24"/>
          <w:szCs w:val="24"/>
        </w:rPr>
      </w:pPr>
      <w:r w:rsidRPr="00610A18">
        <w:rPr>
          <w:rFonts w:asciiTheme="minorHAnsi" w:hAnsiTheme="minorHAnsi" w:cstheme="minorHAnsi"/>
          <w:sz w:val="24"/>
          <w:szCs w:val="24"/>
        </w:rPr>
        <w:t>Para responder al objetivo anterior, se ha hecho uso de la técnica estadística de regresión logística multivariable. En el cuadro siguiente se muestran algunos coeficientes que permiten aludir a la validez del modelo.</w:t>
      </w:r>
    </w:p>
    <w:p w14:paraId="2B2248BF" w14:textId="6FED216B" w:rsidR="007F57D5" w:rsidRDefault="007F57D5" w:rsidP="00974729">
      <w:pPr>
        <w:ind w:left="-5" w:firstLine="5"/>
        <w:jc w:val="both"/>
        <w:rPr>
          <w:rFonts w:asciiTheme="minorHAnsi" w:hAnsiTheme="minorHAnsi" w:cstheme="minorHAnsi"/>
          <w:b/>
          <w:sz w:val="24"/>
          <w:szCs w:val="24"/>
        </w:rPr>
      </w:pPr>
    </w:p>
    <w:p w14:paraId="5D114BF1" w14:textId="77777777" w:rsidR="005965B8" w:rsidRPr="005965B8" w:rsidRDefault="005965B8" w:rsidP="005965B8">
      <w:pPr>
        <w:ind w:left="-5"/>
        <w:jc w:val="center"/>
        <w:rPr>
          <w:rFonts w:asciiTheme="minorHAnsi" w:hAnsiTheme="minorHAnsi" w:cstheme="minorHAnsi"/>
          <w:b/>
          <w:sz w:val="24"/>
          <w:szCs w:val="24"/>
        </w:rPr>
      </w:pPr>
      <w:r w:rsidRPr="005965B8">
        <w:rPr>
          <w:rFonts w:asciiTheme="minorHAnsi" w:hAnsiTheme="minorHAnsi" w:cstheme="minorHAnsi"/>
          <w:b/>
          <w:sz w:val="24"/>
          <w:szCs w:val="24"/>
        </w:rPr>
        <w:t>Resumen del Modelo Nº1</w:t>
      </w:r>
    </w:p>
    <w:tbl>
      <w:tblPr>
        <w:tblStyle w:val="TableGrid"/>
        <w:tblW w:w="5781" w:type="dxa"/>
        <w:tblInd w:w="1789" w:type="dxa"/>
        <w:tblCellMar>
          <w:top w:w="68" w:type="dxa"/>
          <w:left w:w="0" w:type="dxa"/>
          <w:bottom w:w="0" w:type="dxa"/>
          <w:right w:w="0" w:type="dxa"/>
        </w:tblCellMar>
        <w:tblLook w:val="04A0" w:firstRow="1" w:lastRow="0" w:firstColumn="1" w:lastColumn="0" w:noHBand="0" w:noVBand="1"/>
      </w:tblPr>
      <w:tblGrid>
        <w:gridCol w:w="2468"/>
        <w:gridCol w:w="1809"/>
        <w:gridCol w:w="1504"/>
      </w:tblGrid>
      <w:tr w:rsidR="005965B8" w:rsidRPr="00610A18" w14:paraId="52FD8016" w14:textId="77777777" w:rsidTr="00B167E6">
        <w:trPr>
          <w:trHeight w:val="342"/>
        </w:trPr>
        <w:tc>
          <w:tcPr>
            <w:tcW w:w="2469" w:type="dxa"/>
            <w:tcBorders>
              <w:top w:val="single" w:sz="6" w:space="0" w:color="000000"/>
              <w:left w:val="nil"/>
              <w:bottom w:val="single" w:sz="4" w:space="0" w:color="000000"/>
              <w:right w:val="nil"/>
            </w:tcBorders>
          </w:tcPr>
          <w:p w14:paraId="7B9B381C" w14:textId="77777777" w:rsidR="005965B8" w:rsidRPr="00610A18" w:rsidRDefault="005965B8" w:rsidP="00B167E6">
            <w:pPr>
              <w:spacing w:line="259" w:lineRule="auto"/>
              <w:rPr>
                <w:rFonts w:asciiTheme="minorHAnsi" w:hAnsiTheme="minorHAnsi" w:cstheme="minorHAnsi"/>
                <w:sz w:val="24"/>
                <w:szCs w:val="24"/>
              </w:rPr>
            </w:pPr>
            <w:r w:rsidRPr="00610A18">
              <w:rPr>
                <w:rFonts w:asciiTheme="minorHAnsi" w:hAnsiTheme="minorHAnsi" w:cstheme="minorHAnsi"/>
                <w:sz w:val="24"/>
                <w:szCs w:val="24"/>
              </w:rPr>
              <w:t>Log.de la verosimilitud -2</w:t>
            </w:r>
          </w:p>
        </w:tc>
        <w:tc>
          <w:tcPr>
            <w:tcW w:w="1809" w:type="dxa"/>
            <w:tcBorders>
              <w:top w:val="single" w:sz="6" w:space="0" w:color="000000"/>
              <w:left w:val="nil"/>
              <w:bottom w:val="single" w:sz="4" w:space="0" w:color="000000"/>
              <w:right w:val="nil"/>
            </w:tcBorders>
          </w:tcPr>
          <w:p w14:paraId="0CC48907" w14:textId="77777777" w:rsidR="005965B8" w:rsidRPr="00610A18" w:rsidRDefault="005965B8" w:rsidP="00B167E6">
            <w:pPr>
              <w:spacing w:line="259" w:lineRule="auto"/>
              <w:rPr>
                <w:rFonts w:asciiTheme="minorHAnsi" w:hAnsiTheme="minorHAnsi" w:cstheme="minorHAnsi"/>
                <w:sz w:val="24"/>
                <w:szCs w:val="24"/>
              </w:rPr>
            </w:pPr>
            <w:r w:rsidRPr="00610A18">
              <w:rPr>
                <w:rFonts w:asciiTheme="minorHAnsi" w:hAnsiTheme="minorHAnsi" w:cstheme="minorHAnsi"/>
                <w:sz w:val="24"/>
                <w:szCs w:val="24"/>
              </w:rPr>
              <w:t>R</w:t>
            </w:r>
            <w:r w:rsidRPr="00610A18">
              <w:rPr>
                <w:rFonts w:asciiTheme="minorHAnsi" w:hAnsiTheme="minorHAnsi" w:cstheme="minorHAnsi"/>
                <w:sz w:val="24"/>
                <w:szCs w:val="24"/>
                <w:vertAlign w:val="superscript"/>
              </w:rPr>
              <w:t xml:space="preserve">2 </w:t>
            </w:r>
            <w:r w:rsidRPr="00610A18">
              <w:rPr>
                <w:rFonts w:asciiTheme="minorHAnsi" w:hAnsiTheme="minorHAnsi" w:cstheme="minorHAnsi"/>
                <w:sz w:val="24"/>
                <w:szCs w:val="24"/>
              </w:rPr>
              <w:t>de Cox y Snell</w:t>
            </w:r>
          </w:p>
        </w:tc>
        <w:tc>
          <w:tcPr>
            <w:tcW w:w="1504" w:type="dxa"/>
            <w:tcBorders>
              <w:top w:val="single" w:sz="6" w:space="0" w:color="000000"/>
              <w:left w:val="nil"/>
              <w:bottom w:val="single" w:sz="4" w:space="0" w:color="000000"/>
              <w:right w:val="nil"/>
            </w:tcBorders>
          </w:tcPr>
          <w:p w14:paraId="6AC998F3" w14:textId="77777777" w:rsidR="005965B8" w:rsidRPr="00610A18" w:rsidRDefault="005965B8" w:rsidP="00B167E6">
            <w:pPr>
              <w:spacing w:line="259" w:lineRule="auto"/>
              <w:rPr>
                <w:rFonts w:asciiTheme="minorHAnsi" w:hAnsiTheme="minorHAnsi" w:cstheme="minorHAnsi"/>
                <w:sz w:val="24"/>
                <w:szCs w:val="24"/>
              </w:rPr>
            </w:pPr>
            <w:r w:rsidRPr="00610A18">
              <w:rPr>
                <w:rFonts w:asciiTheme="minorHAnsi" w:hAnsiTheme="minorHAnsi" w:cstheme="minorHAnsi"/>
                <w:sz w:val="24"/>
                <w:szCs w:val="24"/>
              </w:rPr>
              <w:t>R</w:t>
            </w:r>
            <w:r w:rsidRPr="00610A18">
              <w:rPr>
                <w:rFonts w:asciiTheme="minorHAnsi" w:hAnsiTheme="minorHAnsi" w:cstheme="minorHAnsi"/>
                <w:sz w:val="24"/>
                <w:szCs w:val="24"/>
                <w:vertAlign w:val="superscript"/>
              </w:rPr>
              <w:t xml:space="preserve">2 </w:t>
            </w:r>
            <w:r w:rsidRPr="00610A18">
              <w:rPr>
                <w:rFonts w:asciiTheme="minorHAnsi" w:hAnsiTheme="minorHAnsi" w:cstheme="minorHAnsi"/>
                <w:sz w:val="24"/>
                <w:szCs w:val="24"/>
              </w:rPr>
              <w:t>de Negelkerke</w:t>
            </w:r>
          </w:p>
        </w:tc>
      </w:tr>
      <w:tr w:rsidR="005965B8" w:rsidRPr="00610A18" w14:paraId="20434BC0" w14:textId="77777777" w:rsidTr="00B167E6">
        <w:trPr>
          <w:trHeight w:val="342"/>
        </w:trPr>
        <w:tc>
          <w:tcPr>
            <w:tcW w:w="2469" w:type="dxa"/>
            <w:tcBorders>
              <w:top w:val="single" w:sz="4" w:space="0" w:color="000000"/>
              <w:left w:val="nil"/>
              <w:bottom w:val="single" w:sz="6" w:space="0" w:color="000000"/>
              <w:right w:val="nil"/>
            </w:tcBorders>
          </w:tcPr>
          <w:p w14:paraId="6227B5B7" w14:textId="77777777" w:rsidR="005965B8" w:rsidRPr="00610A18" w:rsidRDefault="005965B8" w:rsidP="00B167E6">
            <w:pPr>
              <w:spacing w:line="259" w:lineRule="auto"/>
              <w:rPr>
                <w:rFonts w:asciiTheme="minorHAnsi" w:hAnsiTheme="minorHAnsi" w:cstheme="minorHAnsi"/>
                <w:sz w:val="24"/>
                <w:szCs w:val="24"/>
              </w:rPr>
            </w:pPr>
            <w:r w:rsidRPr="00610A18">
              <w:rPr>
                <w:rFonts w:asciiTheme="minorHAnsi" w:hAnsiTheme="minorHAnsi" w:cstheme="minorHAnsi"/>
                <w:sz w:val="24"/>
                <w:szCs w:val="24"/>
              </w:rPr>
              <w:t>342,305</w:t>
            </w:r>
          </w:p>
        </w:tc>
        <w:tc>
          <w:tcPr>
            <w:tcW w:w="1809" w:type="dxa"/>
            <w:tcBorders>
              <w:top w:val="single" w:sz="4" w:space="0" w:color="000000"/>
              <w:left w:val="nil"/>
              <w:bottom w:val="single" w:sz="6" w:space="0" w:color="000000"/>
              <w:right w:val="nil"/>
            </w:tcBorders>
          </w:tcPr>
          <w:p w14:paraId="287312A3" w14:textId="77777777" w:rsidR="005965B8" w:rsidRPr="00610A18" w:rsidRDefault="005965B8" w:rsidP="00B167E6">
            <w:pPr>
              <w:spacing w:line="259" w:lineRule="auto"/>
              <w:ind w:left="558"/>
              <w:rPr>
                <w:rFonts w:asciiTheme="minorHAnsi" w:hAnsiTheme="minorHAnsi" w:cstheme="minorHAnsi"/>
                <w:sz w:val="24"/>
                <w:szCs w:val="24"/>
              </w:rPr>
            </w:pPr>
            <w:r w:rsidRPr="00610A18">
              <w:rPr>
                <w:rFonts w:asciiTheme="minorHAnsi" w:hAnsiTheme="minorHAnsi" w:cstheme="minorHAnsi"/>
                <w:sz w:val="24"/>
                <w:szCs w:val="24"/>
              </w:rPr>
              <w:t>0,191</w:t>
            </w:r>
          </w:p>
        </w:tc>
        <w:tc>
          <w:tcPr>
            <w:tcW w:w="1504" w:type="dxa"/>
            <w:tcBorders>
              <w:top w:val="single" w:sz="4" w:space="0" w:color="000000"/>
              <w:left w:val="nil"/>
              <w:bottom w:val="single" w:sz="6" w:space="0" w:color="000000"/>
              <w:right w:val="nil"/>
            </w:tcBorders>
          </w:tcPr>
          <w:p w14:paraId="619EB2EE" w14:textId="77777777" w:rsidR="005965B8" w:rsidRPr="00610A18" w:rsidRDefault="005965B8" w:rsidP="00B167E6">
            <w:pPr>
              <w:spacing w:line="259" w:lineRule="auto"/>
              <w:jc w:val="center"/>
              <w:rPr>
                <w:rFonts w:asciiTheme="minorHAnsi" w:hAnsiTheme="minorHAnsi" w:cstheme="minorHAnsi"/>
                <w:sz w:val="24"/>
                <w:szCs w:val="24"/>
              </w:rPr>
            </w:pPr>
            <w:r w:rsidRPr="00610A18">
              <w:rPr>
                <w:rFonts w:asciiTheme="minorHAnsi" w:hAnsiTheme="minorHAnsi" w:cstheme="minorHAnsi"/>
                <w:sz w:val="24"/>
                <w:szCs w:val="24"/>
              </w:rPr>
              <w:t>0,345</w:t>
            </w:r>
          </w:p>
        </w:tc>
      </w:tr>
    </w:tbl>
    <w:p w14:paraId="098200B4" w14:textId="77777777" w:rsidR="005965B8" w:rsidRPr="005965B8" w:rsidRDefault="005965B8" w:rsidP="005965B8">
      <w:pPr>
        <w:widowControl/>
        <w:autoSpaceDE/>
        <w:autoSpaceDN/>
        <w:spacing w:after="151" w:line="260" w:lineRule="auto"/>
        <w:ind w:left="498"/>
        <w:jc w:val="both"/>
        <w:rPr>
          <w:rFonts w:asciiTheme="minorHAnsi" w:hAnsiTheme="minorHAnsi" w:cstheme="minorHAnsi"/>
          <w:sz w:val="24"/>
          <w:szCs w:val="24"/>
        </w:rPr>
      </w:pPr>
    </w:p>
    <w:p w14:paraId="50BDBED2" w14:textId="75D50DDE" w:rsidR="005965B8" w:rsidRPr="00610A18" w:rsidRDefault="005965B8" w:rsidP="005965B8">
      <w:pPr>
        <w:widowControl/>
        <w:numPr>
          <w:ilvl w:val="0"/>
          <w:numId w:val="42"/>
        </w:numPr>
        <w:autoSpaceDE/>
        <w:autoSpaceDN/>
        <w:spacing w:after="151" w:line="260" w:lineRule="auto"/>
        <w:ind w:hanging="255"/>
        <w:jc w:val="both"/>
        <w:rPr>
          <w:rFonts w:asciiTheme="minorHAnsi" w:hAnsiTheme="minorHAnsi" w:cstheme="minorHAnsi"/>
          <w:sz w:val="24"/>
          <w:szCs w:val="24"/>
        </w:rPr>
      </w:pPr>
      <w:r w:rsidRPr="00610A18">
        <w:rPr>
          <w:rFonts w:asciiTheme="minorHAnsi" w:hAnsiTheme="minorHAnsi" w:cstheme="minorHAnsi"/>
          <w:b/>
          <w:sz w:val="24"/>
          <w:szCs w:val="24"/>
        </w:rPr>
        <w:t xml:space="preserve">-2 log de la verosimilitud (-2LL) </w:t>
      </w:r>
      <w:r w:rsidRPr="00610A18">
        <w:rPr>
          <w:rFonts w:asciiTheme="minorHAnsi" w:hAnsiTheme="minorHAnsi" w:cstheme="minorHAnsi"/>
          <w:sz w:val="24"/>
          <w:szCs w:val="24"/>
        </w:rPr>
        <w:t>mide hasta qué punto un modelo se ajusta bien a los datos. El resultado de esta medición recibe también el nombre de “desviación”. El valor es moderado, lo ideal es que sea lo más bajo posible, por ello sólo se alude a un ajuste sólo aceptable.</w:t>
      </w:r>
    </w:p>
    <w:p w14:paraId="1A4E4F5D" w14:textId="0826254A" w:rsidR="005965B8" w:rsidRPr="00610A18" w:rsidRDefault="005965B8" w:rsidP="005965B8">
      <w:pPr>
        <w:widowControl/>
        <w:numPr>
          <w:ilvl w:val="0"/>
          <w:numId w:val="42"/>
        </w:numPr>
        <w:autoSpaceDE/>
        <w:autoSpaceDN/>
        <w:spacing w:after="151" w:line="260" w:lineRule="auto"/>
        <w:ind w:hanging="255"/>
        <w:jc w:val="both"/>
        <w:rPr>
          <w:rFonts w:asciiTheme="minorHAnsi" w:hAnsiTheme="minorHAnsi" w:cstheme="minorHAnsi"/>
          <w:sz w:val="24"/>
          <w:szCs w:val="24"/>
        </w:rPr>
      </w:pPr>
      <w:r>
        <w:rPr>
          <w:rFonts w:asciiTheme="minorHAnsi" w:hAnsiTheme="minorHAnsi" w:cstheme="minorHAnsi"/>
          <w:b/>
          <w:sz w:val="24"/>
          <w:szCs w:val="24"/>
        </w:rPr>
        <w:t>La R C</w:t>
      </w:r>
      <w:r w:rsidRPr="00610A18">
        <w:rPr>
          <w:rFonts w:asciiTheme="minorHAnsi" w:hAnsiTheme="minorHAnsi" w:cstheme="minorHAnsi"/>
          <w:b/>
          <w:sz w:val="24"/>
          <w:szCs w:val="24"/>
        </w:rPr>
        <w:t xml:space="preserve">uadradro de Cox y Snell </w:t>
      </w:r>
      <w:r w:rsidRPr="00610A18">
        <w:rPr>
          <w:rFonts w:asciiTheme="minorHAnsi" w:hAnsiTheme="minorHAnsi" w:cstheme="minorHAnsi"/>
          <w:sz w:val="24"/>
          <w:szCs w:val="24"/>
        </w:rPr>
        <w:t>se utiliza para estimar la proporción de varianza de la variable dependiente explicada por las variables predictoras (independientes). La R cuadrado de Cox y Snell se basa en la comparación del log de la verosimilitud (LL) para el modelo respecto al log de la verosimilitud (LL) para un modelo de línea base. Sus valores oscilan entre 0 y 1. En nuestro caso es un valor moderado (0,191) que indica que sólo el 19% de la variación de la variable dependiente es explicada por las variables incluidas en el modelo.</w:t>
      </w:r>
    </w:p>
    <w:p w14:paraId="49476ACA" w14:textId="03C5E4CD" w:rsidR="005965B8" w:rsidRDefault="005965B8" w:rsidP="005965B8">
      <w:pPr>
        <w:widowControl/>
        <w:numPr>
          <w:ilvl w:val="0"/>
          <w:numId w:val="42"/>
        </w:numPr>
        <w:autoSpaceDE/>
        <w:autoSpaceDN/>
        <w:spacing w:after="254" w:line="260" w:lineRule="auto"/>
        <w:ind w:hanging="440"/>
        <w:jc w:val="both"/>
        <w:rPr>
          <w:rFonts w:asciiTheme="minorHAnsi" w:hAnsiTheme="minorHAnsi" w:cstheme="minorHAnsi"/>
          <w:sz w:val="24"/>
          <w:szCs w:val="24"/>
        </w:rPr>
      </w:pPr>
      <w:r w:rsidRPr="00610A18">
        <w:rPr>
          <w:rFonts w:asciiTheme="minorHAnsi" w:hAnsiTheme="minorHAnsi" w:cstheme="minorHAnsi"/>
          <w:b/>
          <w:sz w:val="24"/>
          <w:szCs w:val="24"/>
        </w:rPr>
        <w:t xml:space="preserve">La R cuadrado de Nagelkerke </w:t>
      </w:r>
      <w:r w:rsidRPr="00610A18">
        <w:rPr>
          <w:rFonts w:asciiTheme="minorHAnsi" w:hAnsiTheme="minorHAnsi" w:cstheme="minorHAnsi"/>
          <w:sz w:val="24"/>
          <w:szCs w:val="24"/>
        </w:rPr>
        <w:t>es una versión corregida de la R cuadrado de Cox y Snell. La R cuadrado de Cox y Snell tiene un valor máximo inferior a 1, incluso para un modelo “perfecto”.</w:t>
      </w:r>
      <w:r w:rsidRPr="005965B8">
        <w:t xml:space="preserve"> </w:t>
      </w:r>
      <w:r w:rsidRPr="005965B8">
        <w:rPr>
          <w:rFonts w:asciiTheme="minorHAnsi" w:hAnsiTheme="minorHAnsi" w:cstheme="minorHAnsi"/>
          <w:sz w:val="24"/>
          <w:szCs w:val="24"/>
        </w:rPr>
        <w:t>La Rcuadrado de Nagelkerke corrige la escala del estadístico para cubrir el rango completo de 0 a 1. Aquí el valor alude a un modelo aceptable.</w:t>
      </w:r>
    </w:p>
    <w:p w14:paraId="636194D1" w14:textId="77777777" w:rsidR="005965B8" w:rsidRPr="00610A18" w:rsidRDefault="005965B8" w:rsidP="005965B8">
      <w:pPr>
        <w:spacing w:after="91"/>
        <w:ind w:left="-5"/>
        <w:rPr>
          <w:rFonts w:asciiTheme="minorHAnsi" w:hAnsiTheme="minorHAnsi" w:cstheme="minorHAnsi"/>
          <w:sz w:val="24"/>
          <w:szCs w:val="24"/>
        </w:rPr>
      </w:pPr>
      <w:r w:rsidRPr="00610A18">
        <w:rPr>
          <w:rFonts w:asciiTheme="minorHAnsi" w:hAnsiTheme="minorHAnsi" w:cstheme="minorHAnsi"/>
          <w:sz w:val="24"/>
          <w:szCs w:val="24"/>
        </w:rPr>
        <w:t>El siguiente cuadro muestra las variables significativas que son parte del modelo.</w:t>
      </w:r>
    </w:p>
    <w:p w14:paraId="3197020C" w14:textId="77777777" w:rsidR="005965B8" w:rsidRPr="00610A18" w:rsidRDefault="005965B8" w:rsidP="005965B8">
      <w:pPr>
        <w:spacing w:line="259" w:lineRule="auto"/>
        <w:ind w:left="42"/>
        <w:rPr>
          <w:rFonts w:asciiTheme="minorHAnsi" w:hAnsiTheme="minorHAnsi" w:cstheme="minorHAnsi"/>
          <w:sz w:val="24"/>
          <w:szCs w:val="24"/>
        </w:rPr>
      </w:pPr>
      <w:r w:rsidRPr="00610A18">
        <w:rPr>
          <w:rFonts w:asciiTheme="minorHAnsi" w:hAnsiTheme="minorHAnsi" w:cstheme="minorHAnsi"/>
          <w:noProof/>
          <w:sz w:val="24"/>
          <w:szCs w:val="24"/>
        </w:rPr>
        <w:drawing>
          <wp:inline distT="0" distB="0" distL="0" distR="0" wp14:anchorId="47A4F9F6" wp14:editId="1F161A60">
            <wp:extent cx="5890770" cy="1371719"/>
            <wp:effectExtent l="0" t="0" r="0" b="0"/>
            <wp:docPr id="13524" name="Picture 13524"/>
            <wp:cNvGraphicFramePr/>
            <a:graphic xmlns:a="http://schemas.openxmlformats.org/drawingml/2006/main">
              <a:graphicData uri="http://schemas.openxmlformats.org/drawingml/2006/picture">
                <pic:pic xmlns:pic="http://schemas.openxmlformats.org/drawingml/2006/picture">
                  <pic:nvPicPr>
                    <pic:cNvPr id="13524" name="Picture 13524"/>
                    <pic:cNvPicPr/>
                  </pic:nvPicPr>
                  <pic:blipFill>
                    <a:blip r:embed="rId54"/>
                    <a:stretch>
                      <a:fillRect/>
                    </a:stretch>
                  </pic:blipFill>
                  <pic:spPr>
                    <a:xfrm>
                      <a:off x="0" y="0"/>
                      <a:ext cx="5890770" cy="1371719"/>
                    </a:xfrm>
                    <a:prstGeom prst="rect">
                      <a:avLst/>
                    </a:prstGeom>
                  </pic:spPr>
                </pic:pic>
              </a:graphicData>
            </a:graphic>
          </wp:inline>
        </w:drawing>
      </w:r>
    </w:p>
    <w:p w14:paraId="09366453" w14:textId="77777777" w:rsidR="005965B8" w:rsidRPr="00610A18" w:rsidRDefault="005965B8" w:rsidP="005965B8">
      <w:pPr>
        <w:ind w:left="-5"/>
        <w:rPr>
          <w:rFonts w:asciiTheme="minorHAnsi" w:hAnsiTheme="minorHAnsi" w:cstheme="minorHAnsi"/>
          <w:sz w:val="24"/>
          <w:szCs w:val="24"/>
        </w:rPr>
      </w:pPr>
      <w:r w:rsidRPr="00610A18">
        <w:rPr>
          <w:rFonts w:asciiTheme="minorHAnsi" w:hAnsiTheme="minorHAnsi" w:cstheme="minorHAnsi"/>
          <w:sz w:val="24"/>
          <w:szCs w:val="24"/>
        </w:rPr>
        <w:t>La información del cuadro anterior, permite esbozar lo siguiente:</w:t>
      </w:r>
    </w:p>
    <w:p w14:paraId="06B36F17" w14:textId="4643A2CA" w:rsidR="005965B8" w:rsidRPr="00610A18" w:rsidRDefault="005965B8" w:rsidP="005965B8">
      <w:pPr>
        <w:widowControl/>
        <w:numPr>
          <w:ilvl w:val="0"/>
          <w:numId w:val="43"/>
        </w:numPr>
        <w:autoSpaceDE/>
        <w:autoSpaceDN/>
        <w:spacing w:after="151" w:line="260" w:lineRule="auto"/>
        <w:ind w:hanging="255"/>
        <w:jc w:val="both"/>
        <w:rPr>
          <w:rFonts w:asciiTheme="minorHAnsi" w:hAnsiTheme="minorHAnsi" w:cstheme="minorHAnsi"/>
          <w:sz w:val="24"/>
          <w:szCs w:val="24"/>
        </w:rPr>
      </w:pPr>
      <w:r w:rsidRPr="00610A18">
        <w:rPr>
          <w:rFonts w:asciiTheme="minorHAnsi" w:hAnsiTheme="minorHAnsi" w:cstheme="minorHAnsi"/>
          <w:sz w:val="24"/>
          <w:szCs w:val="24"/>
        </w:rPr>
        <w:t>Cada una de las variables contenidas en el cuadro han resultado ser significativas en términos</w:t>
      </w:r>
      <w:r>
        <w:rPr>
          <w:rFonts w:asciiTheme="minorHAnsi" w:hAnsiTheme="minorHAnsi" w:cstheme="minorHAnsi"/>
          <w:sz w:val="24"/>
          <w:szCs w:val="24"/>
        </w:rPr>
        <w:t xml:space="preserve"> </w:t>
      </w:r>
      <w:r w:rsidRPr="00610A18">
        <w:rPr>
          <w:rFonts w:asciiTheme="minorHAnsi" w:hAnsiTheme="minorHAnsi" w:cstheme="minorHAnsi"/>
          <w:sz w:val="24"/>
          <w:szCs w:val="24"/>
        </w:rPr>
        <w:t>estadístico, por ende, desempeñan un rol en relación a la ocurrencia del evento (recomendar).</w:t>
      </w:r>
    </w:p>
    <w:p w14:paraId="2CB97BE8" w14:textId="311D03CC" w:rsidR="005965B8" w:rsidRPr="00610A18" w:rsidRDefault="005965B8" w:rsidP="005965B8">
      <w:pPr>
        <w:widowControl/>
        <w:numPr>
          <w:ilvl w:val="0"/>
          <w:numId w:val="43"/>
        </w:numPr>
        <w:autoSpaceDE/>
        <w:autoSpaceDN/>
        <w:spacing w:after="151" w:line="260" w:lineRule="auto"/>
        <w:ind w:hanging="255"/>
        <w:jc w:val="both"/>
        <w:rPr>
          <w:rFonts w:asciiTheme="minorHAnsi" w:hAnsiTheme="minorHAnsi" w:cstheme="minorHAnsi"/>
          <w:sz w:val="24"/>
          <w:szCs w:val="24"/>
        </w:rPr>
      </w:pPr>
      <w:r w:rsidRPr="00610A18">
        <w:rPr>
          <w:rFonts w:asciiTheme="minorHAnsi" w:hAnsiTheme="minorHAnsi" w:cstheme="minorHAnsi"/>
          <w:sz w:val="24"/>
          <w:szCs w:val="24"/>
        </w:rPr>
        <w:t>Los valores de la columna b son positivos, lo que indica que cada una de las variables, al incrementarse</w:t>
      </w:r>
      <w:r>
        <w:rPr>
          <w:rFonts w:asciiTheme="minorHAnsi" w:hAnsiTheme="minorHAnsi" w:cstheme="minorHAnsi"/>
          <w:sz w:val="24"/>
          <w:szCs w:val="24"/>
        </w:rPr>
        <w:t xml:space="preserve"> </w:t>
      </w:r>
      <w:r w:rsidRPr="00610A18">
        <w:rPr>
          <w:rFonts w:asciiTheme="minorHAnsi" w:hAnsiTheme="minorHAnsi" w:cstheme="minorHAnsi"/>
          <w:sz w:val="24"/>
          <w:szCs w:val="24"/>
        </w:rPr>
        <w:t xml:space="preserve">en una unidad (en este caso de notas de 1 a 7), aumentan la probabilidad de ocurrencia del evento. Si el signo fuese negativo, indicaría que dicha variable desempeña un </w:t>
      </w:r>
      <w:r w:rsidRPr="00610A18">
        <w:rPr>
          <w:rFonts w:asciiTheme="minorHAnsi" w:hAnsiTheme="minorHAnsi" w:cstheme="minorHAnsi"/>
          <w:i/>
          <w:sz w:val="24"/>
          <w:szCs w:val="24"/>
        </w:rPr>
        <w:t>rol protector</w:t>
      </w:r>
      <w:r w:rsidRPr="00610A18">
        <w:rPr>
          <w:rFonts w:asciiTheme="minorHAnsi" w:hAnsiTheme="minorHAnsi" w:cstheme="minorHAnsi"/>
          <w:sz w:val="24"/>
          <w:szCs w:val="24"/>
        </w:rPr>
        <w:t>, o sea, evita que ocurra el evento (recomendar el IGS).</w:t>
      </w:r>
    </w:p>
    <w:p w14:paraId="62D32FBF" w14:textId="433660EE" w:rsidR="005965B8" w:rsidRPr="00610A18" w:rsidRDefault="005965B8" w:rsidP="005965B8">
      <w:pPr>
        <w:widowControl/>
        <w:numPr>
          <w:ilvl w:val="0"/>
          <w:numId w:val="43"/>
        </w:numPr>
        <w:autoSpaceDE/>
        <w:autoSpaceDN/>
        <w:spacing w:after="151" w:line="260" w:lineRule="auto"/>
        <w:ind w:hanging="255"/>
        <w:jc w:val="both"/>
        <w:rPr>
          <w:rFonts w:asciiTheme="minorHAnsi" w:hAnsiTheme="minorHAnsi" w:cstheme="minorHAnsi"/>
          <w:sz w:val="24"/>
          <w:szCs w:val="24"/>
        </w:rPr>
      </w:pPr>
      <w:r w:rsidRPr="00610A18">
        <w:rPr>
          <w:rFonts w:asciiTheme="minorHAnsi" w:hAnsiTheme="minorHAnsi" w:cstheme="minorHAnsi"/>
          <w:sz w:val="24"/>
          <w:szCs w:val="24"/>
        </w:rPr>
        <w:t>El valor de la columna Exp(b) indica cuál de las variables seleccionadas tiene un mayor poder para</w:t>
      </w:r>
      <w:r>
        <w:rPr>
          <w:rFonts w:asciiTheme="minorHAnsi" w:hAnsiTheme="minorHAnsi" w:cstheme="minorHAnsi"/>
          <w:sz w:val="24"/>
          <w:szCs w:val="24"/>
        </w:rPr>
        <w:t xml:space="preserve"> </w:t>
      </w:r>
      <w:r w:rsidRPr="00610A18">
        <w:rPr>
          <w:rFonts w:asciiTheme="minorHAnsi" w:hAnsiTheme="minorHAnsi" w:cstheme="minorHAnsi"/>
          <w:sz w:val="24"/>
          <w:szCs w:val="24"/>
        </w:rPr>
        <w:t>explicar el evento de recomendar. En este contexto, este rol lo posee la variable nota a los docentes puesto que el valor de Exp(b) es el que más se aleja de 1, llegando a 2,314.</w:t>
      </w:r>
    </w:p>
    <w:p w14:paraId="5ADBA2A1" w14:textId="0B89033D" w:rsidR="005965B8" w:rsidRPr="00610A18" w:rsidRDefault="005965B8" w:rsidP="005965B8">
      <w:pPr>
        <w:widowControl/>
        <w:numPr>
          <w:ilvl w:val="0"/>
          <w:numId w:val="43"/>
        </w:numPr>
        <w:autoSpaceDE/>
        <w:autoSpaceDN/>
        <w:spacing w:after="309" w:line="260" w:lineRule="auto"/>
        <w:ind w:hanging="255"/>
        <w:jc w:val="both"/>
        <w:rPr>
          <w:rFonts w:asciiTheme="minorHAnsi" w:hAnsiTheme="minorHAnsi" w:cstheme="minorHAnsi"/>
          <w:sz w:val="24"/>
          <w:szCs w:val="24"/>
        </w:rPr>
      </w:pPr>
      <w:r w:rsidRPr="00610A18">
        <w:rPr>
          <w:rFonts w:asciiTheme="minorHAnsi" w:hAnsiTheme="minorHAnsi" w:cstheme="minorHAnsi"/>
          <w:sz w:val="24"/>
          <w:szCs w:val="24"/>
        </w:rPr>
        <w:t>Si bien, como deja en claro el punto anterior, la evaluación de los docentes resulta ser clave en el</w:t>
      </w:r>
      <w:r>
        <w:rPr>
          <w:rFonts w:asciiTheme="minorHAnsi" w:hAnsiTheme="minorHAnsi" w:cstheme="minorHAnsi"/>
          <w:sz w:val="24"/>
          <w:szCs w:val="24"/>
        </w:rPr>
        <w:t xml:space="preserve"> </w:t>
      </w:r>
      <w:r w:rsidRPr="00610A18">
        <w:rPr>
          <w:rFonts w:asciiTheme="minorHAnsi" w:hAnsiTheme="minorHAnsi" w:cstheme="minorHAnsi"/>
          <w:sz w:val="24"/>
          <w:szCs w:val="24"/>
        </w:rPr>
        <w:t>hecho de recomendar o no el Instituto, están las otras variables las cuales aluden a espacios físicos de uso cotidiano para los alumnos, especialmente el área de servicios higiénicos y laboratorios. A su vez, aparece la evaluación de servicios de pago o cajas.</w:t>
      </w:r>
    </w:p>
    <w:p w14:paraId="36FAD813" w14:textId="77777777" w:rsidR="005965B8" w:rsidRPr="00610A18" w:rsidRDefault="005965B8" w:rsidP="005965B8">
      <w:pPr>
        <w:spacing w:after="308"/>
        <w:ind w:left="220"/>
        <w:rPr>
          <w:rFonts w:asciiTheme="minorHAnsi" w:hAnsiTheme="minorHAnsi" w:cstheme="minorHAnsi"/>
          <w:sz w:val="24"/>
          <w:szCs w:val="24"/>
        </w:rPr>
      </w:pPr>
      <w:r w:rsidRPr="00610A18">
        <w:rPr>
          <w:rFonts w:asciiTheme="minorHAnsi" w:hAnsiTheme="minorHAnsi" w:cstheme="minorHAnsi"/>
          <w:sz w:val="24"/>
          <w:szCs w:val="24"/>
        </w:rPr>
        <w:t>b) Modelo Nº2: Probabilidad de Evaluar Servicios con Nota 6 o 7</w:t>
      </w:r>
    </w:p>
    <w:p w14:paraId="504025B8" w14:textId="77777777" w:rsidR="005965B8" w:rsidRPr="00610A18" w:rsidRDefault="005965B8" w:rsidP="005965B8">
      <w:pPr>
        <w:spacing w:after="110"/>
        <w:ind w:left="-5"/>
        <w:rPr>
          <w:rFonts w:asciiTheme="minorHAnsi" w:hAnsiTheme="minorHAnsi" w:cstheme="minorHAnsi"/>
          <w:sz w:val="24"/>
          <w:szCs w:val="24"/>
        </w:rPr>
      </w:pPr>
      <w:r w:rsidRPr="00610A18">
        <w:rPr>
          <w:rFonts w:asciiTheme="minorHAnsi" w:hAnsiTheme="minorHAnsi" w:cstheme="minorHAnsi"/>
          <w:sz w:val="24"/>
          <w:szCs w:val="24"/>
        </w:rPr>
        <w:t>El Instituto define como satisfacción global las respuestas a la pregunta “</w:t>
      </w:r>
      <w:r w:rsidRPr="00610A18">
        <w:rPr>
          <w:rFonts w:asciiTheme="minorHAnsi" w:hAnsiTheme="minorHAnsi" w:cstheme="minorHAnsi"/>
          <w:i/>
          <w:sz w:val="24"/>
          <w:szCs w:val="24"/>
        </w:rPr>
        <w:t>evalúe la calidad de los servicios entregados por el Instituto</w:t>
      </w:r>
      <w:r w:rsidRPr="00610A18">
        <w:rPr>
          <w:rFonts w:asciiTheme="minorHAnsi" w:hAnsiTheme="minorHAnsi" w:cstheme="minorHAnsi"/>
          <w:sz w:val="24"/>
          <w:szCs w:val="24"/>
        </w:rPr>
        <w:t>”. En este aspecto, junto al modelo anterior, es necesario conocer cuál de las variables observadas resulta ser factor en cuanto a evaluar positiva o negativamente los servicios entregados por el Instituto, o en otras palabras, que ocurra el evento de calificar con nota 6 o 7 este tópico.</w:t>
      </w:r>
    </w:p>
    <w:p w14:paraId="47F3F55C" w14:textId="63CE0606" w:rsidR="005965B8" w:rsidRDefault="005965B8" w:rsidP="005965B8">
      <w:pPr>
        <w:spacing w:after="110"/>
        <w:ind w:left="-5"/>
        <w:rPr>
          <w:rFonts w:asciiTheme="minorHAnsi" w:hAnsiTheme="minorHAnsi" w:cstheme="minorHAnsi"/>
          <w:sz w:val="24"/>
          <w:szCs w:val="24"/>
        </w:rPr>
      </w:pPr>
      <w:r w:rsidRPr="00610A18">
        <w:rPr>
          <w:rFonts w:asciiTheme="minorHAnsi" w:hAnsiTheme="minorHAnsi" w:cstheme="minorHAnsi"/>
          <w:sz w:val="24"/>
          <w:szCs w:val="24"/>
        </w:rPr>
        <w:t>Al igual que en el modelo Nº1, se ha hecho uso de la técnica estadística de regresión logística multivariable. En el cuadro siguiente se muestran algunos coeficientes que permiten dar cuenta de la calidad estadística del modelo.</w:t>
      </w:r>
    </w:p>
    <w:p w14:paraId="71CA034C" w14:textId="5195FB79" w:rsidR="00FE28AB" w:rsidRDefault="00FE28AB" w:rsidP="005965B8">
      <w:pPr>
        <w:spacing w:after="110"/>
        <w:ind w:left="-5"/>
        <w:rPr>
          <w:rFonts w:asciiTheme="minorHAnsi" w:hAnsiTheme="minorHAnsi" w:cstheme="minorHAnsi"/>
          <w:sz w:val="24"/>
          <w:szCs w:val="24"/>
        </w:rPr>
      </w:pPr>
    </w:p>
    <w:p w14:paraId="01DD2C99" w14:textId="4F0AB29F" w:rsidR="00FE28AB" w:rsidRDefault="00FE28AB" w:rsidP="005965B8">
      <w:pPr>
        <w:spacing w:after="110"/>
        <w:ind w:left="-5"/>
        <w:rPr>
          <w:rFonts w:asciiTheme="minorHAnsi" w:hAnsiTheme="minorHAnsi" w:cstheme="minorHAnsi"/>
          <w:sz w:val="24"/>
          <w:szCs w:val="24"/>
        </w:rPr>
      </w:pPr>
    </w:p>
    <w:p w14:paraId="6873507B" w14:textId="77777777" w:rsidR="00FE28AB" w:rsidRPr="00610A18" w:rsidRDefault="00FE28AB" w:rsidP="005965B8">
      <w:pPr>
        <w:spacing w:after="110"/>
        <w:ind w:left="-5"/>
        <w:rPr>
          <w:rFonts w:asciiTheme="minorHAnsi" w:hAnsiTheme="minorHAnsi" w:cstheme="minorHAnsi"/>
          <w:sz w:val="24"/>
          <w:szCs w:val="24"/>
        </w:rPr>
      </w:pPr>
    </w:p>
    <w:p w14:paraId="7518AB60" w14:textId="77777777" w:rsidR="005965B8" w:rsidRPr="00FE28AB" w:rsidRDefault="005965B8" w:rsidP="00FE28AB">
      <w:pPr>
        <w:ind w:left="-5"/>
        <w:jc w:val="center"/>
        <w:rPr>
          <w:rFonts w:asciiTheme="minorHAnsi" w:hAnsiTheme="minorHAnsi" w:cstheme="minorHAnsi"/>
          <w:b/>
          <w:sz w:val="24"/>
          <w:szCs w:val="24"/>
        </w:rPr>
      </w:pPr>
      <w:r w:rsidRPr="00FE28AB">
        <w:rPr>
          <w:rFonts w:asciiTheme="minorHAnsi" w:hAnsiTheme="minorHAnsi" w:cstheme="minorHAnsi"/>
          <w:b/>
          <w:sz w:val="24"/>
          <w:szCs w:val="24"/>
        </w:rPr>
        <w:t>Resumen del Modelo Nº2</w:t>
      </w:r>
    </w:p>
    <w:tbl>
      <w:tblPr>
        <w:tblStyle w:val="TableGrid"/>
        <w:tblW w:w="5781" w:type="dxa"/>
        <w:tblInd w:w="1789" w:type="dxa"/>
        <w:tblCellMar>
          <w:top w:w="68" w:type="dxa"/>
          <w:left w:w="0" w:type="dxa"/>
          <w:bottom w:w="0" w:type="dxa"/>
          <w:right w:w="0" w:type="dxa"/>
        </w:tblCellMar>
        <w:tblLook w:val="04A0" w:firstRow="1" w:lastRow="0" w:firstColumn="1" w:lastColumn="0" w:noHBand="0" w:noVBand="1"/>
      </w:tblPr>
      <w:tblGrid>
        <w:gridCol w:w="2468"/>
        <w:gridCol w:w="1809"/>
        <w:gridCol w:w="1504"/>
      </w:tblGrid>
      <w:tr w:rsidR="005965B8" w:rsidRPr="00610A18" w14:paraId="795FB457" w14:textId="77777777" w:rsidTr="00B167E6">
        <w:trPr>
          <w:trHeight w:val="342"/>
        </w:trPr>
        <w:tc>
          <w:tcPr>
            <w:tcW w:w="2469" w:type="dxa"/>
            <w:tcBorders>
              <w:top w:val="single" w:sz="6" w:space="0" w:color="000000"/>
              <w:left w:val="nil"/>
              <w:bottom w:val="single" w:sz="4" w:space="0" w:color="000000"/>
              <w:right w:val="nil"/>
            </w:tcBorders>
          </w:tcPr>
          <w:p w14:paraId="4E7383BA" w14:textId="77777777" w:rsidR="005965B8" w:rsidRPr="00610A18" w:rsidRDefault="005965B8" w:rsidP="00B167E6">
            <w:pPr>
              <w:spacing w:line="259" w:lineRule="auto"/>
              <w:rPr>
                <w:rFonts w:asciiTheme="minorHAnsi" w:hAnsiTheme="minorHAnsi" w:cstheme="minorHAnsi"/>
                <w:sz w:val="24"/>
                <w:szCs w:val="24"/>
              </w:rPr>
            </w:pPr>
            <w:r w:rsidRPr="00610A18">
              <w:rPr>
                <w:rFonts w:asciiTheme="minorHAnsi" w:hAnsiTheme="minorHAnsi" w:cstheme="minorHAnsi"/>
                <w:sz w:val="24"/>
                <w:szCs w:val="24"/>
              </w:rPr>
              <w:t>Log.de la verosimilitud -2</w:t>
            </w:r>
          </w:p>
        </w:tc>
        <w:tc>
          <w:tcPr>
            <w:tcW w:w="1809" w:type="dxa"/>
            <w:tcBorders>
              <w:top w:val="single" w:sz="6" w:space="0" w:color="000000"/>
              <w:left w:val="nil"/>
              <w:bottom w:val="single" w:sz="4" w:space="0" w:color="000000"/>
              <w:right w:val="nil"/>
            </w:tcBorders>
          </w:tcPr>
          <w:p w14:paraId="4091482B" w14:textId="77777777" w:rsidR="005965B8" w:rsidRPr="00610A18" w:rsidRDefault="005965B8" w:rsidP="00B167E6">
            <w:pPr>
              <w:spacing w:line="259" w:lineRule="auto"/>
              <w:rPr>
                <w:rFonts w:asciiTheme="minorHAnsi" w:hAnsiTheme="minorHAnsi" w:cstheme="minorHAnsi"/>
                <w:sz w:val="24"/>
                <w:szCs w:val="24"/>
              </w:rPr>
            </w:pPr>
            <w:r w:rsidRPr="00610A18">
              <w:rPr>
                <w:rFonts w:asciiTheme="minorHAnsi" w:hAnsiTheme="minorHAnsi" w:cstheme="minorHAnsi"/>
                <w:sz w:val="24"/>
                <w:szCs w:val="24"/>
              </w:rPr>
              <w:t>R</w:t>
            </w:r>
            <w:r w:rsidRPr="00610A18">
              <w:rPr>
                <w:rFonts w:asciiTheme="minorHAnsi" w:hAnsiTheme="minorHAnsi" w:cstheme="minorHAnsi"/>
                <w:sz w:val="24"/>
                <w:szCs w:val="24"/>
                <w:vertAlign w:val="superscript"/>
              </w:rPr>
              <w:t xml:space="preserve">2 </w:t>
            </w:r>
            <w:r w:rsidRPr="00610A18">
              <w:rPr>
                <w:rFonts w:asciiTheme="minorHAnsi" w:hAnsiTheme="minorHAnsi" w:cstheme="minorHAnsi"/>
                <w:sz w:val="24"/>
                <w:szCs w:val="24"/>
              </w:rPr>
              <w:t>de Cox y Snell</w:t>
            </w:r>
          </w:p>
        </w:tc>
        <w:tc>
          <w:tcPr>
            <w:tcW w:w="1504" w:type="dxa"/>
            <w:tcBorders>
              <w:top w:val="single" w:sz="6" w:space="0" w:color="000000"/>
              <w:left w:val="nil"/>
              <w:bottom w:val="single" w:sz="4" w:space="0" w:color="000000"/>
              <w:right w:val="nil"/>
            </w:tcBorders>
          </w:tcPr>
          <w:p w14:paraId="208A6C0B" w14:textId="77777777" w:rsidR="005965B8" w:rsidRPr="00610A18" w:rsidRDefault="005965B8" w:rsidP="00B167E6">
            <w:pPr>
              <w:spacing w:line="259" w:lineRule="auto"/>
              <w:rPr>
                <w:rFonts w:asciiTheme="minorHAnsi" w:hAnsiTheme="minorHAnsi" w:cstheme="minorHAnsi"/>
                <w:sz w:val="24"/>
                <w:szCs w:val="24"/>
              </w:rPr>
            </w:pPr>
            <w:r w:rsidRPr="00610A18">
              <w:rPr>
                <w:rFonts w:asciiTheme="minorHAnsi" w:hAnsiTheme="minorHAnsi" w:cstheme="minorHAnsi"/>
                <w:sz w:val="24"/>
                <w:szCs w:val="24"/>
              </w:rPr>
              <w:t>R</w:t>
            </w:r>
            <w:r w:rsidRPr="00610A18">
              <w:rPr>
                <w:rFonts w:asciiTheme="minorHAnsi" w:hAnsiTheme="minorHAnsi" w:cstheme="minorHAnsi"/>
                <w:sz w:val="24"/>
                <w:szCs w:val="24"/>
                <w:vertAlign w:val="superscript"/>
              </w:rPr>
              <w:t xml:space="preserve">2 </w:t>
            </w:r>
            <w:r w:rsidRPr="00610A18">
              <w:rPr>
                <w:rFonts w:asciiTheme="minorHAnsi" w:hAnsiTheme="minorHAnsi" w:cstheme="minorHAnsi"/>
                <w:sz w:val="24"/>
                <w:szCs w:val="24"/>
              </w:rPr>
              <w:t>de Negelkerke</w:t>
            </w:r>
          </w:p>
        </w:tc>
      </w:tr>
      <w:tr w:rsidR="005965B8" w:rsidRPr="00610A18" w14:paraId="7788754A" w14:textId="77777777" w:rsidTr="00B167E6">
        <w:trPr>
          <w:trHeight w:val="342"/>
        </w:trPr>
        <w:tc>
          <w:tcPr>
            <w:tcW w:w="2469" w:type="dxa"/>
            <w:tcBorders>
              <w:top w:val="single" w:sz="4" w:space="0" w:color="000000"/>
              <w:left w:val="nil"/>
              <w:bottom w:val="single" w:sz="6" w:space="0" w:color="000000"/>
              <w:right w:val="nil"/>
            </w:tcBorders>
          </w:tcPr>
          <w:p w14:paraId="67965F58" w14:textId="77777777" w:rsidR="005965B8" w:rsidRPr="00610A18" w:rsidRDefault="005965B8" w:rsidP="00B167E6">
            <w:pPr>
              <w:spacing w:line="259" w:lineRule="auto"/>
              <w:rPr>
                <w:rFonts w:asciiTheme="minorHAnsi" w:hAnsiTheme="minorHAnsi" w:cstheme="minorHAnsi"/>
                <w:sz w:val="24"/>
                <w:szCs w:val="24"/>
              </w:rPr>
            </w:pPr>
            <w:r w:rsidRPr="00610A18">
              <w:rPr>
                <w:rFonts w:asciiTheme="minorHAnsi" w:hAnsiTheme="minorHAnsi" w:cstheme="minorHAnsi"/>
                <w:sz w:val="24"/>
                <w:szCs w:val="24"/>
              </w:rPr>
              <w:t>494,305</w:t>
            </w:r>
          </w:p>
        </w:tc>
        <w:tc>
          <w:tcPr>
            <w:tcW w:w="1809" w:type="dxa"/>
            <w:tcBorders>
              <w:top w:val="single" w:sz="4" w:space="0" w:color="000000"/>
              <w:left w:val="nil"/>
              <w:bottom w:val="single" w:sz="6" w:space="0" w:color="000000"/>
              <w:right w:val="nil"/>
            </w:tcBorders>
          </w:tcPr>
          <w:p w14:paraId="0ED4A8FC" w14:textId="77777777" w:rsidR="005965B8" w:rsidRPr="00610A18" w:rsidRDefault="005965B8" w:rsidP="00B167E6">
            <w:pPr>
              <w:spacing w:line="259" w:lineRule="auto"/>
              <w:ind w:left="558"/>
              <w:rPr>
                <w:rFonts w:asciiTheme="minorHAnsi" w:hAnsiTheme="minorHAnsi" w:cstheme="minorHAnsi"/>
                <w:sz w:val="24"/>
                <w:szCs w:val="24"/>
              </w:rPr>
            </w:pPr>
            <w:r w:rsidRPr="00610A18">
              <w:rPr>
                <w:rFonts w:asciiTheme="minorHAnsi" w:hAnsiTheme="minorHAnsi" w:cstheme="minorHAnsi"/>
                <w:sz w:val="24"/>
                <w:szCs w:val="24"/>
              </w:rPr>
              <w:t>0,350</w:t>
            </w:r>
          </w:p>
        </w:tc>
        <w:tc>
          <w:tcPr>
            <w:tcW w:w="1504" w:type="dxa"/>
            <w:tcBorders>
              <w:top w:val="single" w:sz="4" w:space="0" w:color="000000"/>
              <w:left w:val="nil"/>
              <w:bottom w:val="single" w:sz="6" w:space="0" w:color="000000"/>
              <w:right w:val="nil"/>
            </w:tcBorders>
          </w:tcPr>
          <w:p w14:paraId="0F63823F" w14:textId="77777777" w:rsidR="005965B8" w:rsidRPr="00610A18" w:rsidRDefault="005965B8" w:rsidP="00B167E6">
            <w:pPr>
              <w:spacing w:line="259" w:lineRule="auto"/>
              <w:jc w:val="center"/>
              <w:rPr>
                <w:rFonts w:asciiTheme="minorHAnsi" w:hAnsiTheme="minorHAnsi" w:cstheme="minorHAnsi"/>
                <w:sz w:val="24"/>
                <w:szCs w:val="24"/>
              </w:rPr>
            </w:pPr>
            <w:r w:rsidRPr="00610A18">
              <w:rPr>
                <w:rFonts w:asciiTheme="minorHAnsi" w:hAnsiTheme="minorHAnsi" w:cstheme="minorHAnsi"/>
                <w:sz w:val="24"/>
                <w:szCs w:val="24"/>
              </w:rPr>
              <w:t>0,483</w:t>
            </w:r>
          </w:p>
        </w:tc>
      </w:tr>
    </w:tbl>
    <w:p w14:paraId="74B7245D" w14:textId="700842F4" w:rsidR="00FE28AB" w:rsidRDefault="00FE28AB" w:rsidP="00FE28AB">
      <w:pPr>
        <w:ind w:left="498" w:hanging="255"/>
        <w:rPr>
          <w:rFonts w:asciiTheme="minorHAnsi" w:hAnsiTheme="minorHAnsi" w:cstheme="minorHAnsi"/>
          <w:sz w:val="24"/>
          <w:szCs w:val="24"/>
        </w:rPr>
      </w:pPr>
    </w:p>
    <w:p w14:paraId="49087FE2" w14:textId="738948B4" w:rsidR="005965B8" w:rsidRPr="00FE28AB" w:rsidRDefault="005965B8" w:rsidP="00FE28AB">
      <w:pPr>
        <w:widowControl/>
        <w:numPr>
          <w:ilvl w:val="0"/>
          <w:numId w:val="44"/>
        </w:numPr>
        <w:autoSpaceDE/>
        <w:autoSpaceDN/>
        <w:spacing w:line="260" w:lineRule="auto"/>
        <w:ind w:hanging="255"/>
        <w:jc w:val="both"/>
        <w:rPr>
          <w:rFonts w:asciiTheme="minorHAnsi" w:hAnsiTheme="minorHAnsi" w:cstheme="minorHAnsi"/>
          <w:b/>
          <w:sz w:val="24"/>
          <w:szCs w:val="24"/>
        </w:rPr>
      </w:pPr>
      <w:r w:rsidRPr="00610A18">
        <w:rPr>
          <w:rFonts w:asciiTheme="minorHAnsi" w:hAnsiTheme="minorHAnsi" w:cstheme="minorHAnsi"/>
          <w:b/>
          <w:sz w:val="24"/>
          <w:szCs w:val="24"/>
        </w:rPr>
        <w:t>-2 log de la verosimilitud (-2LL</w:t>
      </w:r>
      <w:r w:rsidRPr="00FE28AB">
        <w:rPr>
          <w:rFonts w:asciiTheme="minorHAnsi" w:hAnsiTheme="minorHAnsi" w:cstheme="minorHAnsi"/>
          <w:sz w:val="24"/>
          <w:szCs w:val="24"/>
        </w:rPr>
        <w:t>). El valor de este coeficiente es moderado, lo ideal es que sea lo más bajo posible, por ello sólo se alude a una calidad del modelo aceptable.</w:t>
      </w:r>
    </w:p>
    <w:p w14:paraId="43BDEEE9" w14:textId="64349CB4" w:rsidR="00FE28AB" w:rsidRDefault="00FE28AB" w:rsidP="00FE28AB">
      <w:pPr>
        <w:pStyle w:val="Ttulo5"/>
        <w:tabs>
          <w:tab w:val="right" w:pos="9360"/>
        </w:tabs>
        <w:spacing w:line="265" w:lineRule="auto"/>
        <w:ind w:left="-15"/>
        <w:rPr>
          <w:rFonts w:asciiTheme="minorHAnsi" w:eastAsia="Times New Roman" w:hAnsiTheme="minorHAnsi" w:cstheme="minorHAnsi"/>
          <w:sz w:val="24"/>
          <w:szCs w:val="24"/>
        </w:rPr>
      </w:pPr>
    </w:p>
    <w:p w14:paraId="496E9976" w14:textId="05CBC675" w:rsidR="005965B8" w:rsidRPr="00FE28AB" w:rsidRDefault="005965B8" w:rsidP="00FE28AB">
      <w:pPr>
        <w:widowControl/>
        <w:numPr>
          <w:ilvl w:val="0"/>
          <w:numId w:val="44"/>
        </w:numPr>
        <w:autoSpaceDE/>
        <w:autoSpaceDN/>
        <w:spacing w:line="260" w:lineRule="auto"/>
        <w:ind w:hanging="255"/>
        <w:jc w:val="both"/>
        <w:rPr>
          <w:rFonts w:asciiTheme="minorHAnsi" w:hAnsiTheme="minorHAnsi" w:cstheme="minorHAnsi"/>
          <w:b/>
          <w:sz w:val="24"/>
          <w:szCs w:val="24"/>
        </w:rPr>
      </w:pPr>
      <w:r w:rsidRPr="00610A18">
        <w:rPr>
          <w:rFonts w:asciiTheme="minorHAnsi" w:hAnsiTheme="minorHAnsi" w:cstheme="minorHAnsi"/>
          <w:b/>
          <w:sz w:val="24"/>
          <w:szCs w:val="24"/>
        </w:rPr>
        <w:t>La R cuadrado de Cox y Snell</w:t>
      </w:r>
      <w:r w:rsidRPr="00FE28AB">
        <w:rPr>
          <w:rFonts w:asciiTheme="minorHAnsi" w:hAnsiTheme="minorHAnsi" w:cstheme="minorHAnsi"/>
          <w:sz w:val="24"/>
          <w:szCs w:val="24"/>
        </w:rPr>
        <w:t>. Los valores de este coeficiente oscilan entre 0 y 1. En este caso el valor es moderado (0,350), lo que indica que el 35% de la variación de la variable dependiente es explicada por las variables incluidas en el modelo.</w:t>
      </w:r>
    </w:p>
    <w:p w14:paraId="758928ED" w14:textId="77777777" w:rsidR="00FE28AB" w:rsidRPr="00FE28AB" w:rsidRDefault="00FE28AB" w:rsidP="00FE28AB">
      <w:pPr>
        <w:ind w:left="498" w:hanging="255"/>
        <w:jc w:val="both"/>
        <w:rPr>
          <w:rFonts w:asciiTheme="minorHAnsi" w:hAnsiTheme="minorHAnsi" w:cstheme="minorHAnsi"/>
          <w:b/>
          <w:sz w:val="24"/>
          <w:szCs w:val="24"/>
        </w:rPr>
      </w:pPr>
    </w:p>
    <w:p w14:paraId="3302328A" w14:textId="77777777" w:rsidR="005965B8" w:rsidRPr="00610A18" w:rsidRDefault="005965B8" w:rsidP="00FE28AB">
      <w:pPr>
        <w:widowControl/>
        <w:numPr>
          <w:ilvl w:val="0"/>
          <w:numId w:val="44"/>
        </w:numPr>
        <w:autoSpaceDE/>
        <w:autoSpaceDN/>
        <w:spacing w:line="260" w:lineRule="auto"/>
        <w:ind w:hanging="255"/>
        <w:jc w:val="both"/>
        <w:rPr>
          <w:rFonts w:asciiTheme="minorHAnsi" w:hAnsiTheme="minorHAnsi" w:cstheme="minorHAnsi"/>
          <w:sz w:val="24"/>
          <w:szCs w:val="24"/>
        </w:rPr>
      </w:pPr>
      <w:r w:rsidRPr="00610A18">
        <w:rPr>
          <w:rFonts w:asciiTheme="minorHAnsi" w:hAnsiTheme="minorHAnsi" w:cstheme="minorHAnsi"/>
          <w:b/>
          <w:sz w:val="24"/>
          <w:szCs w:val="24"/>
        </w:rPr>
        <w:t>La R cuadrado de Nagelkerke</w:t>
      </w:r>
      <w:r w:rsidRPr="00610A18">
        <w:rPr>
          <w:rFonts w:asciiTheme="minorHAnsi" w:hAnsiTheme="minorHAnsi" w:cstheme="minorHAnsi"/>
          <w:sz w:val="24"/>
          <w:szCs w:val="24"/>
        </w:rPr>
        <w:t>. El valor de este coeficiente da cuenta de un modelo aceptable.</w:t>
      </w:r>
    </w:p>
    <w:p w14:paraId="4AFB1B39" w14:textId="77777777" w:rsidR="00FE28AB" w:rsidRDefault="00FE28AB" w:rsidP="005965B8">
      <w:pPr>
        <w:spacing w:after="91"/>
        <w:ind w:left="-5"/>
        <w:rPr>
          <w:rFonts w:asciiTheme="minorHAnsi" w:hAnsiTheme="minorHAnsi" w:cstheme="minorHAnsi"/>
          <w:sz w:val="24"/>
          <w:szCs w:val="24"/>
        </w:rPr>
      </w:pPr>
    </w:p>
    <w:p w14:paraId="76599678" w14:textId="3D92FCDA" w:rsidR="005965B8" w:rsidRPr="00610A18" w:rsidRDefault="005965B8" w:rsidP="005965B8">
      <w:pPr>
        <w:spacing w:after="91"/>
        <w:ind w:left="-5"/>
        <w:rPr>
          <w:rFonts w:asciiTheme="minorHAnsi" w:hAnsiTheme="minorHAnsi" w:cstheme="minorHAnsi"/>
          <w:sz w:val="24"/>
          <w:szCs w:val="24"/>
        </w:rPr>
      </w:pPr>
      <w:r w:rsidRPr="00610A18">
        <w:rPr>
          <w:rFonts w:asciiTheme="minorHAnsi" w:hAnsiTheme="minorHAnsi" w:cstheme="minorHAnsi"/>
          <w:sz w:val="24"/>
          <w:szCs w:val="24"/>
        </w:rPr>
        <w:t>El siguiente cuadro muestra las variables significativas que son parte del modelo.</w:t>
      </w:r>
    </w:p>
    <w:p w14:paraId="65EE7E97" w14:textId="77777777" w:rsidR="005965B8" w:rsidRPr="00610A18" w:rsidRDefault="005965B8" w:rsidP="005965B8">
      <w:pPr>
        <w:spacing w:after="397" w:line="259" w:lineRule="auto"/>
        <w:ind w:left="120"/>
        <w:rPr>
          <w:rFonts w:asciiTheme="minorHAnsi" w:hAnsiTheme="minorHAnsi" w:cstheme="minorHAnsi"/>
          <w:sz w:val="24"/>
          <w:szCs w:val="24"/>
        </w:rPr>
      </w:pPr>
      <w:r w:rsidRPr="00610A18">
        <w:rPr>
          <w:rFonts w:asciiTheme="minorHAnsi" w:hAnsiTheme="minorHAnsi" w:cstheme="minorHAnsi"/>
          <w:noProof/>
          <w:sz w:val="24"/>
          <w:szCs w:val="24"/>
        </w:rPr>
        <w:drawing>
          <wp:inline distT="0" distB="0" distL="0" distR="0" wp14:anchorId="2DFE9DB5" wp14:editId="1BF4F183">
            <wp:extent cx="5791702" cy="1630821"/>
            <wp:effectExtent l="0" t="0" r="0" b="0"/>
            <wp:docPr id="13584" name="Picture 13584"/>
            <wp:cNvGraphicFramePr/>
            <a:graphic xmlns:a="http://schemas.openxmlformats.org/drawingml/2006/main">
              <a:graphicData uri="http://schemas.openxmlformats.org/drawingml/2006/picture">
                <pic:pic xmlns:pic="http://schemas.openxmlformats.org/drawingml/2006/picture">
                  <pic:nvPicPr>
                    <pic:cNvPr id="13584" name="Picture 13584"/>
                    <pic:cNvPicPr/>
                  </pic:nvPicPr>
                  <pic:blipFill>
                    <a:blip r:embed="rId55"/>
                    <a:stretch>
                      <a:fillRect/>
                    </a:stretch>
                  </pic:blipFill>
                  <pic:spPr>
                    <a:xfrm>
                      <a:off x="0" y="0"/>
                      <a:ext cx="5791702" cy="1630821"/>
                    </a:xfrm>
                    <a:prstGeom prst="rect">
                      <a:avLst/>
                    </a:prstGeom>
                  </pic:spPr>
                </pic:pic>
              </a:graphicData>
            </a:graphic>
          </wp:inline>
        </w:drawing>
      </w:r>
    </w:p>
    <w:p w14:paraId="097B5095" w14:textId="77777777" w:rsidR="005965B8" w:rsidRPr="00610A18" w:rsidRDefault="005965B8" w:rsidP="005965B8">
      <w:pPr>
        <w:spacing w:after="308"/>
        <w:ind w:left="-5"/>
        <w:rPr>
          <w:rFonts w:asciiTheme="minorHAnsi" w:hAnsiTheme="minorHAnsi" w:cstheme="minorHAnsi"/>
          <w:sz w:val="24"/>
          <w:szCs w:val="24"/>
        </w:rPr>
      </w:pPr>
      <w:r w:rsidRPr="00610A18">
        <w:rPr>
          <w:rFonts w:asciiTheme="minorHAnsi" w:hAnsiTheme="minorHAnsi" w:cstheme="minorHAnsi"/>
          <w:sz w:val="24"/>
          <w:szCs w:val="24"/>
        </w:rPr>
        <w:t>La información del cuadro anterior, permite esbozar lo siguiente:</w:t>
      </w:r>
    </w:p>
    <w:p w14:paraId="5ACF22EB" w14:textId="1BEBC5D4" w:rsidR="005965B8" w:rsidRPr="00610A18" w:rsidRDefault="005965B8" w:rsidP="005965B8">
      <w:pPr>
        <w:widowControl/>
        <w:numPr>
          <w:ilvl w:val="0"/>
          <w:numId w:val="44"/>
        </w:numPr>
        <w:autoSpaceDE/>
        <w:autoSpaceDN/>
        <w:spacing w:after="151" w:line="260" w:lineRule="auto"/>
        <w:ind w:hanging="255"/>
        <w:jc w:val="both"/>
        <w:rPr>
          <w:rFonts w:asciiTheme="minorHAnsi" w:hAnsiTheme="minorHAnsi" w:cstheme="minorHAnsi"/>
          <w:sz w:val="24"/>
          <w:szCs w:val="24"/>
        </w:rPr>
      </w:pPr>
      <w:r w:rsidRPr="00610A18">
        <w:rPr>
          <w:rFonts w:asciiTheme="minorHAnsi" w:hAnsiTheme="minorHAnsi" w:cstheme="minorHAnsi"/>
          <w:sz w:val="24"/>
          <w:szCs w:val="24"/>
        </w:rPr>
        <w:t>Cada una de las variables contenidas en el cuadro desempeñan un rol estadístico en relación a la</w:t>
      </w:r>
      <w:r w:rsidR="00FE28AB">
        <w:rPr>
          <w:rFonts w:asciiTheme="minorHAnsi" w:hAnsiTheme="minorHAnsi" w:cstheme="minorHAnsi"/>
          <w:sz w:val="24"/>
          <w:szCs w:val="24"/>
        </w:rPr>
        <w:t xml:space="preserve"> </w:t>
      </w:r>
      <w:r w:rsidRPr="00610A18">
        <w:rPr>
          <w:rFonts w:asciiTheme="minorHAnsi" w:hAnsiTheme="minorHAnsi" w:cstheme="minorHAnsi"/>
          <w:sz w:val="24"/>
          <w:szCs w:val="24"/>
        </w:rPr>
        <w:t>ocurrencia del evento (recomendar).</w:t>
      </w:r>
    </w:p>
    <w:p w14:paraId="577B7373" w14:textId="3BAC57BA" w:rsidR="005965B8" w:rsidRPr="00610A18" w:rsidRDefault="005965B8" w:rsidP="005965B8">
      <w:pPr>
        <w:widowControl/>
        <w:numPr>
          <w:ilvl w:val="0"/>
          <w:numId w:val="44"/>
        </w:numPr>
        <w:autoSpaceDE/>
        <w:autoSpaceDN/>
        <w:spacing w:after="151" w:line="260" w:lineRule="auto"/>
        <w:ind w:hanging="255"/>
        <w:jc w:val="both"/>
        <w:rPr>
          <w:rFonts w:asciiTheme="minorHAnsi" w:hAnsiTheme="minorHAnsi" w:cstheme="minorHAnsi"/>
          <w:sz w:val="24"/>
          <w:szCs w:val="24"/>
        </w:rPr>
      </w:pPr>
      <w:r w:rsidRPr="00610A18">
        <w:rPr>
          <w:rFonts w:asciiTheme="minorHAnsi" w:hAnsiTheme="minorHAnsi" w:cstheme="minorHAnsi"/>
          <w:sz w:val="24"/>
          <w:szCs w:val="24"/>
        </w:rPr>
        <w:t>Los valores de la columna b son positivos, lo que indica que al aumentar cada una de las variables</w:t>
      </w:r>
      <w:r w:rsidR="00FE28AB">
        <w:rPr>
          <w:rFonts w:asciiTheme="minorHAnsi" w:hAnsiTheme="minorHAnsi" w:cstheme="minorHAnsi"/>
          <w:sz w:val="24"/>
          <w:szCs w:val="24"/>
        </w:rPr>
        <w:t xml:space="preserve"> </w:t>
      </w:r>
      <w:r w:rsidRPr="00610A18">
        <w:rPr>
          <w:rFonts w:asciiTheme="minorHAnsi" w:hAnsiTheme="minorHAnsi" w:cstheme="minorHAnsi"/>
          <w:sz w:val="24"/>
          <w:szCs w:val="24"/>
        </w:rPr>
        <w:t xml:space="preserve">aumentan también la probabilidad de ocurrencia del evento (calificar con nota 6 y 7 el servicio entregado por el Instituto). Si el signo fuese negativo, indicaría que dicha variable desempeña un </w:t>
      </w:r>
      <w:r w:rsidRPr="00610A18">
        <w:rPr>
          <w:rFonts w:asciiTheme="minorHAnsi" w:hAnsiTheme="minorHAnsi" w:cstheme="minorHAnsi"/>
          <w:i/>
          <w:sz w:val="24"/>
          <w:szCs w:val="24"/>
        </w:rPr>
        <w:t>rol protector</w:t>
      </w:r>
      <w:r w:rsidRPr="00610A18">
        <w:rPr>
          <w:rFonts w:asciiTheme="minorHAnsi" w:hAnsiTheme="minorHAnsi" w:cstheme="minorHAnsi"/>
          <w:sz w:val="24"/>
          <w:szCs w:val="24"/>
        </w:rPr>
        <w:t>, o sea, evita que ocurra el evento.</w:t>
      </w:r>
    </w:p>
    <w:p w14:paraId="3608FA10" w14:textId="7A02DFD5" w:rsidR="005965B8" w:rsidRPr="00610A18" w:rsidRDefault="005965B8" w:rsidP="005965B8">
      <w:pPr>
        <w:widowControl/>
        <w:numPr>
          <w:ilvl w:val="0"/>
          <w:numId w:val="44"/>
        </w:numPr>
        <w:autoSpaceDE/>
        <w:autoSpaceDN/>
        <w:spacing w:after="151" w:line="260" w:lineRule="auto"/>
        <w:ind w:hanging="255"/>
        <w:jc w:val="both"/>
        <w:rPr>
          <w:rFonts w:asciiTheme="minorHAnsi" w:hAnsiTheme="minorHAnsi" w:cstheme="minorHAnsi"/>
          <w:sz w:val="24"/>
          <w:szCs w:val="24"/>
        </w:rPr>
      </w:pPr>
      <w:r w:rsidRPr="00610A18">
        <w:rPr>
          <w:rFonts w:asciiTheme="minorHAnsi" w:hAnsiTheme="minorHAnsi" w:cstheme="minorHAnsi"/>
          <w:sz w:val="24"/>
          <w:szCs w:val="24"/>
        </w:rPr>
        <w:t>El valor de la columna Exp(b) indica cuál de las variables seleccionadas tiene un mayor poder para</w:t>
      </w:r>
      <w:r w:rsidR="00FE28AB">
        <w:rPr>
          <w:rFonts w:asciiTheme="minorHAnsi" w:hAnsiTheme="minorHAnsi" w:cstheme="minorHAnsi"/>
          <w:sz w:val="24"/>
          <w:szCs w:val="24"/>
        </w:rPr>
        <w:t xml:space="preserve"> </w:t>
      </w:r>
      <w:r w:rsidRPr="00610A18">
        <w:rPr>
          <w:rFonts w:asciiTheme="minorHAnsi" w:hAnsiTheme="minorHAnsi" w:cstheme="minorHAnsi"/>
          <w:sz w:val="24"/>
          <w:szCs w:val="24"/>
        </w:rPr>
        <w:t>explicar el evento de recomendar. En este contexto, al igual como ocurre en el modelo nº1, este rol lo posee la variable “NotaDocentes”, donde el valor de Exp(b) es el más alto, llegando a 2,190.</w:t>
      </w:r>
    </w:p>
    <w:p w14:paraId="116E1840" w14:textId="7B9D3D4D" w:rsidR="005965B8" w:rsidRPr="00610A18" w:rsidRDefault="005965B8" w:rsidP="005965B8">
      <w:pPr>
        <w:widowControl/>
        <w:numPr>
          <w:ilvl w:val="0"/>
          <w:numId w:val="44"/>
        </w:numPr>
        <w:autoSpaceDE/>
        <w:autoSpaceDN/>
        <w:spacing w:after="151" w:line="260" w:lineRule="auto"/>
        <w:ind w:hanging="255"/>
        <w:jc w:val="both"/>
        <w:rPr>
          <w:rFonts w:asciiTheme="minorHAnsi" w:hAnsiTheme="minorHAnsi" w:cstheme="minorHAnsi"/>
          <w:sz w:val="24"/>
          <w:szCs w:val="24"/>
        </w:rPr>
      </w:pPr>
      <w:r w:rsidRPr="00610A18">
        <w:rPr>
          <w:rFonts w:asciiTheme="minorHAnsi" w:hAnsiTheme="minorHAnsi" w:cstheme="minorHAnsi"/>
          <w:sz w:val="24"/>
          <w:szCs w:val="24"/>
        </w:rPr>
        <w:t>En este modelo, aparecen relevantes 3 variables relacionadas con el aspecto material-espacial del</w:t>
      </w:r>
      <w:r w:rsidR="00FE28AB">
        <w:rPr>
          <w:rFonts w:asciiTheme="minorHAnsi" w:hAnsiTheme="minorHAnsi" w:cstheme="minorHAnsi"/>
          <w:sz w:val="24"/>
          <w:szCs w:val="24"/>
        </w:rPr>
        <w:t xml:space="preserve"> </w:t>
      </w:r>
      <w:r w:rsidRPr="00610A18">
        <w:rPr>
          <w:rFonts w:asciiTheme="minorHAnsi" w:hAnsiTheme="minorHAnsi" w:cstheme="minorHAnsi"/>
          <w:sz w:val="24"/>
          <w:szCs w:val="24"/>
        </w:rPr>
        <w:t>Instituto (Infraestructura, Biblioteca y Cafetería), una de espacio virtual (IEB-Virtual). Estas variables indican que a medida que aumenta en una unidad la calificación (de nota 1 a 7), aumenta la probabilidad que el estudiante evalúe con nota 6 ó 7 el servicio entregado por el Instituto. Una última variable se relaciona con el perfil del estudiante (técnico versus profesional); en este caso cuando el estudiante pasa de técnico a profesional aumenta la probabilidad de evaluar con nota 6 ó 7 al Instituto en cuanto al servicio que entrega.</w:t>
      </w:r>
    </w:p>
    <w:p w14:paraId="6CD33E7A" w14:textId="66921A0C" w:rsidR="005965B8" w:rsidRDefault="005965B8" w:rsidP="005965B8">
      <w:pPr>
        <w:widowControl/>
        <w:autoSpaceDE/>
        <w:autoSpaceDN/>
        <w:spacing w:after="254" w:line="260" w:lineRule="auto"/>
        <w:jc w:val="both"/>
        <w:rPr>
          <w:rFonts w:asciiTheme="minorHAnsi" w:hAnsiTheme="minorHAnsi" w:cstheme="minorHAnsi"/>
          <w:sz w:val="24"/>
          <w:szCs w:val="24"/>
        </w:rPr>
      </w:pPr>
    </w:p>
    <w:p w14:paraId="0DFE30A1" w14:textId="5C017D18" w:rsidR="00C13AB1" w:rsidRDefault="00C13AB1" w:rsidP="005965B8">
      <w:pPr>
        <w:widowControl/>
        <w:autoSpaceDE/>
        <w:autoSpaceDN/>
        <w:spacing w:after="254" w:line="260" w:lineRule="auto"/>
        <w:jc w:val="both"/>
        <w:rPr>
          <w:rFonts w:asciiTheme="minorHAnsi" w:hAnsiTheme="minorHAnsi" w:cstheme="minorHAnsi"/>
          <w:sz w:val="24"/>
          <w:szCs w:val="24"/>
        </w:rPr>
      </w:pPr>
    </w:p>
    <w:p w14:paraId="4028DDBB" w14:textId="6DFB174E" w:rsidR="00C13AB1" w:rsidRDefault="00C13AB1" w:rsidP="005965B8">
      <w:pPr>
        <w:widowControl/>
        <w:autoSpaceDE/>
        <w:autoSpaceDN/>
        <w:spacing w:after="254" w:line="260" w:lineRule="auto"/>
        <w:jc w:val="both"/>
        <w:rPr>
          <w:rFonts w:asciiTheme="minorHAnsi" w:hAnsiTheme="minorHAnsi" w:cstheme="minorHAnsi"/>
          <w:sz w:val="24"/>
          <w:szCs w:val="24"/>
        </w:rPr>
      </w:pPr>
    </w:p>
    <w:p w14:paraId="54BA0611" w14:textId="72E372B6" w:rsidR="00C13AB1" w:rsidRDefault="00C13AB1" w:rsidP="005965B8">
      <w:pPr>
        <w:widowControl/>
        <w:autoSpaceDE/>
        <w:autoSpaceDN/>
        <w:spacing w:after="254" w:line="260" w:lineRule="auto"/>
        <w:jc w:val="both"/>
        <w:rPr>
          <w:rFonts w:asciiTheme="minorHAnsi" w:hAnsiTheme="minorHAnsi" w:cstheme="minorHAnsi"/>
          <w:sz w:val="24"/>
          <w:szCs w:val="24"/>
        </w:rPr>
      </w:pPr>
    </w:p>
    <w:p w14:paraId="1AB4B5DE" w14:textId="41DBB19E" w:rsidR="00C13AB1" w:rsidRDefault="00C13AB1" w:rsidP="005965B8">
      <w:pPr>
        <w:widowControl/>
        <w:autoSpaceDE/>
        <w:autoSpaceDN/>
        <w:spacing w:after="254" w:line="260" w:lineRule="auto"/>
        <w:jc w:val="both"/>
        <w:rPr>
          <w:rFonts w:asciiTheme="minorHAnsi" w:hAnsiTheme="minorHAnsi" w:cstheme="minorHAnsi"/>
          <w:sz w:val="24"/>
          <w:szCs w:val="24"/>
        </w:rPr>
      </w:pPr>
    </w:p>
    <w:p w14:paraId="2439E180" w14:textId="33DA8593" w:rsidR="00C13AB1" w:rsidRDefault="00C13AB1" w:rsidP="005965B8">
      <w:pPr>
        <w:widowControl/>
        <w:autoSpaceDE/>
        <w:autoSpaceDN/>
        <w:spacing w:after="254" w:line="260" w:lineRule="auto"/>
        <w:jc w:val="both"/>
        <w:rPr>
          <w:rFonts w:asciiTheme="minorHAnsi" w:hAnsiTheme="minorHAnsi" w:cstheme="minorHAnsi"/>
          <w:sz w:val="24"/>
          <w:szCs w:val="24"/>
        </w:rPr>
      </w:pPr>
    </w:p>
    <w:p w14:paraId="61432EB8" w14:textId="53C8484E" w:rsidR="00C13AB1" w:rsidRDefault="00C13AB1" w:rsidP="005965B8">
      <w:pPr>
        <w:widowControl/>
        <w:autoSpaceDE/>
        <w:autoSpaceDN/>
        <w:spacing w:after="254" w:line="260" w:lineRule="auto"/>
        <w:jc w:val="both"/>
        <w:rPr>
          <w:rFonts w:asciiTheme="minorHAnsi" w:hAnsiTheme="minorHAnsi" w:cstheme="minorHAnsi"/>
          <w:sz w:val="24"/>
          <w:szCs w:val="24"/>
        </w:rPr>
      </w:pPr>
    </w:p>
    <w:p w14:paraId="458ABE63" w14:textId="0B632A04" w:rsidR="00C13AB1" w:rsidRDefault="00C13AB1" w:rsidP="005965B8">
      <w:pPr>
        <w:widowControl/>
        <w:autoSpaceDE/>
        <w:autoSpaceDN/>
        <w:spacing w:after="254" w:line="260" w:lineRule="auto"/>
        <w:jc w:val="both"/>
        <w:rPr>
          <w:rFonts w:asciiTheme="minorHAnsi" w:hAnsiTheme="minorHAnsi" w:cstheme="minorHAnsi"/>
          <w:sz w:val="24"/>
          <w:szCs w:val="24"/>
        </w:rPr>
      </w:pPr>
    </w:p>
    <w:p w14:paraId="764FA57B" w14:textId="010BC1B7" w:rsidR="00C13AB1" w:rsidRDefault="00C13AB1" w:rsidP="005965B8">
      <w:pPr>
        <w:widowControl/>
        <w:autoSpaceDE/>
        <w:autoSpaceDN/>
        <w:spacing w:after="254" w:line="260" w:lineRule="auto"/>
        <w:jc w:val="both"/>
        <w:rPr>
          <w:rFonts w:asciiTheme="minorHAnsi" w:hAnsiTheme="minorHAnsi" w:cstheme="minorHAnsi"/>
          <w:sz w:val="24"/>
          <w:szCs w:val="24"/>
        </w:rPr>
      </w:pPr>
    </w:p>
    <w:p w14:paraId="3B13437A" w14:textId="79372640" w:rsidR="00C13AB1" w:rsidRDefault="00C13AB1" w:rsidP="005965B8">
      <w:pPr>
        <w:widowControl/>
        <w:autoSpaceDE/>
        <w:autoSpaceDN/>
        <w:spacing w:after="254" w:line="260" w:lineRule="auto"/>
        <w:jc w:val="both"/>
        <w:rPr>
          <w:rFonts w:asciiTheme="minorHAnsi" w:hAnsiTheme="minorHAnsi" w:cstheme="minorHAnsi"/>
          <w:sz w:val="24"/>
          <w:szCs w:val="24"/>
        </w:rPr>
      </w:pPr>
    </w:p>
    <w:p w14:paraId="53C34F0C" w14:textId="0273161E" w:rsidR="00C13AB1" w:rsidRDefault="00C13AB1" w:rsidP="005965B8">
      <w:pPr>
        <w:widowControl/>
        <w:autoSpaceDE/>
        <w:autoSpaceDN/>
        <w:spacing w:after="254" w:line="260" w:lineRule="auto"/>
        <w:jc w:val="both"/>
        <w:rPr>
          <w:rFonts w:asciiTheme="minorHAnsi" w:hAnsiTheme="minorHAnsi" w:cstheme="minorHAnsi"/>
          <w:sz w:val="24"/>
          <w:szCs w:val="24"/>
        </w:rPr>
      </w:pPr>
    </w:p>
    <w:p w14:paraId="14242BF5" w14:textId="4482D229" w:rsidR="00C13AB1" w:rsidRDefault="00C13AB1" w:rsidP="005965B8">
      <w:pPr>
        <w:widowControl/>
        <w:autoSpaceDE/>
        <w:autoSpaceDN/>
        <w:spacing w:after="254" w:line="260" w:lineRule="auto"/>
        <w:jc w:val="both"/>
        <w:rPr>
          <w:rFonts w:asciiTheme="minorHAnsi" w:hAnsiTheme="minorHAnsi" w:cstheme="minorHAnsi"/>
          <w:sz w:val="24"/>
          <w:szCs w:val="24"/>
        </w:rPr>
      </w:pPr>
    </w:p>
    <w:p w14:paraId="69C55013" w14:textId="68148931" w:rsidR="00C13AB1" w:rsidRDefault="00C13AB1" w:rsidP="005965B8">
      <w:pPr>
        <w:widowControl/>
        <w:autoSpaceDE/>
        <w:autoSpaceDN/>
        <w:spacing w:after="254" w:line="260" w:lineRule="auto"/>
        <w:jc w:val="both"/>
        <w:rPr>
          <w:rFonts w:asciiTheme="minorHAnsi" w:hAnsiTheme="minorHAnsi" w:cstheme="minorHAnsi"/>
          <w:sz w:val="24"/>
          <w:szCs w:val="24"/>
        </w:rPr>
      </w:pPr>
    </w:p>
    <w:p w14:paraId="76E01283" w14:textId="6F106E8B" w:rsidR="00C13AB1" w:rsidRDefault="00C13AB1" w:rsidP="005965B8">
      <w:pPr>
        <w:widowControl/>
        <w:autoSpaceDE/>
        <w:autoSpaceDN/>
        <w:spacing w:after="254" w:line="260" w:lineRule="auto"/>
        <w:jc w:val="both"/>
        <w:rPr>
          <w:rFonts w:asciiTheme="minorHAnsi" w:hAnsiTheme="minorHAnsi" w:cstheme="minorHAnsi"/>
          <w:sz w:val="24"/>
          <w:szCs w:val="24"/>
        </w:rPr>
      </w:pPr>
    </w:p>
    <w:p w14:paraId="646DBD96" w14:textId="6E605C1D" w:rsidR="00C13AB1" w:rsidRDefault="00C13AB1" w:rsidP="005965B8">
      <w:pPr>
        <w:widowControl/>
        <w:autoSpaceDE/>
        <w:autoSpaceDN/>
        <w:spacing w:after="254" w:line="260" w:lineRule="auto"/>
        <w:jc w:val="both"/>
        <w:rPr>
          <w:rFonts w:asciiTheme="minorHAnsi" w:hAnsiTheme="minorHAnsi" w:cstheme="minorHAnsi"/>
          <w:sz w:val="24"/>
          <w:szCs w:val="24"/>
        </w:rPr>
      </w:pPr>
    </w:p>
    <w:p w14:paraId="01BAA7F8" w14:textId="752D0F5F" w:rsidR="00C13AB1" w:rsidRDefault="00C13AB1" w:rsidP="005965B8">
      <w:pPr>
        <w:widowControl/>
        <w:autoSpaceDE/>
        <w:autoSpaceDN/>
        <w:spacing w:after="254" w:line="260" w:lineRule="auto"/>
        <w:jc w:val="both"/>
        <w:rPr>
          <w:rFonts w:asciiTheme="minorHAnsi" w:hAnsiTheme="minorHAnsi" w:cstheme="minorHAnsi"/>
          <w:sz w:val="24"/>
          <w:szCs w:val="24"/>
        </w:rPr>
      </w:pPr>
    </w:p>
    <w:p w14:paraId="5CB3A7EC" w14:textId="7A450A5F" w:rsidR="00C13AB1" w:rsidRDefault="00C13AB1" w:rsidP="005965B8">
      <w:pPr>
        <w:widowControl/>
        <w:autoSpaceDE/>
        <w:autoSpaceDN/>
        <w:spacing w:after="254" w:line="260" w:lineRule="auto"/>
        <w:jc w:val="both"/>
        <w:rPr>
          <w:rFonts w:asciiTheme="minorHAnsi" w:hAnsiTheme="minorHAnsi" w:cstheme="minorHAnsi"/>
          <w:sz w:val="24"/>
          <w:szCs w:val="24"/>
        </w:rPr>
      </w:pPr>
    </w:p>
    <w:p w14:paraId="45ABD712" w14:textId="18B133D2" w:rsidR="00C13AB1" w:rsidRDefault="00C13AB1" w:rsidP="005965B8">
      <w:pPr>
        <w:widowControl/>
        <w:autoSpaceDE/>
        <w:autoSpaceDN/>
        <w:spacing w:after="254" w:line="260" w:lineRule="auto"/>
        <w:jc w:val="both"/>
        <w:rPr>
          <w:rFonts w:asciiTheme="minorHAnsi" w:hAnsiTheme="minorHAnsi" w:cstheme="minorHAnsi"/>
          <w:sz w:val="24"/>
          <w:szCs w:val="24"/>
        </w:rPr>
      </w:pPr>
    </w:p>
    <w:p w14:paraId="611DB682" w14:textId="5176C27B" w:rsidR="00C13AB1" w:rsidRDefault="00C13AB1" w:rsidP="005965B8">
      <w:pPr>
        <w:widowControl/>
        <w:autoSpaceDE/>
        <w:autoSpaceDN/>
        <w:spacing w:after="254" w:line="260" w:lineRule="auto"/>
        <w:jc w:val="both"/>
        <w:rPr>
          <w:rFonts w:asciiTheme="minorHAnsi" w:hAnsiTheme="minorHAnsi" w:cstheme="minorHAnsi"/>
          <w:sz w:val="24"/>
          <w:szCs w:val="24"/>
        </w:rPr>
      </w:pPr>
    </w:p>
    <w:p w14:paraId="540FC79E" w14:textId="338ABCBE" w:rsidR="00C13AB1" w:rsidRDefault="00C13AB1" w:rsidP="005965B8">
      <w:pPr>
        <w:widowControl/>
        <w:autoSpaceDE/>
        <w:autoSpaceDN/>
        <w:spacing w:after="254" w:line="260" w:lineRule="auto"/>
        <w:jc w:val="both"/>
        <w:rPr>
          <w:rFonts w:asciiTheme="minorHAnsi" w:hAnsiTheme="minorHAnsi" w:cstheme="minorHAnsi"/>
          <w:sz w:val="24"/>
          <w:szCs w:val="24"/>
        </w:rPr>
      </w:pPr>
    </w:p>
    <w:p w14:paraId="5833B9C9" w14:textId="4EEDB70B" w:rsidR="00C13AB1" w:rsidRPr="004D576F" w:rsidRDefault="00C13AB1" w:rsidP="00C13AB1">
      <w:pPr>
        <w:pStyle w:val="Ttulo1"/>
        <w:numPr>
          <w:ilvl w:val="0"/>
          <w:numId w:val="2"/>
        </w:numPr>
        <w:tabs>
          <w:tab w:val="left" w:pos="0"/>
          <w:tab w:val="left" w:pos="709"/>
        </w:tabs>
        <w:spacing w:before="75"/>
        <w:ind w:left="0" w:firstLine="9"/>
        <w:jc w:val="left"/>
        <w:rPr>
          <w:rFonts w:ascii="Calibri" w:hAnsi="Calibri"/>
        </w:rPr>
      </w:pPr>
      <w:bookmarkStart w:id="17" w:name="_Toc11253536"/>
      <w:r>
        <w:rPr>
          <w:rFonts w:ascii="Calibri" w:hAnsi="Calibri"/>
        </w:rPr>
        <w:t>CONCLUSI</w:t>
      </w:r>
      <w:r w:rsidR="009505AE">
        <w:rPr>
          <w:rFonts w:ascii="Calibri" w:hAnsi="Calibri"/>
        </w:rPr>
        <w:t>ONES</w:t>
      </w:r>
      <w:bookmarkEnd w:id="17"/>
    </w:p>
    <w:p w14:paraId="6C7797F7" w14:textId="263A0A8B" w:rsidR="00C13AB1" w:rsidRDefault="00C13AB1" w:rsidP="005965B8">
      <w:pPr>
        <w:widowControl/>
        <w:autoSpaceDE/>
        <w:autoSpaceDN/>
        <w:spacing w:after="254" w:line="260" w:lineRule="auto"/>
        <w:jc w:val="both"/>
        <w:rPr>
          <w:rFonts w:asciiTheme="minorHAnsi" w:hAnsiTheme="minorHAnsi" w:cstheme="minorHAnsi"/>
          <w:sz w:val="24"/>
          <w:szCs w:val="24"/>
        </w:rPr>
      </w:pPr>
    </w:p>
    <w:p w14:paraId="24E90237" w14:textId="372E96ED" w:rsidR="00E214BA" w:rsidRPr="00610A18" w:rsidRDefault="00E214BA" w:rsidP="00E214BA">
      <w:pPr>
        <w:widowControl/>
        <w:numPr>
          <w:ilvl w:val="0"/>
          <w:numId w:val="46"/>
        </w:numPr>
        <w:autoSpaceDE/>
        <w:autoSpaceDN/>
        <w:spacing w:after="151" w:line="260" w:lineRule="auto"/>
        <w:ind w:hanging="255"/>
        <w:jc w:val="both"/>
        <w:rPr>
          <w:rFonts w:asciiTheme="minorHAnsi" w:hAnsiTheme="minorHAnsi" w:cstheme="minorHAnsi"/>
          <w:sz w:val="24"/>
          <w:szCs w:val="24"/>
        </w:rPr>
      </w:pPr>
      <w:r w:rsidRPr="00610A18">
        <w:rPr>
          <w:rFonts w:asciiTheme="minorHAnsi" w:hAnsiTheme="minorHAnsi" w:cstheme="minorHAnsi"/>
          <w:sz w:val="24"/>
          <w:szCs w:val="24"/>
        </w:rPr>
        <w:t xml:space="preserve">En materia de percepción general, se aprecia que en el año actual la satisfacción neta con los </w:t>
      </w:r>
      <w:r w:rsidRPr="00E214BA">
        <w:rPr>
          <w:rFonts w:asciiTheme="minorHAnsi" w:hAnsiTheme="minorHAnsi" w:cstheme="minorHAnsi"/>
          <w:sz w:val="24"/>
          <w:szCs w:val="24"/>
        </w:rPr>
        <w:t xml:space="preserve">servicios entregados </w:t>
      </w:r>
      <w:r w:rsidRPr="00610A18">
        <w:rPr>
          <w:rFonts w:asciiTheme="minorHAnsi" w:hAnsiTheme="minorHAnsi" w:cstheme="minorHAnsi"/>
          <w:sz w:val="24"/>
          <w:szCs w:val="24"/>
        </w:rPr>
        <w:t xml:space="preserve">alcanza 51%, así como en </w:t>
      </w:r>
      <w:r w:rsidRPr="00E214BA">
        <w:rPr>
          <w:rFonts w:asciiTheme="minorHAnsi" w:hAnsiTheme="minorHAnsi" w:cstheme="minorHAnsi"/>
          <w:sz w:val="24"/>
          <w:szCs w:val="24"/>
        </w:rPr>
        <w:t xml:space="preserve">calidad de la atención </w:t>
      </w:r>
      <w:r w:rsidRPr="00610A18">
        <w:rPr>
          <w:rFonts w:asciiTheme="minorHAnsi" w:hAnsiTheme="minorHAnsi" w:cstheme="minorHAnsi"/>
          <w:sz w:val="24"/>
          <w:szCs w:val="24"/>
        </w:rPr>
        <w:t>se alcanza el 63%. En ambos casos, este dato es superior a las últimas mediciones realizadas. A nivel de sedes, se aprecia que el desempeño del primer indicador es superio</w:t>
      </w:r>
      <w:r>
        <w:rPr>
          <w:rFonts w:asciiTheme="minorHAnsi" w:hAnsiTheme="minorHAnsi" w:cstheme="minorHAnsi"/>
          <w:sz w:val="24"/>
          <w:szCs w:val="24"/>
        </w:rPr>
        <w:t>r</w:t>
      </w:r>
      <w:r w:rsidRPr="00610A18">
        <w:rPr>
          <w:rFonts w:asciiTheme="minorHAnsi" w:hAnsiTheme="minorHAnsi" w:cstheme="minorHAnsi"/>
          <w:sz w:val="24"/>
          <w:szCs w:val="24"/>
        </w:rPr>
        <w:t xml:space="preserve"> en las sedes de Temuco</w:t>
      </w:r>
      <w:r>
        <w:rPr>
          <w:rFonts w:asciiTheme="minorHAnsi" w:hAnsiTheme="minorHAnsi" w:cstheme="minorHAnsi"/>
          <w:sz w:val="24"/>
          <w:szCs w:val="24"/>
        </w:rPr>
        <w:t xml:space="preserve"> </w:t>
      </w:r>
      <w:r w:rsidRPr="00610A18">
        <w:rPr>
          <w:rFonts w:asciiTheme="minorHAnsi" w:hAnsiTheme="minorHAnsi" w:cstheme="minorHAnsi"/>
          <w:sz w:val="24"/>
          <w:szCs w:val="24"/>
        </w:rPr>
        <w:t>(67%) y Viña del Mar</w:t>
      </w:r>
      <w:r>
        <w:rPr>
          <w:rFonts w:asciiTheme="minorHAnsi" w:hAnsiTheme="minorHAnsi" w:cstheme="minorHAnsi"/>
          <w:sz w:val="24"/>
          <w:szCs w:val="24"/>
        </w:rPr>
        <w:t xml:space="preserve"> </w:t>
      </w:r>
      <w:r w:rsidRPr="00610A18">
        <w:rPr>
          <w:rFonts w:asciiTheme="minorHAnsi" w:hAnsiTheme="minorHAnsi" w:cstheme="minorHAnsi"/>
          <w:sz w:val="24"/>
          <w:szCs w:val="24"/>
        </w:rPr>
        <w:t>(65%), por el contrario, resultó más bajo en Santiago (36%) y Concepción (52%). En cuanto a la Calidad de la atención, también resulta alto en Rancagua (80%) y Viña del Mar (79%), el más bajo es Santiago (46%). Si bien en esta última sede es bajo, el valor ha venido de forma sosten</w:t>
      </w:r>
      <w:r>
        <w:rPr>
          <w:rFonts w:asciiTheme="minorHAnsi" w:hAnsiTheme="minorHAnsi" w:cstheme="minorHAnsi"/>
          <w:sz w:val="24"/>
          <w:szCs w:val="24"/>
        </w:rPr>
        <w:t>i</w:t>
      </w:r>
      <w:r w:rsidRPr="00610A18">
        <w:rPr>
          <w:rFonts w:asciiTheme="minorHAnsi" w:hAnsiTheme="minorHAnsi" w:cstheme="minorHAnsi"/>
          <w:sz w:val="24"/>
          <w:szCs w:val="24"/>
        </w:rPr>
        <w:t>da mejorando.</w:t>
      </w:r>
    </w:p>
    <w:p w14:paraId="1A06ABAF" w14:textId="671A3483" w:rsidR="00E214BA" w:rsidRPr="00610A18" w:rsidRDefault="00E214BA" w:rsidP="00E214BA">
      <w:pPr>
        <w:widowControl/>
        <w:numPr>
          <w:ilvl w:val="0"/>
          <w:numId w:val="46"/>
        </w:numPr>
        <w:autoSpaceDE/>
        <w:autoSpaceDN/>
        <w:spacing w:after="151" w:line="260" w:lineRule="auto"/>
        <w:ind w:hanging="255"/>
        <w:jc w:val="both"/>
        <w:rPr>
          <w:rFonts w:asciiTheme="minorHAnsi" w:hAnsiTheme="minorHAnsi" w:cstheme="minorHAnsi"/>
          <w:sz w:val="24"/>
          <w:szCs w:val="24"/>
        </w:rPr>
      </w:pPr>
      <w:r w:rsidRPr="00610A18">
        <w:rPr>
          <w:rFonts w:asciiTheme="minorHAnsi" w:hAnsiTheme="minorHAnsi" w:cstheme="minorHAnsi"/>
          <w:sz w:val="24"/>
          <w:szCs w:val="24"/>
        </w:rPr>
        <w:t>En materia de percepción general, sobresale la disposición positiva por recomendar el instituto, así se</w:t>
      </w:r>
      <w:r>
        <w:rPr>
          <w:rFonts w:asciiTheme="minorHAnsi" w:hAnsiTheme="minorHAnsi" w:cstheme="minorHAnsi"/>
          <w:sz w:val="24"/>
          <w:szCs w:val="24"/>
        </w:rPr>
        <w:t xml:space="preserve"> </w:t>
      </w:r>
      <w:r w:rsidRPr="00610A18">
        <w:rPr>
          <w:rFonts w:asciiTheme="minorHAnsi" w:hAnsiTheme="minorHAnsi" w:cstheme="minorHAnsi"/>
          <w:sz w:val="24"/>
          <w:szCs w:val="24"/>
        </w:rPr>
        <w:t xml:space="preserve">alcanzó que un 46% dice que probablemente sí lo haría, y un 40%, dice que </w:t>
      </w:r>
      <w:r w:rsidRPr="00610A18">
        <w:rPr>
          <w:rFonts w:asciiTheme="minorHAnsi" w:hAnsiTheme="minorHAnsi" w:cstheme="minorHAnsi"/>
          <w:i/>
          <w:sz w:val="24"/>
          <w:szCs w:val="24"/>
        </w:rPr>
        <w:t xml:space="preserve">definitivamente </w:t>
      </w:r>
      <w:r w:rsidRPr="00610A18">
        <w:rPr>
          <w:rFonts w:asciiTheme="minorHAnsi" w:hAnsiTheme="minorHAnsi" w:cstheme="minorHAnsi"/>
          <w:sz w:val="24"/>
          <w:szCs w:val="24"/>
        </w:rPr>
        <w:t>sí lo haría. Esta última categoría no deja dudas respecto de la satisfacción positiva con el instituto, y su valor alcanzado en 2018-2(40%), es superior a los años anteriores.</w:t>
      </w:r>
    </w:p>
    <w:p w14:paraId="0CF518CB" w14:textId="77777777" w:rsidR="00E214BA" w:rsidRPr="00610A18" w:rsidRDefault="00E214BA" w:rsidP="00E214BA">
      <w:pPr>
        <w:widowControl/>
        <w:numPr>
          <w:ilvl w:val="0"/>
          <w:numId w:val="46"/>
        </w:numPr>
        <w:autoSpaceDE/>
        <w:autoSpaceDN/>
        <w:spacing w:after="151" w:line="260" w:lineRule="auto"/>
        <w:ind w:hanging="255"/>
        <w:jc w:val="both"/>
        <w:rPr>
          <w:rFonts w:asciiTheme="minorHAnsi" w:hAnsiTheme="minorHAnsi" w:cstheme="minorHAnsi"/>
          <w:sz w:val="24"/>
          <w:szCs w:val="24"/>
        </w:rPr>
      </w:pPr>
      <w:r w:rsidRPr="00610A18">
        <w:rPr>
          <w:rFonts w:asciiTheme="minorHAnsi" w:hAnsiTheme="minorHAnsi" w:cstheme="minorHAnsi"/>
          <w:sz w:val="24"/>
          <w:szCs w:val="24"/>
        </w:rPr>
        <w:t xml:space="preserve">Otro aspecto clave de evaluar corresponde a los </w:t>
      </w:r>
      <w:r w:rsidRPr="00610A18">
        <w:rPr>
          <w:rFonts w:asciiTheme="minorHAnsi" w:hAnsiTheme="minorHAnsi" w:cstheme="minorHAnsi"/>
          <w:b/>
          <w:sz w:val="24"/>
          <w:szCs w:val="24"/>
        </w:rPr>
        <w:t>Docentes</w:t>
      </w:r>
      <w:r w:rsidRPr="00610A18">
        <w:rPr>
          <w:rFonts w:asciiTheme="minorHAnsi" w:hAnsiTheme="minorHAnsi" w:cstheme="minorHAnsi"/>
          <w:sz w:val="24"/>
          <w:szCs w:val="24"/>
        </w:rPr>
        <w:t>. En este ámbito, se aprecia que la satisfacción neta alcanza un 64% en 2018-2. Este valor es superior en 9 puntos respecto de la medición anterior (55%).A nivel de Sede, destaca el valor 2018-2 que se registra en Rancagua y Temuco, ambos con 79%. El valor es más bajo en Concepción (71%) y Santiago (49%).</w:t>
      </w:r>
    </w:p>
    <w:p w14:paraId="31C4CA69" w14:textId="77777777" w:rsidR="00E214BA" w:rsidRPr="00610A18" w:rsidRDefault="00E214BA" w:rsidP="00E214BA">
      <w:pPr>
        <w:widowControl/>
        <w:numPr>
          <w:ilvl w:val="0"/>
          <w:numId w:val="46"/>
        </w:numPr>
        <w:autoSpaceDE/>
        <w:autoSpaceDN/>
        <w:spacing w:after="151" w:line="260" w:lineRule="auto"/>
        <w:ind w:hanging="255"/>
        <w:jc w:val="both"/>
        <w:rPr>
          <w:rFonts w:asciiTheme="minorHAnsi" w:hAnsiTheme="minorHAnsi" w:cstheme="minorHAnsi"/>
          <w:sz w:val="24"/>
          <w:szCs w:val="24"/>
        </w:rPr>
      </w:pPr>
      <w:r w:rsidRPr="00610A18">
        <w:rPr>
          <w:rFonts w:asciiTheme="minorHAnsi" w:hAnsiTheme="minorHAnsi" w:cstheme="minorHAnsi"/>
          <w:sz w:val="24"/>
          <w:szCs w:val="24"/>
        </w:rPr>
        <w:t xml:space="preserve">En cuanto a los servicios asociados con </w:t>
      </w:r>
      <w:r w:rsidRPr="00610A18">
        <w:rPr>
          <w:rFonts w:asciiTheme="minorHAnsi" w:hAnsiTheme="minorHAnsi" w:cstheme="minorHAnsi"/>
          <w:b/>
          <w:sz w:val="24"/>
          <w:szCs w:val="24"/>
        </w:rPr>
        <w:t>espacios físicos</w:t>
      </w:r>
      <w:r w:rsidRPr="00610A18">
        <w:rPr>
          <w:rFonts w:asciiTheme="minorHAnsi" w:hAnsiTheme="minorHAnsi" w:cstheme="minorHAnsi"/>
          <w:sz w:val="24"/>
          <w:szCs w:val="24"/>
        </w:rPr>
        <w:t xml:space="preserve">, se aprecia que el desempeño del espacio de </w:t>
      </w:r>
      <w:r w:rsidRPr="00610A18">
        <w:rPr>
          <w:rFonts w:asciiTheme="minorHAnsi" w:hAnsiTheme="minorHAnsi" w:cstheme="minorHAnsi"/>
          <w:i/>
          <w:sz w:val="24"/>
          <w:szCs w:val="24"/>
        </w:rPr>
        <w:t xml:space="preserve">biblioteca </w:t>
      </w:r>
      <w:r w:rsidRPr="00610A18">
        <w:rPr>
          <w:rFonts w:asciiTheme="minorHAnsi" w:hAnsiTheme="minorHAnsi" w:cstheme="minorHAnsi"/>
          <w:sz w:val="24"/>
          <w:szCs w:val="24"/>
        </w:rPr>
        <w:t xml:space="preserve">(física) ha mejorado su desempeño desde la medición de 2017-1, incluso en 2018-1 supera en más de 10 puntos a los otros espacios de atención. Por el contrario, el </w:t>
      </w:r>
      <w:r w:rsidRPr="00610A18">
        <w:rPr>
          <w:rFonts w:asciiTheme="minorHAnsi" w:hAnsiTheme="minorHAnsi" w:cstheme="minorHAnsi"/>
          <w:i/>
          <w:sz w:val="24"/>
          <w:szCs w:val="24"/>
        </w:rPr>
        <w:t xml:space="preserve">casino/cafetería </w:t>
      </w:r>
      <w:r w:rsidRPr="00610A18">
        <w:rPr>
          <w:rFonts w:asciiTheme="minorHAnsi" w:hAnsiTheme="minorHAnsi" w:cstheme="minorHAnsi"/>
          <w:sz w:val="24"/>
          <w:szCs w:val="24"/>
        </w:rPr>
        <w:t>es el espacio con una menor magnitud de satisfacción neta, tanto a nivel histórico como en cada una de las sedes. Incluso, en este mismo ámbito, se constata una baja desde 2017-2 a 2018-2, pasando del 25% al 14%.</w:t>
      </w:r>
    </w:p>
    <w:p w14:paraId="6595ED7E" w14:textId="42D4CA87" w:rsidR="00E214BA" w:rsidRPr="00610A18" w:rsidRDefault="00E214BA" w:rsidP="00E214BA">
      <w:pPr>
        <w:widowControl/>
        <w:numPr>
          <w:ilvl w:val="0"/>
          <w:numId w:val="46"/>
        </w:numPr>
        <w:autoSpaceDE/>
        <w:autoSpaceDN/>
        <w:spacing w:after="151" w:line="260" w:lineRule="auto"/>
        <w:ind w:hanging="255"/>
        <w:jc w:val="both"/>
        <w:rPr>
          <w:rFonts w:asciiTheme="minorHAnsi" w:hAnsiTheme="minorHAnsi" w:cstheme="minorHAnsi"/>
          <w:sz w:val="24"/>
          <w:szCs w:val="24"/>
        </w:rPr>
      </w:pPr>
      <w:r w:rsidRPr="00610A18">
        <w:rPr>
          <w:rFonts w:asciiTheme="minorHAnsi" w:hAnsiTheme="minorHAnsi" w:cstheme="minorHAnsi"/>
          <w:sz w:val="24"/>
          <w:szCs w:val="24"/>
        </w:rPr>
        <w:t xml:space="preserve">En cuanto a los </w:t>
      </w:r>
      <w:r w:rsidRPr="00610A18">
        <w:rPr>
          <w:rFonts w:asciiTheme="minorHAnsi" w:hAnsiTheme="minorHAnsi" w:cstheme="minorHAnsi"/>
          <w:b/>
          <w:sz w:val="24"/>
          <w:szCs w:val="24"/>
        </w:rPr>
        <w:t>servicios digitales o virtuales</w:t>
      </w:r>
      <w:r w:rsidRPr="00610A18">
        <w:rPr>
          <w:rFonts w:asciiTheme="minorHAnsi" w:hAnsiTheme="minorHAnsi" w:cstheme="minorHAnsi"/>
          <w:sz w:val="24"/>
          <w:szCs w:val="24"/>
        </w:rPr>
        <w:t xml:space="preserve">, se puede apreciar que </w:t>
      </w:r>
      <w:r w:rsidRPr="00610A18">
        <w:rPr>
          <w:rFonts w:asciiTheme="minorHAnsi" w:hAnsiTheme="minorHAnsi" w:cstheme="minorHAnsi"/>
          <w:i/>
          <w:sz w:val="24"/>
          <w:szCs w:val="24"/>
        </w:rPr>
        <w:t xml:space="preserve">Ebook </w:t>
      </w:r>
      <w:r w:rsidRPr="00610A18">
        <w:rPr>
          <w:rFonts w:asciiTheme="minorHAnsi" w:hAnsiTheme="minorHAnsi" w:cstheme="minorHAnsi"/>
          <w:sz w:val="24"/>
          <w:szCs w:val="24"/>
        </w:rPr>
        <w:t>(biblioteca virtual) ha venido mejorando medición tras medición, llegando en la última medic</w:t>
      </w:r>
      <w:r>
        <w:rPr>
          <w:rFonts w:asciiTheme="minorHAnsi" w:hAnsiTheme="minorHAnsi" w:cstheme="minorHAnsi"/>
          <w:sz w:val="24"/>
          <w:szCs w:val="24"/>
        </w:rPr>
        <w:t>i</w:t>
      </w:r>
      <w:r w:rsidRPr="00610A18">
        <w:rPr>
          <w:rFonts w:asciiTheme="minorHAnsi" w:hAnsiTheme="minorHAnsi" w:cstheme="minorHAnsi"/>
          <w:sz w:val="24"/>
          <w:szCs w:val="24"/>
        </w:rPr>
        <w:t xml:space="preserve">ón a 74%. Por otra parte, los estudiantes tienen una percepción positiva de </w:t>
      </w:r>
      <w:r w:rsidRPr="00610A18">
        <w:rPr>
          <w:rFonts w:asciiTheme="minorHAnsi" w:hAnsiTheme="minorHAnsi" w:cstheme="minorHAnsi"/>
          <w:i/>
          <w:sz w:val="24"/>
          <w:szCs w:val="24"/>
        </w:rPr>
        <w:t>IEB Virtual</w:t>
      </w:r>
      <w:r w:rsidRPr="00610A18">
        <w:rPr>
          <w:rFonts w:asciiTheme="minorHAnsi" w:hAnsiTheme="minorHAnsi" w:cstheme="minorHAnsi"/>
          <w:sz w:val="24"/>
          <w:szCs w:val="24"/>
        </w:rPr>
        <w:t xml:space="preserve">, así la satisfacción neta no baja del 70%. En este ámbito, el servicio de </w:t>
      </w:r>
      <w:r w:rsidRPr="00610A18">
        <w:rPr>
          <w:rFonts w:asciiTheme="minorHAnsi" w:hAnsiTheme="minorHAnsi" w:cstheme="minorHAnsi"/>
          <w:i/>
          <w:sz w:val="24"/>
          <w:szCs w:val="24"/>
        </w:rPr>
        <w:t xml:space="preserve">WIFI </w:t>
      </w:r>
      <w:r w:rsidRPr="00610A18">
        <w:rPr>
          <w:rFonts w:asciiTheme="minorHAnsi" w:hAnsiTheme="minorHAnsi" w:cstheme="minorHAnsi"/>
          <w:sz w:val="24"/>
          <w:szCs w:val="24"/>
        </w:rPr>
        <w:t>es aquel que tiene una evaluación más negativa, especialmente en la medición 2017-1 éste valor es negativo (-22%), ahora bien, este indicador ha mejorado desde dicha medición, alcanzando en la última medición los 54% puntos porcentuales.</w:t>
      </w:r>
    </w:p>
    <w:p w14:paraId="43C4E253" w14:textId="1B538241" w:rsidR="00E214BA" w:rsidRDefault="00E214BA" w:rsidP="00B73344">
      <w:pPr>
        <w:widowControl/>
        <w:numPr>
          <w:ilvl w:val="0"/>
          <w:numId w:val="46"/>
        </w:numPr>
        <w:autoSpaceDE/>
        <w:autoSpaceDN/>
        <w:spacing w:after="100" w:line="260" w:lineRule="auto"/>
        <w:ind w:hanging="255"/>
        <w:jc w:val="both"/>
        <w:rPr>
          <w:rFonts w:asciiTheme="minorHAnsi" w:hAnsiTheme="minorHAnsi" w:cstheme="minorHAnsi"/>
          <w:sz w:val="24"/>
          <w:szCs w:val="24"/>
        </w:rPr>
      </w:pPr>
      <w:r w:rsidRPr="00610A18">
        <w:rPr>
          <w:rFonts w:asciiTheme="minorHAnsi" w:hAnsiTheme="minorHAnsi" w:cstheme="minorHAnsi"/>
          <w:sz w:val="24"/>
          <w:szCs w:val="24"/>
        </w:rPr>
        <w:t xml:space="preserve">En relación con servicios como </w:t>
      </w:r>
      <w:r w:rsidRPr="00610A18">
        <w:rPr>
          <w:rFonts w:asciiTheme="minorHAnsi" w:hAnsiTheme="minorHAnsi" w:cstheme="minorHAnsi"/>
          <w:b/>
          <w:sz w:val="24"/>
          <w:szCs w:val="24"/>
        </w:rPr>
        <w:t>cajas</w:t>
      </w:r>
      <w:r w:rsidRPr="00610A18">
        <w:rPr>
          <w:rFonts w:asciiTheme="minorHAnsi" w:hAnsiTheme="minorHAnsi" w:cstheme="minorHAnsi"/>
          <w:sz w:val="24"/>
          <w:szCs w:val="24"/>
        </w:rPr>
        <w:t>, se puede apreciar que éste ámbito ha venido mejorando en la perce</w:t>
      </w:r>
      <w:r>
        <w:rPr>
          <w:rFonts w:asciiTheme="minorHAnsi" w:hAnsiTheme="minorHAnsi" w:cstheme="minorHAnsi"/>
          <w:sz w:val="24"/>
          <w:szCs w:val="24"/>
        </w:rPr>
        <w:t>p</w:t>
      </w:r>
      <w:r w:rsidRPr="00610A18">
        <w:rPr>
          <w:rFonts w:asciiTheme="minorHAnsi" w:hAnsiTheme="minorHAnsi" w:cstheme="minorHAnsi"/>
          <w:sz w:val="24"/>
          <w:szCs w:val="24"/>
        </w:rPr>
        <w:t xml:space="preserve">ción de los estudiantes. De esta forma, en la medición de 2015-2 alcanza el 19%, pero ya desde ese punto se genera un punto de inflexión al alza que se sostiene y llega en 2018-2 al 71% en la última medición. Otro servicio evaluado, corresponde al </w:t>
      </w:r>
      <w:r w:rsidRPr="00610A18">
        <w:rPr>
          <w:rFonts w:asciiTheme="minorHAnsi" w:hAnsiTheme="minorHAnsi" w:cstheme="minorHAnsi"/>
          <w:b/>
          <w:sz w:val="24"/>
          <w:szCs w:val="24"/>
        </w:rPr>
        <w:t>servicio de solicitudes</w:t>
      </w:r>
      <w:r w:rsidRPr="00610A18">
        <w:rPr>
          <w:rFonts w:asciiTheme="minorHAnsi" w:hAnsiTheme="minorHAnsi" w:cstheme="minorHAnsi"/>
          <w:sz w:val="24"/>
          <w:szCs w:val="24"/>
        </w:rPr>
        <w:t>, servicio que es evaluado de forma irregular en el tiempo, tendiendo a una baja significativa en la medición 2016-1, de ahí sube en 2017-1 a 58%, pero desciende nuevamente en 2018-1 (46%) y vuelve a subir en 2018-2 a 61%.</w:t>
      </w:r>
    </w:p>
    <w:p w14:paraId="6DB8C17D" w14:textId="6CC75710" w:rsidR="00B73344" w:rsidRDefault="00B73344" w:rsidP="008B015B">
      <w:pPr>
        <w:widowControl/>
        <w:numPr>
          <w:ilvl w:val="0"/>
          <w:numId w:val="46"/>
        </w:numPr>
        <w:autoSpaceDE/>
        <w:autoSpaceDN/>
        <w:spacing w:after="100" w:line="260" w:lineRule="auto"/>
        <w:ind w:hanging="255"/>
        <w:jc w:val="both"/>
        <w:rPr>
          <w:rFonts w:asciiTheme="minorHAnsi" w:hAnsiTheme="minorHAnsi" w:cstheme="minorHAnsi"/>
          <w:sz w:val="24"/>
          <w:szCs w:val="24"/>
        </w:rPr>
      </w:pPr>
      <w:r>
        <w:rPr>
          <w:rFonts w:asciiTheme="minorHAnsi" w:hAnsiTheme="minorHAnsi" w:cstheme="minorHAnsi"/>
          <w:sz w:val="24"/>
          <w:szCs w:val="24"/>
        </w:rPr>
        <w:t xml:space="preserve">Respecto de los resultados en la </w:t>
      </w:r>
      <w:r w:rsidRPr="008B015B">
        <w:rPr>
          <w:rFonts w:asciiTheme="minorHAnsi" w:hAnsiTheme="minorHAnsi" w:cstheme="minorHAnsi"/>
          <w:b/>
          <w:sz w:val="24"/>
          <w:szCs w:val="24"/>
        </w:rPr>
        <w:t>modalidad e-learning, se</w:t>
      </w:r>
      <w:r>
        <w:rPr>
          <w:rFonts w:asciiTheme="minorHAnsi" w:hAnsiTheme="minorHAnsi" w:cstheme="minorHAnsi"/>
          <w:sz w:val="24"/>
          <w:szCs w:val="24"/>
        </w:rPr>
        <w:t xml:space="preserve"> puede apreciar una alta satisfacción con los indicadores relacionados con el proceso educacional, especialmente con: a) </w:t>
      </w:r>
      <w:r w:rsidRPr="00B73344">
        <w:rPr>
          <w:rFonts w:asciiTheme="minorHAnsi" w:hAnsiTheme="minorHAnsi" w:cstheme="minorHAnsi"/>
          <w:sz w:val="24"/>
          <w:szCs w:val="24"/>
        </w:rPr>
        <w:t>Sat</w:t>
      </w:r>
      <w:r>
        <w:rPr>
          <w:rFonts w:asciiTheme="minorHAnsi" w:hAnsiTheme="minorHAnsi" w:cstheme="minorHAnsi"/>
          <w:sz w:val="24"/>
          <w:szCs w:val="24"/>
        </w:rPr>
        <w:t xml:space="preserve">isfacción con proceso educativo y b) </w:t>
      </w:r>
      <w:r w:rsidRPr="00B73344">
        <w:rPr>
          <w:rFonts w:asciiTheme="minorHAnsi" w:hAnsiTheme="minorHAnsi" w:cstheme="minorHAnsi"/>
          <w:sz w:val="24"/>
          <w:szCs w:val="24"/>
        </w:rPr>
        <w:t>Satisfacción con co</w:t>
      </w:r>
      <w:r>
        <w:rPr>
          <w:rFonts w:asciiTheme="minorHAnsi" w:hAnsiTheme="minorHAnsi" w:cstheme="minorHAnsi"/>
          <w:sz w:val="24"/>
          <w:szCs w:val="24"/>
        </w:rPr>
        <w:t xml:space="preserve">nsejero virtual. </w:t>
      </w:r>
      <w:r w:rsidR="008B015B">
        <w:rPr>
          <w:rFonts w:asciiTheme="minorHAnsi" w:hAnsiTheme="minorHAnsi" w:cstheme="minorHAnsi"/>
          <w:sz w:val="24"/>
          <w:szCs w:val="24"/>
        </w:rPr>
        <w:t xml:space="preserve">En esta misma modalidad, hay que poner atención a la satisfacción neta con </w:t>
      </w:r>
      <w:r w:rsidR="008B015B" w:rsidRPr="008B015B">
        <w:rPr>
          <w:rFonts w:asciiTheme="minorHAnsi" w:hAnsiTheme="minorHAnsi" w:cstheme="minorHAnsi"/>
          <w:sz w:val="24"/>
          <w:szCs w:val="24"/>
        </w:rPr>
        <w:t>cumpli</w:t>
      </w:r>
      <w:r w:rsidR="008B015B">
        <w:rPr>
          <w:rFonts w:asciiTheme="minorHAnsi" w:hAnsiTheme="minorHAnsi" w:cstheme="minorHAnsi"/>
          <w:sz w:val="24"/>
          <w:szCs w:val="24"/>
        </w:rPr>
        <w:t xml:space="preserve">r en una magnitud mayor con </w:t>
      </w:r>
      <w:r w:rsidR="008B015B" w:rsidRPr="008B015B">
        <w:rPr>
          <w:rFonts w:asciiTheme="minorHAnsi" w:hAnsiTheme="minorHAnsi" w:cstheme="minorHAnsi"/>
          <w:sz w:val="24"/>
          <w:szCs w:val="24"/>
        </w:rPr>
        <w:t>las promesas hechas por admisión al momento de matricularse</w:t>
      </w:r>
      <w:r w:rsidR="008B015B">
        <w:rPr>
          <w:rFonts w:asciiTheme="minorHAnsi" w:hAnsiTheme="minorHAnsi" w:cstheme="minorHAnsi"/>
          <w:sz w:val="24"/>
          <w:szCs w:val="24"/>
        </w:rPr>
        <w:t xml:space="preserve"> (</w:t>
      </w:r>
      <w:r w:rsidR="008B015B" w:rsidRPr="008B015B">
        <w:rPr>
          <w:rFonts w:asciiTheme="minorHAnsi" w:hAnsiTheme="minorHAnsi" w:cstheme="minorHAnsi"/>
          <w:sz w:val="24"/>
          <w:szCs w:val="24"/>
        </w:rPr>
        <w:t>sat</w:t>
      </w:r>
      <w:r w:rsidR="008B015B">
        <w:rPr>
          <w:rFonts w:asciiTheme="minorHAnsi" w:hAnsiTheme="minorHAnsi" w:cstheme="minorHAnsi"/>
          <w:sz w:val="24"/>
          <w:szCs w:val="24"/>
        </w:rPr>
        <w:t xml:space="preserve">isfacción neta: </w:t>
      </w:r>
      <w:r w:rsidR="008B015B" w:rsidRPr="008B015B">
        <w:rPr>
          <w:rFonts w:asciiTheme="minorHAnsi" w:hAnsiTheme="minorHAnsi" w:cstheme="minorHAnsi"/>
          <w:sz w:val="24"/>
          <w:szCs w:val="24"/>
        </w:rPr>
        <w:t>50%).</w:t>
      </w:r>
    </w:p>
    <w:p w14:paraId="3663FBF5" w14:textId="75A876BA" w:rsidR="00C04330" w:rsidRDefault="00C04330" w:rsidP="008B015B">
      <w:pPr>
        <w:widowControl/>
        <w:numPr>
          <w:ilvl w:val="0"/>
          <w:numId w:val="46"/>
        </w:numPr>
        <w:autoSpaceDE/>
        <w:autoSpaceDN/>
        <w:spacing w:after="100" w:line="260" w:lineRule="auto"/>
        <w:ind w:hanging="255"/>
        <w:jc w:val="both"/>
        <w:rPr>
          <w:rFonts w:asciiTheme="minorHAnsi" w:hAnsiTheme="minorHAnsi" w:cstheme="minorHAnsi"/>
          <w:sz w:val="24"/>
          <w:szCs w:val="24"/>
        </w:rPr>
      </w:pPr>
      <w:r>
        <w:rPr>
          <w:rFonts w:asciiTheme="minorHAnsi" w:hAnsiTheme="minorHAnsi" w:cstheme="minorHAnsi"/>
          <w:sz w:val="24"/>
          <w:szCs w:val="24"/>
        </w:rPr>
        <w:t>Respecto a la misma modalidad</w:t>
      </w:r>
      <w:r w:rsidR="002C0B8C">
        <w:rPr>
          <w:rFonts w:asciiTheme="minorHAnsi" w:hAnsiTheme="minorHAnsi" w:cstheme="minorHAnsi"/>
          <w:sz w:val="24"/>
          <w:szCs w:val="24"/>
        </w:rPr>
        <w:t xml:space="preserve"> </w:t>
      </w:r>
      <w:r w:rsidR="002C0B8C" w:rsidRPr="002C0B8C">
        <w:rPr>
          <w:rFonts w:asciiTheme="minorHAnsi" w:hAnsiTheme="minorHAnsi" w:cstheme="minorHAnsi"/>
          <w:b/>
          <w:sz w:val="24"/>
          <w:szCs w:val="24"/>
        </w:rPr>
        <w:t>e-learning</w:t>
      </w:r>
      <w:r>
        <w:rPr>
          <w:rFonts w:asciiTheme="minorHAnsi" w:hAnsiTheme="minorHAnsi" w:cstheme="minorHAnsi"/>
          <w:sz w:val="24"/>
          <w:szCs w:val="24"/>
        </w:rPr>
        <w:t>, la evaluación de los docentes es positiva, así en cada tributo evaluado, las notas 6 y 7 tienden a concentrar más del 70% de los estudiantes encuestados.</w:t>
      </w:r>
    </w:p>
    <w:p w14:paraId="36985628" w14:textId="1986220C" w:rsidR="00B61ED6" w:rsidRDefault="00B61ED6" w:rsidP="008B015B">
      <w:pPr>
        <w:widowControl/>
        <w:numPr>
          <w:ilvl w:val="0"/>
          <w:numId w:val="46"/>
        </w:numPr>
        <w:autoSpaceDE/>
        <w:autoSpaceDN/>
        <w:spacing w:after="100" w:line="260" w:lineRule="auto"/>
        <w:ind w:hanging="255"/>
        <w:jc w:val="both"/>
        <w:rPr>
          <w:rFonts w:asciiTheme="minorHAnsi" w:hAnsiTheme="minorHAnsi" w:cstheme="minorHAnsi"/>
          <w:sz w:val="24"/>
          <w:szCs w:val="24"/>
        </w:rPr>
      </w:pPr>
      <w:r>
        <w:rPr>
          <w:rFonts w:asciiTheme="minorHAnsi" w:hAnsiTheme="minorHAnsi" w:cstheme="minorHAnsi"/>
          <w:sz w:val="24"/>
          <w:szCs w:val="24"/>
        </w:rPr>
        <w:t xml:space="preserve">La evaluación de los </w:t>
      </w:r>
      <w:r w:rsidR="005348F1">
        <w:rPr>
          <w:rFonts w:asciiTheme="minorHAnsi" w:hAnsiTheme="minorHAnsi" w:cstheme="minorHAnsi"/>
          <w:sz w:val="24"/>
          <w:szCs w:val="24"/>
        </w:rPr>
        <w:t>consejeros</w:t>
      </w:r>
      <w:r w:rsidR="002C0B8C">
        <w:rPr>
          <w:rFonts w:asciiTheme="minorHAnsi" w:hAnsiTheme="minorHAnsi" w:cstheme="minorHAnsi"/>
          <w:sz w:val="24"/>
          <w:szCs w:val="24"/>
        </w:rPr>
        <w:t xml:space="preserve"> en </w:t>
      </w:r>
      <w:r w:rsidR="002C0B8C">
        <w:rPr>
          <w:rFonts w:asciiTheme="minorHAnsi" w:hAnsiTheme="minorHAnsi" w:cstheme="minorHAnsi"/>
          <w:b/>
          <w:sz w:val="24"/>
          <w:szCs w:val="24"/>
        </w:rPr>
        <w:t>e-</w:t>
      </w:r>
      <w:r w:rsidR="002C0B8C" w:rsidRPr="002C0B8C">
        <w:rPr>
          <w:rFonts w:asciiTheme="minorHAnsi" w:hAnsiTheme="minorHAnsi" w:cstheme="minorHAnsi"/>
          <w:b/>
          <w:sz w:val="24"/>
          <w:szCs w:val="24"/>
        </w:rPr>
        <w:t>learning</w:t>
      </w:r>
      <w:r w:rsidR="005348F1" w:rsidRPr="002C0B8C">
        <w:rPr>
          <w:rFonts w:asciiTheme="minorHAnsi" w:hAnsiTheme="minorHAnsi" w:cstheme="minorHAnsi"/>
          <w:b/>
          <w:sz w:val="24"/>
          <w:szCs w:val="24"/>
        </w:rPr>
        <w:t xml:space="preserve"> </w:t>
      </w:r>
      <w:r w:rsidR="005348F1">
        <w:rPr>
          <w:rFonts w:asciiTheme="minorHAnsi" w:hAnsiTheme="minorHAnsi" w:cstheme="minorHAnsi"/>
          <w:sz w:val="24"/>
          <w:szCs w:val="24"/>
        </w:rPr>
        <w:t>también es positiva, en los tres atributos consultados, gran parte de los estudiantes encuestados de auto-posiciona en una nota 6 o sobre 6.</w:t>
      </w:r>
    </w:p>
    <w:p w14:paraId="460EEC1F" w14:textId="77777777" w:rsidR="008B015B" w:rsidRPr="00610A18" w:rsidRDefault="008B015B" w:rsidP="00C04330">
      <w:pPr>
        <w:widowControl/>
        <w:autoSpaceDE/>
        <w:autoSpaceDN/>
        <w:spacing w:after="921" w:line="260" w:lineRule="auto"/>
        <w:ind w:left="498"/>
        <w:jc w:val="both"/>
        <w:rPr>
          <w:rFonts w:asciiTheme="minorHAnsi" w:hAnsiTheme="minorHAnsi" w:cstheme="minorHAnsi"/>
          <w:sz w:val="24"/>
          <w:szCs w:val="24"/>
        </w:rPr>
      </w:pPr>
    </w:p>
    <w:p w14:paraId="1BB33178" w14:textId="77777777" w:rsidR="00C13AB1" w:rsidRPr="00610A18" w:rsidRDefault="00C13AB1" w:rsidP="00E214BA">
      <w:pPr>
        <w:widowControl/>
        <w:autoSpaceDE/>
        <w:autoSpaceDN/>
        <w:spacing w:after="254" w:line="260" w:lineRule="auto"/>
        <w:jc w:val="both"/>
        <w:rPr>
          <w:rFonts w:asciiTheme="minorHAnsi" w:hAnsiTheme="minorHAnsi" w:cstheme="minorHAnsi"/>
          <w:sz w:val="24"/>
          <w:szCs w:val="24"/>
        </w:rPr>
      </w:pPr>
    </w:p>
    <w:p w14:paraId="286F9F45" w14:textId="0630B349" w:rsidR="007F57D5" w:rsidRDefault="007F57D5" w:rsidP="00974729">
      <w:pPr>
        <w:ind w:left="-5" w:firstLine="5"/>
        <w:jc w:val="both"/>
        <w:rPr>
          <w:rFonts w:asciiTheme="minorHAnsi" w:hAnsiTheme="minorHAnsi" w:cstheme="minorHAnsi"/>
          <w:b/>
          <w:sz w:val="24"/>
          <w:szCs w:val="24"/>
        </w:rPr>
      </w:pPr>
    </w:p>
    <w:p w14:paraId="155AAE72" w14:textId="77777777" w:rsidR="007F57D5" w:rsidRDefault="007F57D5" w:rsidP="00974729">
      <w:pPr>
        <w:ind w:left="-5" w:firstLine="5"/>
        <w:jc w:val="both"/>
        <w:rPr>
          <w:rFonts w:asciiTheme="minorHAnsi" w:hAnsiTheme="minorHAnsi" w:cstheme="minorHAnsi"/>
          <w:b/>
          <w:sz w:val="24"/>
          <w:szCs w:val="24"/>
        </w:rPr>
      </w:pPr>
    </w:p>
    <w:sectPr w:rsidR="007F57D5" w:rsidSect="007F2365">
      <w:footerReference w:type="default" r:id="rId56"/>
      <w:pgSz w:w="12240" w:h="15840"/>
      <w:pgMar w:top="1340" w:right="1325" w:bottom="1200" w:left="1560" w:header="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C47F6C" w14:textId="77777777" w:rsidR="00B167E6" w:rsidRDefault="00B167E6">
      <w:r>
        <w:separator/>
      </w:r>
    </w:p>
  </w:endnote>
  <w:endnote w:type="continuationSeparator" w:id="0">
    <w:p w14:paraId="5ADD07FF" w14:textId="77777777" w:rsidR="00B167E6" w:rsidRDefault="00B167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01CFC9" w14:textId="4559D3F2" w:rsidR="00B167E6" w:rsidRDefault="00B167E6">
    <w:pPr>
      <w:pStyle w:val="Textoindependiente"/>
      <w:spacing w:line="14" w:lineRule="auto"/>
      <w:rPr>
        <w:sz w:val="20"/>
      </w:rPr>
    </w:pPr>
    <w:r>
      <w:rPr>
        <w:noProof/>
        <w:lang w:bidi="ar-SA"/>
      </w:rPr>
      <mc:AlternateContent>
        <mc:Choice Requires="wps">
          <w:drawing>
            <wp:anchor distT="0" distB="0" distL="114300" distR="114300" simplePos="0" relativeHeight="502885800" behindDoc="0" locked="0" layoutInCell="1" allowOverlap="1" wp14:anchorId="2224D35E" wp14:editId="3A855433">
              <wp:simplePos x="0" y="0"/>
              <wp:positionH relativeFrom="column">
                <wp:posOffset>208915</wp:posOffset>
              </wp:positionH>
              <wp:positionV relativeFrom="paragraph">
                <wp:posOffset>-103505</wp:posOffset>
              </wp:positionV>
              <wp:extent cx="5463540" cy="7620"/>
              <wp:effectExtent l="0" t="0" r="22860" b="30480"/>
              <wp:wrapNone/>
              <wp:docPr id="23" name="Conector recto 23"/>
              <wp:cNvGraphicFramePr/>
              <a:graphic xmlns:a="http://schemas.openxmlformats.org/drawingml/2006/main">
                <a:graphicData uri="http://schemas.microsoft.com/office/word/2010/wordprocessingShape">
                  <wps:wsp>
                    <wps:cNvCnPr/>
                    <wps:spPr>
                      <a:xfrm>
                        <a:off x="0" y="0"/>
                        <a:ext cx="5463540" cy="762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ACC18" id="Conector recto 23" o:spid="_x0000_s1026" style="position:absolute;z-index:502885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5pt,-8.15pt" to="446.6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" strokecolor="#c00000"/>
          </w:pict>
        </mc:Fallback>
      </mc:AlternateContent>
    </w:r>
    <w:r>
      <w:rPr>
        <w:noProof/>
        <w:lang w:bidi="ar-SA"/>
      </w:rPr>
      <mc:AlternateContent>
        <mc:Choice Requires="wps">
          <w:drawing>
            <wp:anchor distT="0" distB="0" distL="114300" distR="114300" simplePos="0" relativeHeight="502884608" behindDoc="1" locked="0" layoutInCell="1" allowOverlap="1" wp14:anchorId="75830E1D" wp14:editId="77404167">
              <wp:simplePos x="0" y="0"/>
              <wp:positionH relativeFrom="page">
                <wp:posOffset>3779520</wp:posOffset>
              </wp:positionH>
              <wp:positionV relativeFrom="bottomMargin">
                <wp:align>top</wp:align>
              </wp:positionV>
              <wp:extent cx="1257300" cy="381000"/>
              <wp:effectExtent l="0" t="0" r="0" b="0"/>
              <wp:wrapNone/>
              <wp:docPr id="3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B31CA" w14:textId="41AE6510" w:rsidR="00B167E6" w:rsidRDefault="00B167E6">
                          <w:pPr>
                            <w:spacing w:line="245" w:lineRule="exact"/>
                            <w:ind w:left="40"/>
                            <w:rPr>
                              <w:rFonts w:ascii="Calibri"/>
                            </w:rPr>
                          </w:pPr>
                          <w:r>
                            <w:fldChar w:fldCharType="begin"/>
                          </w:r>
                          <w:r>
                            <w:rPr>
                              <w:rFonts w:ascii="Calibri"/>
                            </w:rPr>
                            <w:instrText xml:space="preserve"> PAGE </w:instrText>
                          </w:r>
                          <w:r>
                            <w:fldChar w:fldCharType="separate"/>
                          </w:r>
                          <w:r w:rsidR="007B1272">
                            <w:rPr>
                              <w:rFonts w:ascii="Calibri"/>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830E1D" id="_x0000_t202" coordsize="21600,21600" o:spt="202" path="m,l,21600r21600,l21600,xe">
              <v:stroke joinstyle="miter"/>
              <v:path gradientshapeok="t" o:connecttype="rect"/>
            </v:shapetype>
            <v:shape id="Text Box 8" o:spid="_x0000_s1026" type="#_x0000_t202" style="position:absolute;margin-left:297.6pt;margin-top:0;width:99pt;height:30pt;z-index:-431872;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" filled="f" stroked="f">
              <v:textbox inset="0,0,0,0">
                <w:txbxContent>
                  <w:p w14:paraId="53FB31CA" w14:textId="41AE6510" w:rsidR="00B167E6" w:rsidRDefault="00B167E6">
                    <w:pPr>
                      <w:spacing w:line="245" w:lineRule="exact"/>
                      <w:ind w:left="40"/>
                      <w:rPr>
                        <w:rFonts w:ascii="Calibri"/>
                      </w:rPr>
                    </w:pPr>
                    <w:r>
                      <w:fldChar w:fldCharType="begin"/>
                    </w:r>
                    <w:r>
                      <w:rPr>
                        <w:rFonts w:ascii="Calibri"/>
                      </w:rPr>
                      <w:instrText xml:space="preserve"> PAGE </w:instrText>
                    </w:r>
                    <w:r>
                      <w:fldChar w:fldCharType="separate"/>
                    </w:r>
                    <w:r w:rsidR="007B1272">
                      <w:rPr>
                        <w:rFonts w:ascii="Calibri"/>
                        <w:noProof/>
                      </w:rPr>
                      <w:t>4</w:t>
                    </w:r>
                    <w:r>
                      <w:fldChar w:fldCharType="end"/>
                    </w:r>
                  </w:p>
                </w:txbxContent>
              </v:textbox>
              <w10:wrap anchorx="page"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AD2BD" w14:textId="085246AB" w:rsidR="00B167E6" w:rsidRDefault="00B167E6">
    <w:pPr>
      <w:pStyle w:val="Textoindependiente"/>
      <w:spacing w:line="14" w:lineRule="auto"/>
      <w:rPr>
        <w:sz w:val="20"/>
      </w:rPr>
    </w:pPr>
    <w:r>
      <w:rPr>
        <w:noProof/>
        <w:lang w:bidi="ar-SA"/>
      </w:rPr>
      <mc:AlternateContent>
        <mc:Choice Requires="wps">
          <w:drawing>
            <wp:anchor distT="0" distB="0" distL="114300" distR="114300" simplePos="0" relativeHeight="502884776" behindDoc="1" locked="0" layoutInCell="1" allowOverlap="1" wp14:anchorId="039DAEB3" wp14:editId="5445797B">
              <wp:simplePos x="0" y="0"/>
              <wp:positionH relativeFrom="page">
                <wp:posOffset>3754755</wp:posOffset>
              </wp:positionH>
              <wp:positionV relativeFrom="page">
                <wp:posOffset>9283700</wp:posOffset>
              </wp:positionV>
              <wp:extent cx="263525" cy="165735"/>
              <wp:effectExtent l="1905" t="0" r="1270" b="0"/>
              <wp:wrapNone/>
              <wp:docPr id="3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813B4" w14:textId="476F4FDA" w:rsidR="00B167E6" w:rsidRDefault="00B167E6">
                          <w:pPr>
                            <w:spacing w:line="245" w:lineRule="exact"/>
                            <w:ind w:left="40"/>
                            <w:rPr>
                              <w:rFonts w:ascii="Calibri"/>
                            </w:rPr>
                          </w:pPr>
                          <w:r>
                            <w:fldChar w:fldCharType="begin"/>
                          </w:r>
                          <w:r>
                            <w:rPr>
                              <w:rFonts w:ascii="Calibri"/>
                            </w:rPr>
                            <w:instrText xml:space="preserve"> PAGE </w:instrText>
                          </w:r>
                          <w:r>
                            <w:fldChar w:fldCharType="separate"/>
                          </w:r>
                          <w:r w:rsidR="007B1272">
                            <w:rPr>
                              <w:rFonts w:ascii="Calibri"/>
                              <w:noProof/>
                            </w:rPr>
                            <w:t>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9DAEB3" id="_x0000_t202" coordsize="21600,21600" o:spt="202" path="m,l,21600r21600,l21600,xe">
              <v:stroke joinstyle="miter"/>
              <v:path gradientshapeok="t" o:connecttype="rect"/>
            </v:shapetype>
            <v:shape id="Text Box 1" o:spid="_x0000_s1027" type="#_x0000_t202" style="position:absolute;margin-left:295.65pt;margin-top:731pt;width:20.75pt;height:13.05pt;z-index:-431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" filled="f" stroked="f">
              <v:textbox inset="0,0,0,0">
                <w:txbxContent>
                  <w:p w14:paraId="297813B4" w14:textId="476F4FDA" w:rsidR="00B167E6" w:rsidRDefault="00B167E6">
                    <w:pPr>
                      <w:spacing w:line="245" w:lineRule="exact"/>
                      <w:ind w:left="40"/>
                      <w:rPr>
                        <w:rFonts w:ascii="Calibri"/>
                      </w:rPr>
                    </w:pPr>
                    <w:r>
                      <w:fldChar w:fldCharType="begin"/>
                    </w:r>
                    <w:r>
                      <w:rPr>
                        <w:rFonts w:ascii="Calibri"/>
                      </w:rPr>
                      <w:instrText xml:space="preserve"> PAGE </w:instrText>
                    </w:r>
                    <w:r>
                      <w:fldChar w:fldCharType="separate"/>
                    </w:r>
                    <w:r w:rsidR="007B1272">
                      <w:rPr>
                        <w:rFonts w:ascii="Calibri"/>
                        <w:noProof/>
                      </w:rPr>
                      <w:t>22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131B22" w14:textId="77777777" w:rsidR="00B167E6" w:rsidRDefault="00B167E6">
      <w:r>
        <w:separator/>
      </w:r>
    </w:p>
  </w:footnote>
  <w:footnote w:type="continuationSeparator" w:id="0">
    <w:p w14:paraId="373A46AE" w14:textId="77777777" w:rsidR="00B167E6" w:rsidRDefault="00B167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F199B8" w14:textId="7B238963" w:rsidR="00B167E6" w:rsidRDefault="00B167E6">
    <w:pPr>
      <w:pStyle w:val="Encabezado"/>
    </w:pPr>
    <w:r>
      <w:rPr>
        <w:noProof/>
        <w:lang w:bidi="ar-SA"/>
      </w:rPr>
      <mc:AlternateContent>
        <mc:Choice Requires="wps">
          <w:drawing>
            <wp:anchor distT="0" distB="0" distL="114300" distR="114300" simplePos="0" relativeHeight="502886824" behindDoc="0" locked="0" layoutInCell="1" allowOverlap="1" wp14:anchorId="1D5AA62F" wp14:editId="49ABAA93">
              <wp:simplePos x="0" y="0"/>
              <wp:positionH relativeFrom="column">
                <wp:posOffset>40640</wp:posOffset>
              </wp:positionH>
              <wp:positionV relativeFrom="paragraph">
                <wp:posOffset>563880</wp:posOffset>
              </wp:positionV>
              <wp:extent cx="5821680" cy="7620"/>
              <wp:effectExtent l="0" t="0" r="26670" b="30480"/>
              <wp:wrapNone/>
              <wp:docPr id="3" name="Conector recto 3"/>
              <wp:cNvGraphicFramePr/>
              <a:graphic xmlns:a="http://schemas.openxmlformats.org/drawingml/2006/main">
                <a:graphicData uri="http://schemas.microsoft.com/office/word/2010/wordprocessingShape">
                  <wps:wsp>
                    <wps:cNvCnPr/>
                    <wps:spPr>
                      <a:xfrm>
                        <a:off x="0" y="0"/>
                        <a:ext cx="5821680" cy="762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24C1E3" id="Conector recto 3" o:spid="_x0000_s1026" style="position:absolute;z-index:502886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pt,44.4pt" to="461.6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" strokecolor="#bc4542 [3045]"/>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70532"/>
    <w:multiLevelType w:val="hybridMultilevel"/>
    <w:tmpl w:val="FE4EA52A"/>
    <w:lvl w:ilvl="0" w:tplc="C8A262A2">
      <w:start w:val="1"/>
      <w:numFmt w:val="bullet"/>
      <w:lvlText w:val="•"/>
      <w:lvlJc w:val="left"/>
      <w:pPr>
        <w:ind w:left="4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B606E02">
      <w:start w:val="1"/>
      <w:numFmt w:val="bullet"/>
      <w:lvlText w:val="o"/>
      <w:lvlJc w:val="left"/>
      <w:pPr>
        <w:ind w:left="13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73AE3BC">
      <w:start w:val="1"/>
      <w:numFmt w:val="bullet"/>
      <w:lvlText w:val="▪"/>
      <w:lvlJc w:val="left"/>
      <w:pPr>
        <w:ind w:left="20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042DF78">
      <w:start w:val="1"/>
      <w:numFmt w:val="bullet"/>
      <w:lvlText w:val="•"/>
      <w:lvlJc w:val="left"/>
      <w:pPr>
        <w:ind w:left="27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756314E">
      <w:start w:val="1"/>
      <w:numFmt w:val="bullet"/>
      <w:lvlText w:val="o"/>
      <w:lvlJc w:val="left"/>
      <w:pPr>
        <w:ind w:left="34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C3EF1F6">
      <w:start w:val="1"/>
      <w:numFmt w:val="bullet"/>
      <w:lvlText w:val="▪"/>
      <w:lvlJc w:val="left"/>
      <w:pPr>
        <w:ind w:left="42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F86B0DC">
      <w:start w:val="1"/>
      <w:numFmt w:val="bullet"/>
      <w:lvlText w:val="•"/>
      <w:lvlJc w:val="left"/>
      <w:pPr>
        <w:ind w:left="49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AEEF31A">
      <w:start w:val="1"/>
      <w:numFmt w:val="bullet"/>
      <w:lvlText w:val="o"/>
      <w:lvlJc w:val="left"/>
      <w:pPr>
        <w:ind w:left="56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24AE1C6">
      <w:start w:val="1"/>
      <w:numFmt w:val="bullet"/>
      <w:lvlText w:val="▪"/>
      <w:lvlJc w:val="left"/>
      <w:pPr>
        <w:ind w:left="63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BB72219"/>
    <w:multiLevelType w:val="hybridMultilevel"/>
    <w:tmpl w:val="945C3848"/>
    <w:lvl w:ilvl="0" w:tplc="72A0E872">
      <w:start w:val="1"/>
      <w:numFmt w:val="decimal"/>
      <w:lvlText w:val="%1"/>
      <w:lvlJc w:val="left"/>
      <w:pPr>
        <w:ind w:left="368" w:hanging="132"/>
      </w:pPr>
      <w:rPr>
        <w:rFonts w:ascii="Calibri" w:eastAsia="Calibri" w:hAnsi="Calibri" w:cs="Calibri" w:hint="default"/>
        <w:color w:val="404040"/>
        <w:spacing w:val="-3"/>
        <w:w w:val="100"/>
        <w:sz w:val="18"/>
        <w:szCs w:val="18"/>
        <w:lang w:val="es-ES" w:eastAsia="es-ES" w:bidi="es-ES"/>
      </w:rPr>
    </w:lvl>
    <w:lvl w:ilvl="1" w:tplc="F2F2DAFE">
      <w:numFmt w:val="bullet"/>
      <w:lvlText w:val="•"/>
      <w:lvlJc w:val="left"/>
      <w:pPr>
        <w:ind w:left="500" w:hanging="132"/>
      </w:pPr>
      <w:rPr>
        <w:rFonts w:hint="default"/>
        <w:lang w:val="es-ES" w:eastAsia="es-ES" w:bidi="es-ES"/>
      </w:rPr>
    </w:lvl>
    <w:lvl w:ilvl="2" w:tplc="DA744E82">
      <w:numFmt w:val="bullet"/>
      <w:lvlText w:val="•"/>
      <w:lvlJc w:val="left"/>
      <w:pPr>
        <w:ind w:left="640" w:hanging="132"/>
      </w:pPr>
      <w:rPr>
        <w:rFonts w:hint="default"/>
        <w:lang w:val="es-ES" w:eastAsia="es-ES" w:bidi="es-ES"/>
      </w:rPr>
    </w:lvl>
    <w:lvl w:ilvl="3" w:tplc="2D1C1A74">
      <w:numFmt w:val="bullet"/>
      <w:lvlText w:val="•"/>
      <w:lvlJc w:val="left"/>
      <w:pPr>
        <w:ind w:left="780" w:hanging="132"/>
      </w:pPr>
      <w:rPr>
        <w:rFonts w:hint="default"/>
        <w:lang w:val="es-ES" w:eastAsia="es-ES" w:bidi="es-ES"/>
      </w:rPr>
    </w:lvl>
    <w:lvl w:ilvl="4" w:tplc="3F6ED2CC">
      <w:numFmt w:val="bullet"/>
      <w:lvlText w:val="•"/>
      <w:lvlJc w:val="left"/>
      <w:pPr>
        <w:ind w:left="920" w:hanging="132"/>
      </w:pPr>
      <w:rPr>
        <w:rFonts w:hint="default"/>
        <w:lang w:val="es-ES" w:eastAsia="es-ES" w:bidi="es-ES"/>
      </w:rPr>
    </w:lvl>
    <w:lvl w:ilvl="5" w:tplc="7D743B92">
      <w:numFmt w:val="bullet"/>
      <w:lvlText w:val="•"/>
      <w:lvlJc w:val="left"/>
      <w:pPr>
        <w:ind w:left="1060" w:hanging="132"/>
      </w:pPr>
      <w:rPr>
        <w:rFonts w:hint="default"/>
        <w:lang w:val="es-ES" w:eastAsia="es-ES" w:bidi="es-ES"/>
      </w:rPr>
    </w:lvl>
    <w:lvl w:ilvl="6" w:tplc="D7AEE0C6">
      <w:numFmt w:val="bullet"/>
      <w:lvlText w:val="•"/>
      <w:lvlJc w:val="left"/>
      <w:pPr>
        <w:ind w:left="1200" w:hanging="132"/>
      </w:pPr>
      <w:rPr>
        <w:rFonts w:hint="default"/>
        <w:lang w:val="es-ES" w:eastAsia="es-ES" w:bidi="es-ES"/>
      </w:rPr>
    </w:lvl>
    <w:lvl w:ilvl="7" w:tplc="CFF0D09C">
      <w:numFmt w:val="bullet"/>
      <w:lvlText w:val="•"/>
      <w:lvlJc w:val="left"/>
      <w:pPr>
        <w:ind w:left="1340" w:hanging="132"/>
      </w:pPr>
      <w:rPr>
        <w:rFonts w:hint="default"/>
        <w:lang w:val="es-ES" w:eastAsia="es-ES" w:bidi="es-ES"/>
      </w:rPr>
    </w:lvl>
    <w:lvl w:ilvl="8" w:tplc="7BBC3CE4">
      <w:numFmt w:val="bullet"/>
      <w:lvlText w:val="•"/>
      <w:lvlJc w:val="left"/>
      <w:pPr>
        <w:ind w:left="1480" w:hanging="132"/>
      </w:pPr>
      <w:rPr>
        <w:rFonts w:hint="default"/>
        <w:lang w:val="es-ES" w:eastAsia="es-ES" w:bidi="es-ES"/>
      </w:rPr>
    </w:lvl>
  </w:abstractNum>
  <w:abstractNum w:abstractNumId="2" w15:restartNumberingAfterBreak="0">
    <w:nsid w:val="0C403624"/>
    <w:multiLevelType w:val="hybridMultilevel"/>
    <w:tmpl w:val="5D7CB5D6"/>
    <w:lvl w:ilvl="0" w:tplc="2E362A92">
      <w:start w:val="1"/>
      <w:numFmt w:val="decimal"/>
      <w:lvlText w:val="%1."/>
      <w:lvlJc w:val="left"/>
      <w:pPr>
        <w:ind w:left="5746" w:hanging="360"/>
      </w:pPr>
      <w:rPr>
        <w:rFonts w:hint="default"/>
        <w:spacing w:val="-12"/>
        <w:w w:val="99"/>
        <w:lang w:val="es-ES" w:eastAsia="es-ES" w:bidi="es-ES"/>
      </w:rPr>
    </w:lvl>
    <w:lvl w:ilvl="1" w:tplc="340A0019" w:tentative="1">
      <w:start w:val="1"/>
      <w:numFmt w:val="lowerLetter"/>
      <w:lvlText w:val="%2."/>
      <w:lvlJc w:val="left"/>
      <w:pPr>
        <w:ind w:left="6344" w:hanging="360"/>
      </w:pPr>
    </w:lvl>
    <w:lvl w:ilvl="2" w:tplc="340A001B" w:tentative="1">
      <w:start w:val="1"/>
      <w:numFmt w:val="lowerRoman"/>
      <w:lvlText w:val="%3."/>
      <w:lvlJc w:val="right"/>
      <w:pPr>
        <w:ind w:left="7064" w:hanging="180"/>
      </w:pPr>
    </w:lvl>
    <w:lvl w:ilvl="3" w:tplc="340A000F" w:tentative="1">
      <w:start w:val="1"/>
      <w:numFmt w:val="decimal"/>
      <w:lvlText w:val="%4."/>
      <w:lvlJc w:val="left"/>
      <w:pPr>
        <w:ind w:left="7784" w:hanging="360"/>
      </w:pPr>
    </w:lvl>
    <w:lvl w:ilvl="4" w:tplc="340A0019" w:tentative="1">
      <w:start w:val="1"/>
      <w:numFmt w:val="lowerLetter"/>
      <w:lvlText w:val="%5."/>
      <w:lvlJc w:val="left"/>
      <w:pPr>
        <w:ind w:left="8504" w:hanging="360"/>
      </w:pPr>
    </w:lvl>
    <w:lvl w:ilvl="5" w:tplc="340A001B" w:tentative="1">
      <w:start w:val="1"/>
      <w:numFmt w:val="lowerRoman"/>
      <w:lvlText w:val="%6."/>
      <w:lvlJc w:val="right"/>
      <w:pPr>
        <w:ind w:left="9224" w:hanging="180"/>
      </w:pPr>
    </w:lvl>
    <w:lvl w:ilvl="6" w:tplc="340A000F" w:tentative="1">
      <w:start w:val="1"/>
      <w:numFmt w:val="decimal"/>
      <w:lvlText w:val="%7."/>
      <w:lvlJc w:val="left"/>
      <w:pPr>
        <w:ind w:left="9944" w:hanging="360"/>
      </w:pPr>
    </w:lvl>
    <w:lvl w:ilvl="7" w:tplc="340A0019" w:tentative="1">
      <w:start w:val="1"/>
      <w:numFmt w:val="lowerLetter"/>
      <w:lvlText w:val="%8."/>
      <w:lvlJc w:val="left"/>
      <w:pPr>
        <w:ind w:left="10664" w:hanging="360"/>
      </w:pPr>
    </w:lvl>
    <w:lvl w:ilvl="8" w:tplc="340A001B" w:tentative="1">
      <w:start w:val="1"/>
      <w:numFmt w:val="lowerRoman"/>
      <w:lvlText w:val="%9."/>
      <w:lvlJc w:val="right"/>
      <w:pPr>
        <w:ind w:left="11384" w:hanging="180"/>
      </w:pPr>
    </w:lvl>
  </w:abstractNum>
  <w:abstractNum w:abstractNumId="3" w15:restartNumberingAfterBreak="0">
    <w:nsid w:val="0E9D4464"/>
    <w:multiLevelType w:val="hybridMultilevel"/>
    <w:tmpl w:val="F176F364"/>
    <w:lvl w:ilvl="0" w:tplc="EE1689E2">
      <w:start w:val="1"/>
      <w:numFmt w:val="bullet"/>
      <w:lvlText w:val="•"/>
      <w:lvlJc w:val="left"/>
      <w:pPr>
        <w:ind w:left="4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79032EC">
      <w:start w:val="1"/>
      <w:numFmt w:val="bullet"/>
      <w:lvlText w:val="o"/>
      <w:lvlJc w:val="left"/>
      <w:pPr>
        <w:ind w:left="13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712120C">
      <w:start w:val="1"/>
      <w:numFmt w:val="bullet"/>
      <w:lvlText w:val="▪"/>
      <w:lvlJc w:val="left"/>
      <w:pPr>
        <w:ind w:left="20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1DAAB74">
      <w:start w:val="1"/>
      <w:numFmt w:val="bullet"/>
      <w:lvlText w:val="•"/>
      <w:lvlJc w:val="left"/>
      <w:pPr>
        <w:ind w:left="27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BB29724">
      <w:start w:val="1"/>
      <w:numFmt w:val="bullet"/>
      <w:lvlText w:val="o"/>
      <w:lvlJc w:val="left"/>
      <w:pPr>
        <w:ind w:left="34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4F494F4">
      <w:start w:val="1"/>
      <w:numFmt w:val="bullet"/>
      <w:lvlText w:val="▪"/>
      <w:lvlJc w:val="left"/>
      <w:pPr>
        <w:ind w:left="42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5C24E1E">
      <w:start w:val="1"/>
      <w:numFmt w:val="bullet"/>
      <w:lvlText w:val="•"/>
      <w:lvlJc w:val="left"/>
      <w:pPr>
        <w:ind w:left="49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6EE97AE">
      <w:start w:val="1"/>
      <w:numFmt w:val="bullet"/>
      <w:lvlText w:val="o"/>
      <w:lvlJc w:val="left"/>
      <w:pPr>
        <w:ind w:left="56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6341F0E">
      <w:start w:val="1"/>
      <w:numFmt w:val="bullet"/>
      <w:lvlText w:val="▪"/>
      <w:lvlJc w:val="left"/>
      <w:pPr>
        <w:ind w:left="63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5272893"/>
    <w:multiLevelType w:val="hybridMultilevel"/>
    <w:tmpl w:val="725A7CFC"/>
    <w:lvl w:ilvl="0" w:tplc="400A0017">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 w15:restartNumberingAfterBreak="0">
    <w:nsid w:val="16DA53A9"/>
    <w:multiLevelType w:val="multilevel"/>
    <w:tmpl w:val="84E83624"/>
    <w:lvl w:ilvl="0">
      <w:start w:val="4"/>
      <w:numFmt w:val="decimal"/>
      <w:lvlText w:val="%1"/>
      <w:lvlJc w:val="left"/>
      <w:pPr>
        <w:ind w:left="375" w:hanging="375"/>
      </w:pPr>
      <w:rPr>
        <w:rFonts w:hint="default"/>
      </w:rPr>
    </w:lvl>
    <w:lvl w:ilvl="1">
      <w:start w:val="2"/>
      <w:numFmt w:val="decimal"/>
      <w:lvlText w:val="%1.%2"/>
      <w:lvlJc w:val="left"/>
      <w:pPr>
        <w:ind w:left="582" w:hanging="375"/>
      </w:pPr>
      <w:rPr>
        <w:rFonts w:hint="default"/>
      </w:rPr>
    </w:lvl>
    <w:lvl w:ilvl="2">
      <w:start w:val="1"/>
      <w:numFmt w:val="decimal"/>
      <w:lvlText w:val="%1.%2.%3"/>
      <w:lvlJc w:val="left"/>
      <w:pPr>
        <w:ind w:left="1134" w:hanging="720"/>
      </w:pPr>
      <w:rPr>
        <w:rFonts w:hint="default"/>
      </w:rPr>
    </w:lvl>
    <w:lvl w:ilvl="3">
      <w:start w:val="1"/>
      <w:numFmt w:val="decimal"/>
      <w:lvlText w:val="%1.%2.%3.%4"/>
      <w:lvlJc w:val="left"/>
      <w:pPr>
        <w:ind w:left="1701" w:hanging="1080"/>
      </w:pPr>
      <w:rPr>
        <w:rFonts w:hint="default"/>
      </w:rPr>
    </w:lvl>
    <w:lvl w:ilvl="4">
      <w:start w:val="1"/>
      <w:numFmt w:val="decimal"/>
      <w:lvlText w:val="%1.%2.%3.%4.%5"/>
      <w:lvlJc w:val="left"/>
      <w:pPr>
        <w:ind w:left="1908" w:hanging="1080"/>
      </w:pPr>
      <w:rPr>
        <w:rFonts w:hint="default"/>
      </w:rPr>
    </w:lvl>
    <w:lvl w:ilvl="5">
      <w:start w:val="1"/>
      <w:numFmt w:val="decimal"/>
      <w:lvlText w:val="%1.%2.%3.%4.%5.%6"/>
      <w:lvlJc w:val="left"/>
      <w:pPr>
        <w:ind w:left="2475" w:hanging="1440"/>
      </w:pPr>
      <w:rPr>
        <w:rFonts w:hint="default"/>
      </w:rPr>
    </w:lvl>
    <w:lvl w:ilvl="6">
      <w:start w:val="1"/>
      <w:numFmt w:val="decimal"/>
      <w:lvlText w:val="%1.%2.%3.%4.%5.%6.%7"/>
      <w:lvlJc w:val="left"/>
      <w:pPr>
        <w:ind w:left="2682" w:hanging="1440"/>
      </w:pPr>
      <w:rPr>
        <w:rFonts w:hint="default"/>
      </w:rPr>
    </w:lvl>
    <w:lvl w:ilvl="7">
      <w:start w:val="1"/>
      <w:numFmt w:val="decimal"/>
      <w:lvlText w:val="%1.%2.%3.%4.%5.%6.%7.%8"/>
      <w:lvlJc w:val="left"/>
      <w:pPr>
        <w:ind w:left="3249" w:hanging="1800"/>
      </w:pPr>
      <w:rPr>
        <w:rFonts w:hint="default"/>
      </w:rPr>
    </w:lvl>
    <w:lvl w:ilvl="8">
      <w:start w:val="1"/>
      <w:numFmt w:val="decimal"/>
      <w:lvlText w:val="%1.%2.%3.%4.%5.%6.%7.%8.%9"/>
      <w:lvlJc w:val="left"/>
      <w:pPr>
        <w:ind w:left="3816" w:hanging="2160"/>
      </w:pPr>
      <w:rPr>
        <w:rFonts w:hint="default"/>
      </w:rPr>
    </w:lvl>
  </w:abstractNum>
  <w:abstractNum w:abstractNumId="6" w15:restartNumberingAfterBreak="0">
    <w:nsid w:val="17A13FCB"/>
    <w:multiLevelType w:val="hybridMultilevel"/>
    <w:tmpl w:val="389C1D1A"/>
    <w:lvl w:ilvl="0" w:tplc="2E362A92">
      <w:start w:val="1"/>
      <w:numFmt w:val="decimal"/>
      <w:lvlText w:val="%1."/>
      <w:lvlJc w:val="left"/>
      <w:pPr>
        <w:ind w:left="927" w:hanging="360"/>
      </w:pPr>
      <w:rPr>
        <w:rFonts w:hint="default"/>
        <w:spacing w:val="-12"/>
        <w:w w:val="99"/>
        <w:lang w:val="es-ES" w:eastAsia="es-ES" w:bidi="es-ES"/>
      </w:rPr>
    </w:lvl>
    <w:lvl w:ilvl="1" w:tplc="340A0019" w:tentative="1">
      <w:start w:val="1"/>
      <w:numFmt w:val="lowerLetter"/>
      <w:lvlText w:val="%2."/>
      <w:lvlJc w:val="left"/>
      <w:pPr>
        <w:ind w:left="1647" w:hanging="360"/>
      </w:pPr>
    </w:lvl>
    <w:lvl w:ilvl="2" w:tplc="340A001B" w:tentative="1">
      <w:start w:val="1"/>
      <w:numFmt w:val="lowerRoman"/>
      <w:lvlText w:val="%3."/>
      <w:lvlJc w:val="right"/>
      <w:pPr>
        <w:ind w:left="2367" w:hanging="180"/>
      </w:pPr>
    </w:lvl>
    <w:lvl w:ilvl="3" w:tplc="340A000F" w:tentative="1">
      <w:start w:val="1"/>
      <w:numFmt w:val="decimal"/>
      <w:lvlText w:val="%4."/>
      <w:lvlJc w:val="left"/>
      <w:pPr>
        <w:ind w:left="3087" w:hanging="360"/>
      </w:pPr>
    </w:lvl>
    <w:lvl w:ilvl="4" w:tplc="340A0019" w:tentative="1">
      <w:start w:val="1"/>
      <w:numFmt w:val="lowerLetter"/>
      <w:lvlText w:val="%5."/>
      <w:lvlJc w:val="left"/>
      <w:pPr>
        <w:ind w:left="3807" w:hanging="360"/>
      </w:pPr>
    </w:lvl>
    <w:lvl w:ilvl="5" w:tplc="340A001B" w:tentative="1">
      <w:start w:val="1"/>
      <w:numFmt w:val="lowerRoman"/>
      <w:lvlText w:val="%6."/>
      <w:lvlJc w:val="right"/>
      <w:pPr>
        <w:ind w:left="4527" w:hanging="180"/>
      </w:pPr>
    </w:lvl>
    <w:lvl w:ilvl="6" w:tplc="340A000F" w:tentative="1">
      <w:start w:val="1"/>
      <w:numFmt w:val="decimal"/>
      <w:lvlText w:val="%7."/>
      <w:lvlJc w:val="left"/>
      <w:pPr>
        <w:ind w:left="5247" w:hanging="360"/>
      </w:pPr>
    </w:lvl>
    <w:lvl w:ilvl="7" w:tplc="340A0019" w:tentative="1">
      <w:start w:val="1"/>
      <w:numFmt w:val="lowerLetter"/>
      <w:lvlText w:val="%8."/>
      <w:lvlJc w:val="left"/>
      <w:pPr>
        <w:ind w:left="5967" w:hanging="360"/>
      </w:pPr>
    </w:lvl>
    <w:lvl w:ilvl="8" w:tplc="340A001B" w:tentative="1">
      <w:start w:val="1"/>
      <w:numFmt w:val="lowerRoman"/>
      <w:lvlText w:val="%9."/>
      <w:lvlJc w:val="right"/>
      <w:pPr>
        <w:ind w:left="6687" w:hanging="180"/>
      </w:pPr>
    </w:lvl>
  </w:abstractNum>
  <w:abstractNum w:abstractNumId="7" w15:restartNumberingAfterBreak="0">
    <w:nsid w:val="18D26738"/>
    <w:multiLevelType w:val="hybridMultilevel"/>
    <w:tmpl w:val="3850C08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1BAC4B09"/>
    <w:multiLevelType w:val="hybridMultilevel"/>
    <w:tmpl w:val="C30AED2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1BC228D4"/>
    <w:multiLevelType w:val="multilevel"/>
    <w:tmpl w:val="F342C7C8"/>
    <w:lvl w:ilvl="0">
      <w:start w:val="1"/>
      <w:numFmt w:val="decimal"/>
      <w:lvlText w:val="%1."/>
      <w:lvlJc w:val="left"/>
      <w:pPr>
        <w:ind w:left="360" w:hanging="360"/>
      </w:pPr>
      <w:rPr>
        <w:rFonts w:hint="default"/>
      </w:rPr>
    </w:lvl>
    <w:lvl w:ilvl="1">
      <w:start w:val="1"/>
      <w:numFmt w:val="decimal"/>
      <w:lvlText w:val="%1.%2."/>
      <w:lvlJc w:val="left"/>
      <w:pPr>
        <w:ind w:left="720" w:hanging="720"/>
      </w:pPr>
      <w:rPr>
        <w:rFonts w:asciiTheme="minorHAnsi" w:hAnsiTheme="minorHAnsi"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BDF5E25"/>
    <w:multiLevelType w:val="multilevel"/>
    <w:tmpl w:val="2F00710A"/>
    <w:lvl w:ilvl="0">
      <w:start w:val="1"/>
      <w:numFmt w:val="decimal"/>
      <w:lvlText w:val="%1."/>
      <w:lvlJc w:val="left"/>
      <w:pPr>
        <w:ind w:left="360" w:hanging="360"/>
      </w:pPr>
      <w:rPr>
        <w:rFonts w:hint="default"/>
      </w:rPr>
    </w:lvl>
    <w:lvl w:ilvl="1">
      <w:start w:val="1"/>
      <w:numFmt w:val="decimal"/>
      <w:lvlText w:val="2.%2."/>
      <w:lvlJc w:val="left"/>
      <w:pPr>
        <w:ind w:left="720" w:hanging="720"/>
      </w:pPr>
      <w:rPr>
        <w:rFonts w:asciiTheme="minorHAnsi" w:hAnsiTheme="minorHAnsi"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BFC4052"/>
    <w:multiLevelType w:val="hybridMultilevel"/>
    <w:tmpl w:val="56A0BDE4"/>
    <w:lvl w:ilvl="0" w:tplc="F5961F96">
      <w:start w:val="1"/>
      <w:numFmt w:val="upperRoman"/>
      <w:lvlText w:val="%1."/>
      <w:lvlJc w:val="left"/>
      <w:pPr>
        <w:ind w:left="842" w:hanging="514"/>
        <w:jc w:val="right"/>
      </w:pPr>
      <w:rPr>
        <w:rFonts w:ascii="Times New Roman" w:eastAsia="Times New Roman" w:hAnsi="Times New Roman" w:cs="Times New Roman" w:hint="default"/>
        <w:b/>
        <w:bCs/>
        <w:w w:val="99"/>
        <w:sz w:val="24"/>
        <w:szCs w:val="24"/>
        <w:lang w:val="es-ES" w:eastAsia="es-ES" w:bidi="es-ES"/>
      </w:rPr>
    </w:lvl>
    <w:lvl w:ilvl="1" w:tplc="2E362A92">
      <w:start w:val="1"/>
      <w:numFmt w:val="decimal"/>
      <w:lvlText w:val="%2."/>
      <w:lvlJc w:val="left"/>
      <w:pPr>
        <w:ind w:left="927" w:hanging="360"/>
      </w:pPr>
      <w:rPr>
        <w:rFonts w:hint="default"/>
        <w:spacing w:val="-12"/>
        <w:w w:val="99"/>
        <w:lang w:val="es-ES" w:eastAsia="es-ES" w:bidi="es-ES"/>
      </w:rPr>
    </w:lvl>
    <w:lvl w:ilvl="2" w:tplc="86DC1C0E">
      <w:numFmt w:val="bullet"/>
      <w:lvlText w:val="•"/>
      <w:lvlJc w:val="left"/>
      <w:pPr>
        <w:ind w:left="2804" w:hanging="360"/>
      </w:pPr>
      <w:rPr>
        <w:rFonts w:hint="default"/>
        <w:lang w:val="es-ES" w:eastAsia="es-ES" w:bidi="es-ES"/>
      </w:rPr>
    </w:lvl>
    <w:lvl w:ilvl="3" w:tplc="99B41490">
      <w:numFmt w:val="bullet"/>
      <w:lvlText w:val="•"/>
      <w:lvlJc w:val="left"/>
      <w:pPr>
        <w:ind w:left="3786" w:hanging="360"/>
      </w:pPr>
      <w:rPr>
        <w:rFonts w:hint="default"/>
        <w:lang w:val="es-ES" w:eastAsia="es-ES" w:bidi="es-ES"/>
      </w:rPr>
    </w:lvl>
    <w:lvl w:ilvl="4" w:tplc="3A705F26">
      <w:numFmt w:val="bullet"/>
      <w:lvlText w:val="•"/>
      <w:lvlJc w:val="left"/>
      <w:pPr>
        <w:ind w:left="4768" w:hanging="360"/>
      </w:pPr>
      <w:rPr>
        <w:rFonts w:hint="default"/>
        <w:lang w:val="es-ES" w:eastAsia="es-ES" w:bidi="es-ES"/>
      </w:rPr>
    </w:lvl>
    <w:lvl w:ilvl="5" w:tplc="C08E7D36">
      <w:numFmt w:val="bullet"/>
      <w:lvlText w:val="•"/>
      <w:lvlJc w:val="left"/>
      <w:pPr>
        <w:ind w:left="5750" w:hanging="360"/>
      </w:pPr>
      <w:rPr>
        <w:rFonts w:hint="default"/>
        <w:lang w:val="es-ES" w:eastAsia="es-ES" w:bidi="es-ES"/>
      </w:rPr>
    </w:lvl>
    <w:lvl w:ilvl="6" w:tplc="0AE41822">
      <w:numFmt w:val="bullet"/>
      <w:lvlText w:val="•"/>
      <w:lvlJc w:val="left"/>
      <w:pPr>
        <w:ind w:left="6732" w:hanging="360"/>
      </w:pPr>
      <w:rPr>
        <w:rFonts w:hint="default"/>
        <w:lang w:val="es-ES" w:eastAsia="es-ES" w:bidi="es-ES"/>
      </w:rPr>
    </w:lvl>
    <w:lvl w:ilvl="7" w:tplc="541C3084">
      <w:numFmt w:val="bullet"/>
      <w:lvlText w:val="•"/>
      <w:lvlJc w:val="left"/>
      <w:pPr>
        <w:ind w:left="7714" w:hanging="360"/>
      </w:pPr>
      <w:rPr>
        <w:rFonts w:hint="default"/>
        <w:lang w:val="es-ES" w:eastAsia="es-ES" w:bidi="es-ES"/>
      </w:rPr>
    </w:lvl>
    <w:lvl w:ilvl="8" w:tplc="C8E6ABF8">
      <w:numFmt w:val="bullet"/>
      <w:lvlText w:val="•"/>
      <w:lvlJc w:val="left"/>
      <w:pPr>
        <w:ind w:left="8696" w:hanging="360"/>
      </w:pPr>
      <w:rPr>
        <w:rFonts w:hint="default"/>
        <w:lang w:val="es-ES" w:eastAsia="es-ES" w:bidi="es-ES"/>
      </w:rPr>
    </w:lvl>
  </w:abstractNum>
  <w:abstractNum w:abstractNumId="12" w15:restartNumberingAfterBreak="0">
    <w:nsid w:val="1C7F7987"/>
    <w:multiLevelType w:val="hybridMultilevel"/>
    <w:tmpl w:val="F000C3E2"/>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13" w15:restartNumberingAfterBreak="0">
    <w:nsid w:val="274A73D8"/>
    <w:multiLevelType w:val="multilevel"/>
    <w:tmpl w:val="2F00710A"/>
    <w:lvl w:ilvl="0">
      <w:start w:val="1"/>
      <w:numFmt w:val="decimal"/>
      <w:lvlText w:val="%1."/>
      <w:lvlJc w:val="left"/>
      <w:pPr>
        <w:ind w:left="360" w:hanging="360"/>
      </w:pPr>
      <w:rPr>
        <w:rFonts w:hint="default"/>
      </w:rPr>
    </w:lvl>
    <w:lvl w:ilvl="1">
      <w:start w:val="1"/>
      <w:numFmt w:val="decimal"/>
      <w:lvlText w:val="2.%2."/>
      <w:lvlJc w:val="left"/>
      <w:pPr>
        <w:ind w:left="720" w:hanging="720"/>
      </w:pPr>
      <w:rPr>
        <w:rFonts w:asciiTheme="minorHAnsi" w:hAnsiTheme="minorHAnsi"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7C8505B"/>
    <w:multiLevelType w:val="hybridMultilevel"/>
    <w:tmpl w:val="D2E07800"/>
    <w:lvl w:ilvl="0" w:tplc="340A000F">
      <w:start w:val="1"/>
      <w:numFmt w:val="decimal"/>
      <w:lvlText w:val="%1."/>
      <w:lvlJc w:val="left"/>
      <w:pPr>
        <w:ind w:left="927" w:hanging="360"/>
      </w:pPr>
    </w:lvl>
    <w:lvl w:ilvl="1" w:tplc="340A0019" w:tentative="1">
      <w:start w:val="1"/>
      <w:numFmt w:val="lowerLetter"/>
      <w:lvlText w:val="%2."/>
      <w:lvlJc w:val="left"/>
      <w:pPr>
        <w:ind w:left="1647" w:hanging="360"/>
      </w:pPr>
    </w:lvl>
    <w:lvl w:ilvl="2" w:tplc="340A001B" w:tentative="1">
      <w:start w:val="1"/>
      <w:numFmt w:val="lowerRoman"/>
      <w:lvlText w:val="%3."/>
      <w:lvlJc w:val="right"/>
      <w:pPr>
        <w:ind w:left="2367" w:hanging="180"/>
      </w:pPr>
    </w:lvl>
    <w:lvl w:ilvl="3" w:tplc="340A000F" w:tentative="1">
      <w:start w:val="1"/>
      <w:numFmt w:val="decimal"/>
      <w:lvlText w:val="%4."/>
      <w:lvlJc w:val="left"/>
      <w:pPr>
        <w:ind w:left="3087" w:hanging="360"/>
      </w:pPr>
    </w:lvl>
    <w:lvl w:ilvl="4" w:tplc="340A0019" w:tentative="1">
      <w:start w:val="1"/>
      <w:numFmt w:val="lowerLetter"/>
      <w:lvlText w:val="%5."/>
      <w:lvlJc w:val="left"/>
      <w:pPr>
        <w:ind w:left="3807" w:hanging="360"/>
      </w:pPr>
    </w:lvl>
    <w:lvl w:ilvl="5" w:tplc="340A001B" w:tentative="1">
      <w:start w:val="1"/>
      <w:numFmt w:val="lowerRoman"/>
      <w:lvlText w:val="%6."/>
      <w:lvlJc w:val="right"/>
      <w:pPr>
        <w:ind w:left="4527" w:hanging="180"/>
      </w:pPr>
    </w:lvl>
    <w:lvl w:ilvl="6" w:tplc="340A000F" w:tentative="1">
      <w:start w:val="1"/>
      <w:numFmt w:val="decimal"/>
      <w:lvlText w:val="%7."/>
      <w:lvlJc w:val="left"/>
      <w:pPr>
        <w:ind w:left="5247" w:hanging="360"/>
      </w:pPr>
    </w:lvl>
    <w:lvl w:ilvl="7" w:tplc="340A0019" w:tentative="1">
      <w:start w:val="1"/>
      <w:numFmt w:val="lowerLetter"/>
      <w:lvlText w:val="%8."/>
      <w:lvlJc w:val="left"/>
      <w:pPr>
        <w:ind w:left="5967" w:hanging="360"/>
      </w:pPr>
    </w:lvl>
    <w:lvl w:ilvl="8" w:tplc="340A001B" w:tentative="1">
      <w:start w:val="1"/>
      <w:numFmt w:val="lowerRoman"/>
      <w:lvlText w:val="%9."/>
      <w:lvlJc w:val="right"/>
      <w:pPr>
        <w:ind w:left="6687" w:hanging="180"/>
      </w:pPr>
    </w:lvl>
  </w:abstractNum>
  <w:abstractNum w:abstractNumId="15" w15:restartNumberingAfterBreak="0">
    <w:nsid w:val="2BF52226"/>
    <w:multiLevelType w:val="hybridMultilevel"/>
    <w:tmpl w:val="56A0BDE4"/>
    <w:lvl w:ilvl="0" w:tplc="F5961F96">
      <w:start w:val="1"/>
      <w:numFmt w:val="upperRoman"/>
      <w:lvlText w:val="%1."/>
      <w:lvlJc w:val="left"/>
      <w:pPr>
        <w:ind w:left="842" w:hanging="514"/>
        <w:jc w:val="right"/>
      </w:pPr>
      <w:rPr>
        <w:rFonts w:ascii="Times New Roman" w:eastAsia="Times New Roman" w:hAnsi="Times New Roman" w:cs="Times New Roman" w:hint="default"/>
        <w:b/>
        <w:bCs/>
        <w:w w:val="99"/>
        <w:sz w:val="24"/>
        <w:szCs w:val="24"/>
        <w:lang w:val="es-ES" w:eastAsia="es-ES" w:bidi="es-ES"/>
      </w:rPr>
    </w:lvl>
    <w:lvl w:ilvl="1" w:tplc="2E362A92">
      <w:start w:val="1"/>
      <w:numFmt w:val="decimal"/>
      <w:lvlText w:val="%2."/>
      <w:lvlJc w:val="left"/>
      <w:pPr>
        <w:ind w:left="927" w:hanging="360"/>
      </w:pPr>
      <w:rPr>
        <w:rFonts w:hint="default"/>
        <w:spacing w:val="-12"/>
        <w:w w:val="99"/>
        <w:lang w:val="es-ES" w:eastAsia="es-ES" w:bidi="es-ES"/>
      </w:rPr>
    </w:lvl>
    <w:lvl w:ilvl="2" w:tplc="86DC1C0E">
      <w:numFmt w:val="bullet"/>
      <w:lvlText w:val="•"/>
      <w:lvlJc w:val="left"/>
      <w:pPr>
        <w:ind w:left="2804" w:hanging="360"/>
      </w:pPr>
      <w:rPr>
        <w:rFonts w:hint="default"/>
        <w:lang w:val="es-ES" w:eastAsia="es-ES" w:bidi="es-ES"/>
      </w:rPr>
    </w:lvl>
    <w:lvl w:ilvl="3" w:tplc="99B41490">
      <w:numFmt w:val="bullet"/>
      <w:lvlText w:val="•"/>
      <w:lvlJc w:val="left"/>
      <w:pPr>
        <w:ind w:left="3786" w:hanging="360"/>
      </w:pPr>
      <w:rPr>
        <w:rFonts w:hint="default"/>
        <w:lang w:val="es-ES" w:eastAsia="es-ES" w:bidi="es-ES"/>
      </w:rPr>
    </w:lvl>
    <w:lvl w:ilvl="4" w:tplc="3A705F26">
      <w:numFmt w:val="bullet"/>
      <w:lvlText w:val="•"/>
      <w:lvlJc w:val="left"/>
      <w:pPr>
        <w:ind w:left="4768" w:hanging="360"/>
      </w:pPr>
      <w:rPr>
        <w:rFonts w:hint="default"/>
        <w:lang w:val="es-ES" w:eastAsia="es-ES" w:bidi="es-ES"/>
      </w:rPr>
    </w:lvl>
    <w:lvl w:ilvl="5" w:tplc="C08E7D36">
      <w:numFmt w:val="bullet"/>
      <w:lvlText w:val="•"/>
      <w:lvlJc w:val="left"/>
      <w:pPr>
        <w:ind w:left="5750" w:hanging="360"/>
      </w:pPr>
      <w:rPr>
        <w:rFonts w:hint="default"/>
        <w:lang w:val="es-ES" w:eastAsia="es-ES" w:bidi="es-ES"/>
      </w:rPr>
    </w:lvl>
    <w:lvl w:ilvl="6" w:tplc="0AE41822">
      <w:numFmt w:val="bullet"/>
      <w:lvlText w:val="•"/>
      <w:lvlJc w:val="left"/>
      <w:pPr>
        <w:ind w:left="6732" w:hanging="360"/>
      </w:pPr>
      <w:rPr>
        <w:rFonts w:hint="default"/>
        <w:lang w:val="es-ES" w:eastAsia="es-ES" w:bidi="es-ES"/>
      </w:rPr>
    </w:lvl>
    <w:lvl w:ilvl="7" w:tplc="541C3084">
      <w:numFmt w:val="bullet"/>
      <w:lvlText w:val="•"/>
      <w:lvlJc w:val="left"/>
      <w:pPr>
        <w:ind w:left="7714" w:hanging="360"/>
      </w:pPr>
      <w:rPr>
        <w:rFonts w:hint="default"/>
        <w:lang w:val="es-ES" w:eastAsia="es-ES" w:bidi="es-ES"/>
      </w:rPr>
    </w:lvl>
    <w:lvl w:ilvl="8" w:tplc="C8E6ABF8">
      <w:numFmt w:val="bullet"/>
      <w:lvlText w:val="•"/>
      <w:lvlJc w:val="left"/>
      <w:pPr>
        <w:ind w:left="8696" w:hanging="360"/>
      </w:pPr>
      <w:rPr>
        <w:rFonts w:hint="default"/>
        <w:lang w:val="es-ES" w:eastAsia="es-ES" w:bidi="es-ES"/>
      </w:rPr>
    </w:lvl>
  </w:abstractNum>
  <w:abstractNum w:abstractNumId="16" w15:restartNumberingAfterBreak="0">
    <w:nsid w:val="2E540679"/>
    <w:multiLevelType w:val="hybridMultilevel"/>
    <w:tmpl w:val="1FEE704A"/>
    <w:lvl w:ilvl="0" w:tplc="2E362A92">
      <w:start w:val="1"/>
      <w:numFmt w:val="decimal"/>
      <w:lvlText w:val="%1."/>
      <w:lvlJc w:val="left"/>
      <w:pPr>
        <w:ind w:left="927" w:hanging="360"/>
      </w:pPr>
      <w:rPr>
        <w:rFonts w:hint="default"/>
        <w:spacing w:val="-12"/>
        <w:w w:val="99"/>
        <w:lang w:val="es-ES" w:eastAsia="es-ES" w:bidi="es-ES"/>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7" w15:restartNumberingAfterBreak="0">
    <w:nsid w:val="309A3807"/>
    <w:multiLevelType w:val="hybridMultilevel"/>
    <w:tmpl w:val="53A2E9C6"/>
    <w:lvl w:ilvl="0" w:tplc="E7984F88">
      <w:start w:val="1"/>
      <w:numFmt w:val="bullet"/>
      <w:lvlText w:val="•"/>
      <w:lvlJc w:val="left"/>
      <w:pPr>
        <w:ind w:left="4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992D090">
      <w:start w:val="1"/>
      <w:numFmt w:val="bullet"/>
      <w:lvlText w:val="o"/>
      <w:lvlJc w:val="left"/>
      <w:pPr>
        <w:ind w:left="13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B2A187C">
      <w:start w:val="1"/>
      <w:numFmt w:val="bullet"/>
      <w:lvlText w:val="▪"/>
      <w:lvlJc w:val="left"/>
      <w:pPr>
        <w:ind w:left="20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19E48D6">
      <w:start w:val="1"/>
      <w:numFmt w:val="bullet"/>
      <w:lvlText w:val="•"/>
      <w:lvlJc w:val="left"/>
      <w:pPr>
        <w:ind w:left="27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A0E6B22">
      <w:start w:val="1"/>
      <w:numFmt w:val="bullet"/>
      <w:lvlText w:val="o"/>
      <w:lvlJc w:val="left"/>
      <w:pPr>
        <w:ind w:left="34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3066B66">
      <w:start w:val="1"/>
      <w:numFmt w:val="bullet"/>
      <w:lvlText w:val="▪"/>
      <w:lvlJc w:val="left"/>
      <w:pPr>
        <w:ind w:left="42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6360364">
      <w:start w:val="1"/>
      <w:numFmt w:val="bullet"/>
      <w:lvlText w:val="•"/>
      <w:lvlJc w:val="left"/>
      <w:pPr>
        <w:ind w:left="49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3D20190">
      <w:start w:val="1"/>
      <w:numFmt w:val="bullet"/>
      <w:lvlText w:val="o"/>
      <w:lvlJc w:val="left"/>
      <w:pPr>
        <w:ind w:left="56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AB41304">
      <w:start w:val="1"/>
      <w:numFmt w:val="bullet"/>
      <w:lvlText w:val="▪"/>
      <w:lvlJc w:val="left"/>
      <w:pPr>
        <w:ind w:left="63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333E0D73"/>
    <w:multiLevelType w:val="hybridMultilevel"/>
    <w:tmpl w:val="6ED0A2E2"/>
    <w:lvl w:ilvl="0" w:tplc="2E362A92">
      <w:start w:val="1"/>
      <w:numFmt w:val="decimal"/>
      <w:lvlText w:val="%1."/>
      <w:lvlJc w:val="left"/>
      <w:pPr>
        <w:ind w:left="927" w:hanging="360"/>
      </w:pPr>
      <w:rPr>
        <w:rFonts w:hint="default"/>
        <w:spacing w:val="-12"/>
        <w:w w:val="99"/>
        <w:lang w:val="es-ES" w:eastAsia="es-ES" w:bidi="es-E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8C35669"/>
    <w:multiLevelType w:val="hybridMultilevel"/>
    <w:tmpl w:val="8716B8B6"/>
    <w:lvl w:ilvl="0" w:tplc="2E362A92">
      <w:start w:val="1"/>
      <w:numFmt w:val="decimal"/>
      <w:lvlText w:val="%1."/>
      <w:lvlJc w:val="left"/>
      <w:pPr>
        <w:ind w:left="927" w:hanging="360"/>
      </w:pPr>
      <w:rPr>
        <w:rFonts w:hint="default"/>
        <w:spacing w:val="-12"/>
        <w:w w:val="99"/>
        <w:lang w:val="es-ES" w:eastAsia="es-ES" w:bidi="es-ES"/>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0" w15:restartNumberingAfterBreak="0">
    <w:nsid w:val="3C5F4618"/>
    <w:multiLevelType w:val="hybridMultilevel"/>
    <w:tmpl w:val="D23E3FB2"/>
    <w:lvl w:ilvl="0" w:tplc="340A000F">
      <w:start w:val="1"/>
      <w:numFmt w:val="decimal"/>
      <w:lvlText w:val="%1."/>
      <w:lvlJc w:val="left"/>
      <w:pPr>
        <w:ind w:left="1202" w:hanging="360"/>
      </w:pPr>
    </w:lvl>
    <w:lvl w:ilvl="1" w:tplc="340A0019" w:tentative="1">
      <w:start w:val="1"/>
      <w:numFmt w:val="lowerLetter"/>
      <w:lvlText w:val="%2."/>
      <w:lvlJc w:val="left"/>
      <w:pPr>
        <w:ind w:left="1922" w:hanging="360"/>
      </w:pPr>
    </w:lvl>
    <w:lvl w:ilvl="2" w:tplc="340A001B" w:tentative="1">
      <w:start w:val="1"/>
      <w:numFmt w:val="lowerRoman"/>
      <w:lvlText w:val="%3."/>
      <w:lvlJc w:val="right"/>
      <w:pPr>
        <w:ind w:left="2642" w:hanging="180"/>
      </w:pPr>
    </w:lvl>
    <w:lvl w:ilvl="3" w:tplc="340A000F" w:tentative="1">
      <w:start w:val="1"/>
      <w:numFmt w:val="decimal"/>
      <w:lvlText w:val="%4."/>
      <w:lvlJc w:val="left"/>
      <w:pPr>
        <w:ind w:left="3362" w:hanging="360"/>
      </w:pPr>
    </w:lvl>
    <w:lvl w:ilvl="4" w:tplc="340A0019" w:tentative="1">
      <w:start w:val="1"/>
      <w:numFmt w:val="lowerLetter"/>
      <w:lvlText w:val="%5."/>
      <w:lvlJc w:val="left"/>
      <w:pPr>
        <w:ind w:left="4082" w:hanging="360"/>
      </w:pPr>
    </w:lvl>
    <w:lvl w:ilvl="5" w:tplc="340A001B" w:tentative="1">
      <w:start w:val="1"/>
      <w:numFmt w:val="lowerRoman"/>
      <w:lvlText w:val="%6."/>
      <w:lvlJc w:val="right"/>
      <w:pPr>
        <w:ind w:left="4802" w:hanging="180"/>
      </w:pPr>
    </w:lvl>
    <w:lvl w:ilvl="6" w:tplc="340A000F" w:tentative="1">
      <w:start w:val="1"/>
      <w:numFmt w:val="decimal"/>
      <w:lvlText w:val="%7."/>
      <w:lvlJc w:val="left"/>
      <w:pPr>
        <w:ind w:left="5522" w:hanging="360"/>
      </w:pPr>
    </w:lvl>
    <w:lvl w:ilvl="7" w:tplc="340A0019" w:tentative="1">
      <w:start w:val="1"/>
      <w:numFmt w:val="lowerLetter"/>
      <w:lvlText w:val="%8."/>
      <w:lvlJc w:val="left"/>
      <w:pPr>
        <w:ind w:left="6242" w:hanging="360"/>
      </w:pPr>
    </w:lvl>
    <w:lvl w:ilvl="8" w:tplc="340A001B" w:tentative="1">
      <w:start w:val="1"/>
      <w:numFmt w:val="lowerRoman"/>
      <w:lvlText w:val="%9."/>
      <w:lvlJc w:val="right"/>
      <w:pPr>
        <w:ind w:left="6962" w:hanging="180"/>
      </w:pPr>
    </w:lvl>
  </w:abstractNum>
  <w:abstractNum w:abstractNumId="21" w15:restartNumberingAfterBreak="0">
    <w:nsid w:val="453A027D"/>
    <w:multiLevelType w:val="hybridMultilevel"/>
    <w:tmpl w:val="530EC20A"/>
    <w:lvl w:ilvl="0" w:tplc="2E362A92">
      <w:start w:val="1"/>
      <w:numFmt w:val="decimal"/>
      <w:lvlText w:val="%1."/>
      <w:lvlJc w:val="left"/>
      <w:pPr>
        <w:ind w:left="927" w:hanging="360"/>
      </w:pPr>
      <w:rPr>
        <w:rFonts w:hint="default"/>
        <w:spacing w:val="-12"/>
        <w:w w:val="99"/>
        <w:lang w:val="es-ES" w:eastAsia="es-ES" w:bidi="es-ES"/>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15:restartNumberingAfterBreak="0">
    <w:nsid w:val="4B595919"/>
    <w:multiLevelType w:val="hybridMultilevel"/>
    <w:tmpl w:val="DE0AC2B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3" w15:restartNumberingAfterBreak="0">
    <w:nsid w:val="4B7C2A22"/>
    <w:multiLevelType w:val="multilevel"/>
    <w:tmpl w:val="2032765E"/>
    <w:lvl w:ilvl="0">
      <w:start w:val="4"/>
      <w:numFmt w:val="decimal"/>
      <w:lvlText w:val="%1"/>
      <w:lvlJc w:val="left"/>
      <w:pPr>
        <w:ind w:left="375" w:hanging="375"/>
      </w:pPr>
      <w:rPr>
        <w:rFonts w:hint="default"/>
      </w:rPr>
    </w:lvl>
    <w:lvl w:ilvl="1">
      <w:start w:val="2"/>
      <w:numFmt w:val="decimal"/>
      <w:lvlText w:val="%1.%2"/>
      <w:lvlJc w:val="left"/>
      <w:pPr>
        <w:ind w:left="582" w:hanging="375"/>
      </w:pPr>
      <w:rPr>
        <w:rFonts w:hint="default"/>
      </w:rPr>
    </w:lvl>
    <w:lvl w:ilvl="2">
      <w:start w:val="1"/>
      <w:numFmt w:val="decimal"/>
      <w:lvlText w:val="%1.%2.%3"/>
      <w:lvlJc w:val="left"/>
      <w:pPr>
        <w:ind w:left="1134" w:hanging="720"/>
      </w:pPr>
      <w:rPr>
        <w:rFonts w:hint="default"/>
      </w:rPr>
    </w:lvl>
    <w:lvl w:ilvl="3">
      <w:start w:val="1"/>
      <w:numFmt w:val="decimal"/>
      <w:lvlText w:val="%1.%2.%3.%4"/>
      <w:lvlJc w:val="left"/>
      <w:pPr>
        <w:ind w:left="1701" w:hanging="1080"/>
      </w:pPr>
      <w:rPr>
        <w:rFonts w:hint="default"/>
      </w:rPr>
    </w:lvl>
    <w:lvl w:ilvl="4">
      <w:start w:val="1"/>
      <w:numFmt w:val="decimal"/>
      <w:lvlText w:val="%1.%2.%3.%4.%5"/>
      <w:lvlJc w:val="left"/>
      <w:pPr>
        <w:ind w:left="1908" w:hanging="1080"/>
      </w:pPr>
      <w:rPr>
        <w:rFonts w:hint="default"/>
      </w:rPr>
    </w:lvl>
    <w:lvl w:ilvl="5">
      <w:start w:val="1"/>
      <w:numFmt w:val="decimal"/>
      <w:lvlText w:val="%1.%2.%3.%4.%5.%6"/>
      <w:lvlJc w:val="left"/>
      <w:pPr>
        <w:ind w:left="2475" w:hanging="1440"/>
      </w:pPr>
      <w:rPr>
        <w:rFonts w:hint="default"/>
      </w:rPr>
    </w:lvl>
    <w:lvl w:ilvl="6">
      <w:start w:val="1"/>
      <w:numFmt w:val="decimal"/>
      <w:lvlText w:val="%1.%2.%3.%4.%5.%6.%7"/>
      <w:lvlJc w:val="left"/>
      <w:pPr>
        <w:ind w:left="2682" w:hanging="1440"/>
      </w:pPr>
      <w:rPr>
        <w:rFonts w:hint="default"/>
      </w:rPr>
    </w:lvl>
    <w:lvl w:ilvl="7">
      <w:start w:val="1"/>
      <w:numFmt w:val="decimal"/>
      <w:lvlText w:val="%1.%2.%3.%4.%5.%6.%7.%8"/>
      <w:lvlJc w:val="left"/>
      <w:pPr>
        <w:ind w:left="3249" w:hanging="1800"/>
      </w:pPr>
      <w:rPr>
        <w:rFonts w:hint="default"/>
      </w:rPr>
    </w:lvl>
    <w:lvl w:ilvl="8">
      <w:start w:val="1"/>
      <w:numFmt w:val="decimal"/>
      <w:lvlText w:val="%1.%2.%3.%4.%5.%6.%7.%8.%9"/>
      <w:lvlJc w:val="left"/>
      <w:pPr>
        <w:ind w:left="3816" w:hanging="2160"/>
      </w:pPr>
      <w:rPr>
        <w:rFonts w:hint="default"/>
      </w:rPr>
    </w:lvl>
  </w:abstractNum>
  <w:abstractNum w:abstractNumId="24" w15:restartNumberingAfterBreak="0">
    <w:nsid w:val="4D41746A"/>
    <w:multiLevelType w:val="multilevel"/>
    <w:tmpl w:val="40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536A54EC"/>
    <w:multiLevelType w:val="hybridMultilevel"/>
    <w:tmpl w:val="56A0BDE4"/>
    <w:lvl w:ilvl="0" w:tplc="F5961F96">
      <w:start w:val="1"/>
      <w:numFmt w:val="upperRoman"/>
      <w:lvlText w:val="%1."/>
      <w:lvlJc w:val="left"/>
      <w:pPr>
        <w:ind w:left="842" w:hanging="514"/>
        <w:jc w:val="right"/>
      </w:pPr>
      <w:rPr>
        <w:rFonts w:ascii="Times New Roman" w:eastAsia="Times New Roman" w:hAnsi="Times New Roman" w:cs="Times New Roman" w:hint="default"/>
        <w:b/>
        <w:bCs/>
        <w:w w:val="99"/>
        <w:sz w:val="24"/>
        <w:szCs w:val="24"/>
        <w:lang w:val="es-ES" w:eastAsia="es-ES" w:bidi="es-ES"/>
      </w:rPr>
    </w:lvl>
    <w:lvl w:ilvl="1" w:tplc="2E362A92">
      <w:start w:val="1"/>
      <w:numFmt w:val="decimal"/>
      <w:lvlText w:val="%2."/>
      <w:lvlJc w:val="left"/>
      <w:pPr>
        <w:ind w:left="927" w:hanging="360"/>
      </w:pPr>
      <w:rPr>
        <w:rFonts w:hint="default"/>
        <w:spacing w:val="-12"/>
        <w:w w:val="99"/>
        <w:lang w:val="es-ES" w:eastAsia="es-ES" w:bidi="es-ES"/>
      </w:rPr>
    </w:lvl>
    <w:lvl w:ilvl="2" w:tplc="86DC1C0E">
      <w:numFmt w:val="bullet"/>
      <w:lvlText w:val="•"/>
      <w:lvlJc w:val="left"/>
      <w:pPr>
        <w:ind w:left="2804" w:hanging="360"/>
      </w:pPr>
      <w:rPr>
        <w:rFonts w:hint="default"/>
        <w:lang w:val="es-ES" w:eastAsia="es-ES" w:bidi="es-ES"/>
      </w:rPr>
    </w:lvl>
    <w:lvl w:ilvl="3" w:tplc="99B41490">
      <w:numFmt w:val="bullet"/>
      <w:lvlText w:val="•"/>
      <w:lvlJc w:val="left"/>
      <w:pPr>
        <w:ind w:left="3786" w:hanging="360"/>
      </w:pPr>
      <w:rPr>
        <w:rFonts w:hint="default"/>
        <w:lang w:val="es-ES" w:eastAsia="es-ES" w:bidi="es-ES"/>
      </w:rPr>
    </w:lvl>
    <w:lvl w:ilvl="4" w:tplc="3A705F26">
      <w:numFmt w:val="bullet"/>
      <w:lvlText w:val="•"/>
      <w:lvlJc w:val="left"/>
      <w:pPr>
        <w:ind w:left="4768" w:hanging="360"/>
      </w:pPr>
      <w:rPr>
        <w:rFonts w:hint="default"/>
        <w:lang w:val="es-ES" w:eastAsia="es-ES" w:bidi="es-ES"/>
      </w:rPr>
    </w:lvl>
    <w:lvl w:ilvl="5" w:tplc="C08E7D36">
      <w:numFmt w:val="bullet"/>
      <w:lvlText w:val="•"/>
      <w:lvlJc w:val="left"/>
      <w:pPr>
        <w:ind w:left="5750" w:hanging="360"/>
      </w:pPr>
      <w:rPr>
        <w:rFonts w:hint="default"/>
        <w:lang w:val="es-ES" w:eastAsia="es-ES" w:bidi="es-ES"/>
      </w:rPr>
    </w:lvl>
    <w:lvl w:ilvl="6" w:tplc="0AE41822">
      <w:numFmt w:val="bullet"/>
      <w:lvlText w:val="•"/>
      <w:lvlJc w:val="left"/>
      <w:pPr>
        <w:ind w:left="6732" w:hanging="360"/>
      </w:pPr>
      <w:rPr>
        <w:rFonts w:hint="default"/>
        <w:lang w:val="es-ES" w:eastAsia="es-ES" w:bidi="es-ES"/>
      </w:rPr>
    </w:lvl>
    <w:lvl w:ilvl="7" w:tplc="541C3084">
      <w:numFmt w:val="bullet"/>
      <w:lvlText w:val="•"/>
      <w:lvlJc w:val="left"/>
      <w:pPr>
        <w:ind w:left="7714" w:hanging="360"/>
      </w:pPr>
      <w:rPr>
        <w:rFonts w:hint="default"/>
        <w:lang w:val="es-ES" w:eastAsia="es-ES" w:bidi="es-ES"/>
      </w:rPr>
    </w:lvl>
    <w:lvl w:ilvl="8" w:tplc="C8E6ABF8">
      <w:numFmt w:val="bullet"/>
      <w:lvlText w:val="•"/>
      <w:lvlJc w:val="left"/>
      <w:pPr>
        <w:ind w:left="8696" w:hanging="360"/>
      </w:pPr>
      <w:rPr>
        <w:rFonts w:hint="default"/>
        <w:lang w:val="es-ES" w:eastAsia="es-ES" w:bidi="es-ES"/>
      </w:rPr>
    </w:lvl>
  </w:abstractNum>
  <w:abstractNum w:abstractNumId="26" w15:restartNumberingAfterBreak="0">
    <w:nsid w:val="56F82651"/>
    <w:multiLevelType w:val="hybridMultilevel"/>
    <w:tmpl w:val="4AFC153A"/>
    <w:lvl w:ilvl="0" w:tplc="340A000F">
      <w:start w:val="1"/>
      <w:numFmt w:val="decimal"/>
      <w:lvlText w:val="%1."/>
      <w:lvlJc w:val="left"/>
      <w:pPr>
        <w:ind w:left="842" w:hanging="514"/>
        <w:jc w:val="right"/>
      </w:pPr>
      <w:rPr>
        <w:rFonts w:hint="default"/>
        <w:b/>
        <w:bCs/>
        <w:w w:val="99"/>
        <w:sz w:val="24"/>
        <w:szCs w:val="24"/>
        <w:lang w:val="es-ES" w:eastAsia="es-ES" w:bidi="es-ES"/>
      </w:rPr>
    </w:lvl>
    <w:lvl w:ilvl="1" w:tplc="2E362A92">
      <w:start w:val="1"/>
      <w:numFmt w:val="decimal"/>
      <w:lvlText w:val="%2."/>
      <w:lvlJc w:val="left"/>
      <w:pPr>
        <w:ind w:left="842" w:hanging="360"/>
      </w:pPr>
      <w:rPr>
        <w:rFonts w:hint="default"/>
        <w:spacing w:val="-12"/>
        <w:w w:val="99"/>
        <w:lang w:val="es-ES" w:eastAsia="es-ES" w:bidi="es-ES"/>
      </w:rPr>
    </w:lvl>
    <w:lvl w:ilvl="2" w:tplc="86DC1C0E">
      <w:numFmt w:val="bullet"/>
      <w:lvlText w:val="•"/>
      <w:lvlJc w:val="left"/>
      <w:pPr>
        <w:ind w:left="2804" w:hanging="360"/>
      </w:pPr>
      <w:rPr>
        <w:rFonts w:hint="default"/>
        <w:lang w:val="es-ES" w:eastAsia="es-ES" w:bidi="es-ES"/>
      </w:rPr>
    </w:lvl>
    <w:lvl w:ilvl="3" w:tplc="99B41490">
      <w:numFmt w:val="bullet"/>
      <w:lvlText w:val="•"/>
      <w:lvlJc w:val="left"/>
      <w:pPr>
        <w:ind w:left="3786" w:hanging="360"/>
      </w:pPr>
      <w:rPr>
        <w:rFonts w:hint="default"/>
        <w:lang w:val="es-ES" w:eastAsia="es-ES" w:bidi="es-ES"/>
      </w:rPr>
    </w:lvl>
    <w:lvl w:ilvl="4" w:tplc="3A705F26">
      <w:numFmt w:val="bullet"/>
      <w:lvlText w:val="•"/>
      <w:lvlJc w:val="left"/>
      <w:pPr>
        <w:ind w:left="4768" w:hanging="360"/>
      </w:pPr>
      <w:rPr>
        <w:rFonts w:hint="default"/>
        <w:lang w:val="es-ES" w:eastAsia="es-ES" w:bidi="es-ES"/>
      </w:rPr>
    </w:lvl>
    <w:lvl w:ilvl="5" w:tplc="C08E7D36">
      <w:numFmt w:val="bullet"/>
      <w:lvlText w:val="•"/>
      <w:lvlJc w:val="left"/>
      <w:pPr>
        <w:ind w:left="5750" w:hanging="360"/>
      </w:pPr>
      <w:rPr>
        <w:rFonts w:hint="default"/>
        <w:lang w:val="es-ES" w:eastAsia="es-ES" w:bidi="es-ES"/>
      </w:rPr>
    </w:lvl>
    <w:lvl w:ilvl="6" w:tplc="0AE41822">
      <w:numFmt w:val="bullet"/>
      <w:lvlText w:val="•"/>
      <w:lvlJc w:val="left"/>
      <w:pPr>
        <w:ind w:left="6732" w:hanging="360"/>
      </w:pPr>
      <w:rPr>
        <w:rFonts w:hint="default"/>
        <w:lang w:val="es-ES" w:eastAsia="es-ES" w:bidi="es-ES"/>
      </w:rPr>
    </w:lvl>
    <w:lvl w:ilvl="7" w:tplc="541C3084">
      <w:numFmt w:val="bullet"/>
      <w:lvlText w:val="•"/>
      <w:lvlJc w:val="left"/>
      <w:pPr>
        <w:ind w:left="7714" w:hanging="360"/>
      </w:pPr>
      <w:rPr>
        <w:rFonts w:hint="default"/>
        <w:lang w:val="es-ES" w:eastAsia="es-ES" w:bidi="es-ES"/>
      </w:rPr>
    </w:lvl>
    <w:lvl w:ilvl="8" w:tplc="C8E6ABF8">
      <w:numFmt w:val="bullet"/>
      <w:lvlText w:val="•"/>
      <w:lvlJc w:val="left"/>
      <w:pPr>
        <w:ind w:left="8696" w:hanging="360"/>
      </w:pPr>
      <w:rPr>
        <w:rFonts w:hint="default"/>
        <w:lang w:val="es-ES" w:eastAsia="es-ES" w:bidi="es-ES"/>
      </w:rPr>
    </w:lvl>
  </w:abstractNum>
  <w:abstractNum w:abstractNumId="27" w15:restartNumberingAfterBreak="0">
    <w:nsid w:val="59BE0D5F"/>
    <w:multiLevelType w:val="hybridMultilevel"/>
    <w:tmpl w:val="627A3F68"/>
    <w:lvl w:ilvl="0" w:tplc="F5961F96">
      <w:start w:val="1"/>
      <w:numFmt w:val="upperRoman"/>
      <w:lvlText w:val="%1."/>
      <w:lvlJc w:val="left"/>
      <w:pPr>
        <w:ind w:left="720" w:hanging="360"/>
      </w:pPr>
      <w:rPr>
        <w:rFonts w:ascii="Times New Roman" w:eastAsia="Times New Roman" w:hAnsi="Times New Roman" w:cs="Times New Roman" w:hint="default"/>
        <w:b/>
        <w:bCs/>
        <w:w w:val="99"/>
        <w:sz w:val="24"/>
        <w:szCs w:val="24"/>
        <w:lang w:val="es-ES" w:eastAsia="es-ES" w:bidi="es-ES"/>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15:restartNumberingAfterBreak="0">
    <w:nsid w:val="5BAA62D2"/>
    <w:multiLevelType w:val="multilevel"/>
    <w:tmpl w:val="D9508392"/>
    <w:lvl w:ilvl="0">
      <w:start w:val="5"/>
      <w:numFmt w:val="decimal"/>
      <w:lvlText w:val="%1"/>
      <w:lvlJc w:val="left"/>
      <w:pPr>
        <w:ind w:left="375" w:hanging="375"/>
      </w:pPr>
      <w:rPr>
        <w:rFonts w:hint="default"/>
      </w:rPr>
    </w:lvl>
    <w:lvl w:ilvl="1">
      <w:start w:val="2"/>
      <w:numFmt w:val="decimal"/>
      <w:lvlText w:val="%1.%2"/>
      <w:lvlJc w:val="left"/>
      <w:pPr>
        <w:ind w:left="582" w:hanging="375"/>
      </w:pPr>
      <w:rPr>
        <w:rFonts w:hint="default"/>
      </w:rPr>
    </w:lvl>
    <w:lvl w:ilvl="2">
      <w:start w:val="1"/>
      <w:numFmt w:val="decimal"/>
      <w:lvlText w:val="%1.%2.%3"/>
      <w:lvlJc w:val="left"/>
      <w:pPr>
        <w:ind w:left="1134" w:hanging="720"/>
      </w:pPr>
      <w:rPr>
        <w:rFonts w:hint="default"/>
      </w:rPr>
    </w:lvl>
    <w:lvl w:ilvl="3">
      <w:start w:val="1"/>
      <w:numFmt w:val="decimal"/>
      <w:lvlText w:val="%1.%2.%3.%4"/>
      <w:lvlJc w:val="left"/>
      <w:pPr>
        <w:ind w:left="1701" w:hanging="1080"/>
      </w:pPr>
      <w:rPr>
        <w:rFonts w:hint="default"/>
      </w:rPr>
    </w:lvl>
    <w:lvl w:ilvl="4">
      <w:start w:val="1"/>
      <w:numFmt w:val="decimal"/>
      <w:lvlText w:val="%1.%2.%3.%4.%5"/>
      <w:lvlJc w:val="left"/>
      <w:pPr>
        <w:ind w:left="1908" w:hanging="1080"/>
      </w:pPr>
      <w:rPr>
        <w:rFonts w:hint="default"/>
      </w:rPr>
    </w:lvl>
    <w:lvl w:ilvl="5">
      <w:start w:val="1"/>
      <w:numFmt w:val="decimal"/>
      <w:lvlText w:val="%1.%2.%3.%4.%5.%6"/>
      <w:lvlJc w:val="left"/>
      <w:pPr>
        <w:ind w:left="2475" w:hanging="1440"/>
      </w:pPr>
      <w:rPr>
        <w:rFonts w:hint="default"/>
      </w:rPr>
    </w:lvl>
    <w:lvl w:ilvl="6">
      <w:start w:val="1"/>
      <w:numFmt w:val="decimal"/>
      <w:lvlText w:val="%1.%2.%3.%4.%5.%6.%7"/>
      <w:lvlJc w:val="left"/>
      <w:pPr>
        <w:ind w:left="2682" w:hanging="1440"/>
      </w:pPr>
      <w:rPr>
        <w:rFonts w:hint="default"/>
      </w:rPr>
    </w:lvl>
    <w:lvl w:ilvl="7">
      <w:start w:val="1"/>
      <w:numFmt w:val="decimal"/>
      <w:lvlText w:val="%1.%2.%3.%4.%5.%6.%7.%8"/>
      <w:lvlJc w:val="left"/>
      <w:pPr>
        <w:ind w:left="3249" w:hanging="1800"/>
      </w:pPr>
      <w:rPr>
        <w:rFonts w:hint="default"/>
      </w:rPr>
    </w:lvl>
    <w:lvl w:ilvl="8">
      <w:start w:val="1"/>
      <w:numFmt w:val="decimal"/>
      <w:lvlText w:val="%1.%2.%3.%4.%5.%6.%7.%8.%9"/>
      <w:lvlJc w:val="left"/>
      <w:pPr>
        <w:ind w:left="3816" w:hanging="2160"/>
      </w:pPr>
      <w:rPr>
        <w:rFonts w:hint="default"/>
      </w:rPr>
    </w:lvl>
  </w:abstractNum>
  <w:abstractNum w:abstractNumId="29" w15:restartNumberingAfterBreak="0">
    <w:nsid w:val="5D402319"/>
    <w:multiLevelType w:val="hybridMultilevel"/>
    <w:tmpl w:val="387A13A2"/>
    <w:lvl w:ilvl="0" w:tplc="340A000F">
      <w:start w:val="1"/>
      <w:numFmt w:val="decimal"/>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30" w15:restartNumberingAfterBreak="0">
    <w:nsid w:val="5E943175"/>
    <w:multiLevelType w:val="hybridMultilevel"/>
    <w:tmpl w:val="A9FE08A6"/>
    <w:lvl w:ilvl="0" w:tplc="340A000F">
      <w:start w:val="1"/>
      <w:numFmt w:val="decimal"/>
      <w:lvlText w:val="%1."/>
      <w:lvlJc w:val="left"/>
      <w:pPr>
        <w:ind w:left="842" w:hanging="360"/>
      </w:pPr>
    </w:lvl>
    <w:lvl w:ilvl="1" w:tplc="340A0019" w:tentative="1">
      <w:start w:val="1"/>
      <w:numFmt w:val="lowerLetter"/>
      <w:lvlText w:val="%2."/>
      <w:lvlJc w:val="left"/>
      <w:pPr>
        <w:ind w:left="1562" w:hanging="360"/>
      </w:pPr>
    </w:lvl>
    <w:lvl w:ilvl="2" w:tplc="340A001B" w:tentative="1">
      <w:start w:val="1"/>
      <w:numFmt w:val="lowerRoman"/>
      <w:lvlText w:val="%3."/>
      <w:lvlJc w:val="right"/>
      <w:pPr>
        <w:ind w:left="2282" w:hanging="180"/>
      </w:pPr>
    </w:lvl>
    <w:lvl w:ilvl="3" w:tplc="340A000F" w:tentative="1">
      <w:start w:val="1"/>
      <w:numFmt w:val="decimal"/>
      <w:lvlText w:val="%4."/>
      <w:lvlJc w:val="left"/>
      <w:pPr>
        <w:ind w:left="3002" w:hanging="360"/>
      </w:pPr>
    </w:lvl>
    <w:lvl w:ilvl="4" w:tplc="340A0019" w:tentative="1">
      <w:start w:val="1"/>
      <w:numFmt w:val="lowerLetter"/>
      <w:lvlText w:val="%5."/>
      <w:lvlJc w:val="left"/>
      <w:pPr>
        <w:ind w:left="3722" w:hanging="360"/>
      </w:pPr>
    </w:lvl>
    <w:lvl w:ilvl="5" w:tplc="340A001B" w:tentative="1">
      <w:start w:val="1"/>
      <w:numFmt w:val="lowerRoman"/>
      <w:lvlText w:val="%6."/>
      <w:lvlJc w:val="right"/>
      <w:pPr>
        <w:ind w:left="4442" w:hanging="180"/>
      </w:pPr>
    </w:lvl>
    <w:lvl w:ilvl="6" w:tplc="340A000F" w:tentative="1">
      <w:start w:val="1"/>
      <w:numFmt w:val="decimal"/>
      <w:lvlText w:val="%7."/>
      <w:lvlJc w:val="left"/>
      <w:pPr>
        <w:ind w:left="5162" w:hanging="360"/>
      </w:pPr>
    </w:lvl>
    <w:lvl w:ilvl="7" w:tplc="340A0019" w:tentative="1">
      <w:start w:val="1"/>
      <w:numFmt w:val="lowerLetter"/>
      <w:lvlText w:val="%8."/>
      <w:lvlJc w:val="left"/>
      <w:pPr>
        <w:ind w:left="5882" w:hanging="360"/>
      </w:pPr>
    </w:lvl>
    <w:lvl w:ilvl="8" w:tplc="340A001B" w:tentative="1">
      <w:start w:val="1"/>
      <w:numFmt w:val="lowerRoman"/>
      <w:lvlText w:val="%9."/>
      <w:lvlJc w:val="right"/>
      <w:pPr>
        <w:ind w:left="6602" w:hanging="180"/>
      </w:pPr>
    </w:lvl>
  </w:abstractNum>
  <w:abstractNum w:abstractNumId="31" w15:restartNumberingAfterBreak="0">
    <w:nsid w:val="5FEF2A88"/>
    <w:multiLevelType w:val="hybridMultilevel"/>
    <w:tmpl w:val="530EC20A"/>
    <w:lvl w:ilvl="0" w:tplc="2E362A92">
      <w:start w:val="1"/>
      <w:numFmt w:val="decimal"/>
      <w:lvlText w:val="%1."/>
      <w:lvlJc w:val="left"/>
      <w:pPr>
        <w:ind w:left="644" w:hanging="360"/>
      </w:pPr>
      <w:rPr>
        <w:rFonts w:hint="default"/>
        <w:spacing w:val="-12"/>
        <w:w w:val="99"/>
        <w:lang w:val="es-ES" w:eastAsia="es-ES" w:bidi="es-ES"/>
      </w:rPr>
    </w:lvl>
    <w:lvl w:ilvl="1" w:tplc="340A0019" w:tentative="1">
      <w:start w:val="1"/>
      <w:numFmt w:val="lowerLetter"/>
      <w:lvlText w:val="%2."/>
      <w:lvlJc w:val="left"/>
      <w:pPr>
        <w:ind w:left="873" w:hanging="360"/>
      </w:pPr>
    </w:lvl>
    <w:lvl w:ilvl="2" w:tplc="340A001B" w:tentative="1">
      <w:start w:val="1"/>
      <w:numFmt w:val="lowerRoman"/>
      <w:lvlText w:val="%3."/>
      <w:lvlJc w:val="right"/>
      <w:pPr>
        <w:ind w:left="1593" w:hanging="180"/>
      </w:pPr>
    </w:lvl>
    <w:lvl w:ilvl="3" w:tplc="340A000F" w:tentative="1">
      <w:start w:val="1"/>
      <w:numFmt w:val="decimal"/>
      <w:lvlText w:val="%4."/>
      <w:lvlJc w:val="left"/>
      <w:pPr>
        <w:ind w:left="2313" w:hanging="360"/>
      </w:pPr>
    </w:lvl>
    <w:lvl w:ilvl="4" w:tplc="340A0019" w:tentative="1">
      <w:start w:val="1"/>
      <w:numFmt w:val="lowerLetter"/>
      <w:lvlText w:val="%5."/>
      <w:lvlJc w:val="left"/>
      <w:pPr>
        <w:ind w:left="3033" w:hanging="360"/>
      </w:pPr>
    </w:lvl>
    <w:lvl w:ilvl="5" w:tplc="340A001B" w:tentative="1">
      <w:start w:val="1"/>
      <w:numFmt w:val="lowerRoman"/>
      <w:lvlText w:val="%6."/>
      <w:lvlJc w:val="right"/>
      <w:pPr>
        <w:ind w:left="3753" w:hanging="180"/>
      </w:pPr>
    </w:lvl>
    <w:lvl w:ilvl="6" w:tplc="340A000F" w:tentative="1">
      <w:start w:val="1"/>
      <w:numFmt w:val="decimal"/>
      <w:lvlText w:val="%7."/>
      <w:lvlJc w:val="left"/>
      <w:pPr>
        <w:ind w:left="4473" w:hanging="360"/>
      </w:pPr>
    </w:lvl>
    <w:lvl w:ilvl="7" w:tplc="340A0019" w:tentative="1">
      <w:start w:val="1"/>
      <w:numFmt w:val="lowerLetter"/>
      <w:lvlText w:val="%8."/>
      <w:lvlJc w:val="left"/>
      <w:pPr>
        <w:ind w:left="5193" w:hanging="360"/>
      </w:pPr>
    </w:lvl>
    <w:lvl w:ilvl="8" w:tplc="340A001B" w:tentative="1">
      <w:start w:val="1"/>
      <w:numFmt w:val="lowerRoman"/>
      <w:lvlText w:val="%9."/>
      <w:lvlJc w:val="right"/>
      <w:pPr>
        <w:ind w:left="5913" w:hanging="180"/>
      </w:pPr>
    </w:lvl>
  </w:abstractNum>
  <w:abstractNum w:abstractNumId="32" w15:restartNumberingAfterBreak="0">
    <w:nsid w:val="60E50EFE"/>
    <w:multiLevelType w:val="hybridMultilevel"/>
    <w:tmpl w:val="8BDE5788"/>
    <w:lvl w:ilvl="0" w:tplc="5EE62B38">
      <w:start w:val="1"/>
      <w:numFmt w:val="bullet"/>
      <w:lvlText w:val="•"/>
      <w:lvlJc w:val="left"/>
      <w:pPr>
        <w:ind w:left="4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90C1388">
      <w:start w:val="1"/>
      <w:numFmt w:val="bullet"/>
      <w:lvlText w:val="o"/>
      <w:lvlJc w:val="left"/>
      <w:pPr>
        <w:ind w:left="13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A166BF8">
      <w:start w:val="1"/>
      <w:numFmt w:val="bullet"/>
      <w:lvlText w:val="▪"/>
      <w:lvlJc w:val="left"/>
      <w:pPr>
        <w:ind w:left="20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132A614">
      <w:start w:val="1"/>
      <w:numFmt w:val="bullet"/>
      <w:lvlText w:val="•"/>
      <w:lvlJc w:val="left"/>
      <w:pPr>
        <w:ind w:left="27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48E201C">
      <w:start w:val="1"/>
      <w:numFmt w:val="bullet"/>
      <w:lvlText w:val="o"/>
      <w:lvlJc w:val="left"/>
      <w:pPr>
        <w:ind w:left="34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F26E1EA">
      <w:start w:val="1"/>
      <w:numFmt w:val="bullet"/>
      <w:lvlText w:val="▪"/>
      <w:lvlJc w:val="left"/>
      <w:pPr>
        <w:ind w:left="42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394E172">
      <w:start w:val="1"/>
      <w:numFmt w:val="bullet"/>
      <w:lvlText w:val="•"/>
      <w:lvlJc w:val="left"/>
      <w:pPr>
        <w:ind w:left="49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5C08C84">
      <w:start w:val="1"/>
      <w:numFmt w:val="bullet"/>
      <w:lvlText w:val="o"/>
      <w:lvlJc w:val="left"/>
      <w:pPr>
        <w:ind w:left="56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E763706">
      <w:start w:val="1"/>
      <w:numFmt w:val="bullet"/>
      <w:lvlText w:val="▪"/>
      <w:lvlJc w:val="left"/>
      <w:pPr>
        <w:ind w:left="63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613A285D"/>
    <w:multiLevelType w:val="hybridMultilevel"/>
    <w:tmpl w:val="79029C76"/>
    <w:lvl w:ilvl="0" w:tplc="340A000F">
      <w:start w:val="1"/>
      <w:numFmt w:val="decimal"/>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34" w15:restartNumberingAfterBreak="0">
    <w:nsid w:val="640310DD"/>
    <w:multiLevelType w:val="hybridMultilevel"/>
    <w:tmpl w:val="59E6330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668A0018"/>
    <w:multiLevelType w:val="multilevel"/>
    <w:tmpl w:val="6C649710"/>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6" w15:restartNumberingAfterBreak="0">
    <w:nsid w:val="673A58E1"/>
    <w:multiLevelType w:val="multilevel"/>
    <w:tmpl w:val="F38A959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73F32D3"/>
    <w:multiLevelType w:val="hybridMultilevel"/>
    <w:tmpl w:val="0150BC58"/>
    <w:lvl w:ilvl="0" w:tplc="31EED29E">
      <w:start w:val="1"/>
      <w:numFmt w:val="bullet"/>
      <w:lvlText w:val="•"/>
      <w:lvlJc w:val="left"/>
      <w:pPr>
        <w:tabs>
          <w:tab w:val="num" w:pos="720"/>
        </w:tabs>
        <w:ind w:left="720" w:hanging="360"/>
      </w:pPr>
      <w:rPr>
        <w:rFonts w:ascii="Arial" w:hAnsi="Arial" w:hint="default"/>
      </w:rPr>
    </w:lvl>
    <w:lvl w:ilvl="1" w:tplc="7ECAA266" w:tentative="1">
      <w:start w:val="1"/>
      <w:numFmt w:val="bullet"/>
      <w:lvlText w:val="•"/>
      <w:lvlJc w:val="left"/>
      <w:pPr>
        <w:tabs>
          <w:tab w:val="num" w:pos="1440"/>
        </w:tabs>
        <w:ind w:left="1440" w:hanging="360"/>
      </w:pPr>
      <w:rPr>
        <w:rFonts w:ascii="Arial" w:hAnsi="Arial" w:hint="default"/>
      </w:rPr>
    </w:lvl>
    <w:lvl w:ilvl="2" w:tplc="C87E46FE" w:tentative="1">
      <w:start w:val="1"/>
      <w:numFmt w:val="bullet"/>
      <w:lvlText w:val="•"/>
      <w:lvlJc w:val="left"/>
      <w:pPr>
        <w:tabs>
          <w:tab w:val="num" w:pos="2160"/>
        </w:tabs>
        <w:ind w:left="2160" w:hanging="360"/>
      </w:pPr>
      <w:rPr>
        <w:rFonts w:ascii="Arial" w:hAnsi="Arial" w:hint="default"/>
      </w:rPr>
    </w:lvl>
    <w:lvl w:ilvl="3" w:tplc="0DACF9DC" w:tentative="1">
      <w:start w:val="1"/>
      <w:numFmt w:val="bullet"/>
      <w:lvlText w:val="•"/>
      <w:lvlJc w:val="left"/>
      <w:pPr>
        <w:tabs>
          <w:tab w:val="num" w:pos="2880"/>
        </w:tabs>
        <w:ind w:left="2880" w:hanging="360"/>
      </w:pPr>
      <w:rPr>
        <w:rFonts w:ascii="Arial" w:hAnsi="Arial" w:hint="default"/>
      </w:rPr>
    </w:lvl>
    <w:lvl w:ilvl="4" w:tplc="124C5E22" w:tentative="1">
      <w:start w:val="1"/>
      <w:numFmt w:val="bullet"/>
      <w:lvlText w:val="•"/>
      <w:lvlJc w:val="left"/>
      <w:pPr>
        <w:tabs>
          <w:tab w:val="num" w:pos="3600"/>
        </w:tabs>
        <w:ind w:left="3600" w:hanging="360"/>
      </w:pPr>
      <w:rPr>
        <w:rFonts w:ascii="Arial" w:hAnsi="Arial" w:hint="default"/>
      </w:rPr>
    </w:lvl>
    <w:lvl w:ilvl="5" w:tplc="D05273DE" w:tentative="1">
      <w:start w:val="1"/>
      <w:numFmt w:val="bullet"/>
      <w:lvlText w:val="•"/>
      <w:lvlJc w:val="left"/>
      <w:pPr>
        <w:tabs>
          <w:tab w:val="num" w:pos="4320"/>
        </w:tabs>
        <w:ind w:left="4320" w:hanging="360"/>
      </w:pPr>
      <w:rPr>
        <w:rFonts w:ascii="Arial" w:hAnsi="Arial" w:hint="default"/>
      </w:rPr>
    </w:lvl>
    <w:lvl w:ilvl="6" w:tplc="7C0A20D2" w:tentative="1">
      <w:start w:val="1"/>
      <w:numFmt w:val="bullet"/>
      <w:lvlText w:val="•"/>
      <w:lvlJc w:val="left"/>
      <w:pPr>
        <w:tabs>
          <w:tab w:val="num" w:pos="5040"/>
        </w:tabs>
        <w:ind w:left="5040" w:hanging="360"/>
      </w:pPr>
      <w:rPr>
        <w:rFonts w:ascii="Arial" w:hAnsi="Arial" w:hint="default"/>
      </w:rPr>
    </w:lvl>
    <w:lvl w:ilvl="7" w:tplc="97180126" w:tentative="1">
      <w:start w:val="1"/>
      <w:numFmt w:val="bullet"/>
      <w:lvlText w:val="•"/>
      <w:lvlJc w:val="left"/>
      <w:pPr>
        <w:tabs>
          <w:tab w:val="num" w:pos="5760"/>
        </w:tabs>
        <w:ind w:left="5760" w:hanging="360"/>
      </w:pPr>
      <w:rPr>
        <w:rFonts w:ascii="Arial" w:hAnsi="Arial" w:hint="default"/>
      </w:rPr>
    </w:lvl>
    <w:lvl w:ilvl="8" w:tplc="646E3DEA"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7C8209A"/>
    <w:multiLevelType w:val="hybridMultilevel"/>
    <w:tmpl w:val="D95E8FC6"/>
    <w:lvl w:ilvl="0" w:tplc="39B09CF2">
      <w:start w:val="1"/>
      <w:numFmt w:val="upperRoman"/>
      <w:lvlText w:val="%1."/>
      <w:lvlJc w:val="left"/>
      <w:pPr>
        <w:ind w:left="561" w:hanging="440"/>
      </w:pPr>
      <w:rPr>
        <w:rFonts w:ascii="Times New Roman" w:eastAsia="Times New Roman" w:hAnsi="Times New Roman" w:cs="Times New Roman" w:hint="default"/>
        <w:w w:val="99"/>
        <w:sz w:val="20"/>
        <w:szCs w:val="20"/>
        <w:lang w:val="es-ES" w:eastAsia="es-ES" w:bidi="es-ES"/>
      </w:rPr>
    </w:lvl>
    <w:lvl w:ilvl="1" w:tplc="9CAA9428">
      <w:start w:val="1"/>
      <w:numFmt w:val="decimal"/>
      <w:lvlText w:val="%2."/>
      <w:lvlJc w:val="left"/>
      <w:pPr>
        <w:ind w:left="342" w:hanging="440"/>
      </w:pPr>
      <w:rPr>
        <w:rFonts w:ascii="Times New Roman" w:eastAsia="Times New Roman" w:hAnsi="Times New Roman" w:cs="Times New Roman" w:hint="default"/>
        <w:spacing w:val="0"/>
        <w:w w:val="99"/>
        <w:sz w:val="20"/>
        <w:szCs w:val="20"/>
        <w:lang w:val="es-ES" w:eastAsia="es-ES" w:bidi="es-ES"/>
      </w:rPr>
    </w:lvl>
    <w:lvl w:ilvl="2" w:tplc="3E1AC072">
      <w:numFmt w:val="bullet"/>
      <w:lvlText w:val="•"/>
      <w:lvlJc w:val="left"/>
      <w:pPr>
        <w:ind w:left="1682" w:hanging="440"/>
      </w:pPr>
      <w:rPr>
        <w:rFonts w:hint="default"/>
        <w:lang w:val="es-ES" w:eastAsia="es-ES" w:bidi="es-ES"/>
      </w:rPr>
    </w:lvl>
    <w:lvl w:ilvl="3" w:tplc="746A6814">
      <w:numFmt w:val="bullet"/>
      <w:lvlText w:val="•"/>
      <w:lvlJc w:val="left"/>
      <w:pPr>
        <w:ind w:left="2804" w:hanging="440"/>
      </w:pPr>
      <w:rPr>
        <w:rFonts w:hint="default"/>
        <w:lang w:val="es-ES" w:eastAsia="es-ES" w:bidi="es-ES"/>
      </w:rPr>
    </w:lvl>
    <w:lvl w:ilvl="4" w:tplc="1F929602">
      <w:numFmt w:val="bullet"/>
      <w:lvlText w:val="•"/>
      <w:lvlJc w:val="left"/>
      <w:pPr>
        <w:ind w:left="3926" w:hanging="440"/>
      </w:pPr>
      <w:rPr>
        <w:rFonts w:hint="default"/>
        <w:lang w:val="es-ES" w:eastAsia="es-ES" w:bidi="es-ES"/>
      </w:rPr>
    </w:lvl>
    <w:lvl w:ilvl="5" w:tplc="690C7B2C">
      <w:numFmt w:val="bullet"/>
      <w:lvlText w:val="•"/>
      <w:lvlJc w:val="left"/>
      <w:pPr>
        <w:ind w:left="5048" w:hanging="440"/>
      </w:pPr>
      <w:rPr>
        <w:rFonts w:hint="default"/>
        <w:lang w:val="es-ES" w:eastAsia="es-ES" w:bidi="es-ES"/>
      </w:rPr>
    </w:lvl>
    <w:lvl w:ilvl="6" w:tplc="D94E24CE">
      <w:numFmt w:val="bullet"/>
      <w:lvlText w:val="•"/>
      <w:lvlJc w:val="left"/>
      <w:pPr>
        <w:ind w:left="6171" w:hanging="440"/>
      </w:pPr>
      <w:rPr>
        <w:rFonts w:hint="default"/>
        <w:lang w:val="es-ES" w:eastAsia="es-ES" w:bidi="es-ES"/>
      </w:rPr>
    </w:lvl>
    <w:lvl w:ilvl="7" w:tplc="567E8CB6">
      <w:numFmt w:val="bullet"/>
      <w:lvlText w:val="•"/>
      <w:lvlJc w:val="left"/>
      <w:pPr>
        <w:ind w:left="7293" w:hanging="440"/>
      </w:pPr>
      <w:rPr>
        <w:rFonts w:hint="default"/>
        <w:lang w:val="es-ES" w:eastAsia="es-ES" w:bidi="es-ES"/>
      </w:rPr>
    </w:lvl>
    <w:lvl w:ilvl="8" w:tplc="864A431E">
      <w:numFmt w:val="bullet"/>
      <w:lvlText w:val="•"/>
      <w:lvlJc w:val="left"/>
      <w:pPr>
        <w:ind w:left="8415" w:hanging="440"/>
      </w:pPr>
      <w:rPr>
        <w:rFonts w:hint="default"/>
        <w:lang w:val="es-ES" w:eastAsia="es-ES" w:bidi="es-ES"/>
      </w:rPr>
    </w:lvl>
  </w:abstractNum>
  <w:abstractNum w:abstractNumId="39" w15:restartNumberingAfterBreak="0">
    <w:nsid w:val="6A5D3D1C"/>
    <w:multiLevelType w:val="multilevel"/>
    <w:tmpl w:val="5838F91A"/>
    <w:lvl w:ilvl="0">
      <w:start w:val="4"/>
      <w:numFmt w:val="decimal"/>
      <w:lvlText w:val="%1"/>
      <w:lvlJc w:val="left"/>
      <w:pPr>
        <w:ind w:left="360" w:hanging="360"/>
      </w:pPr>
      <w:rPr>
        <w:rFonts w:hint="default"/>
      </w:rPr>
    </w:lvl>
    <w:lvl w:ilvl="1">
      <w:start w:val="1"/>
      <w:numFmt w:val="decimal"/>
      <w:lvlText w:val="%1.%2"/>
      <w:lvlJc w:val="left"/>
      <w:pPr>
        <w:ind w:left="567" w:hanging="360"/>
      </w:pPr>
      <w:rPr>
        <w:rFonts w:hint="default"/>
      </w:rPr>
    </w:lvl>
    <w:lvl w:ilvl="2">
      <w:start w:val="1"/>
      <w:numFmt w:val="decimal"/>
      <w:lvlText w:val="%1.%2.%3"/>
      <w:lvlJc w:val="left"/>
      <w:pPr>
        <w:ind w:left="1134" w:hanging="720"/>
      </w:pPr>
      <w:rPr>
        <w:rFonts w:hint="default"/>
      </w:rPr>
    </w:lvl>
    <w:lvl w:ilvl="3">
      <w:start w:val="1"/>
      <w:numFmt w:val="decimal"/>
      <w:lvlText w:val="%1.%2.%3.%4"/>
      <w:lvlJc w:val="left"/>
      <w:pPr>
        <w:ind w:left="1341" w:hanging="720"/>
      </w:pPr>
      <w:rPr>
        <w:rFonts w:hint="default"/>
      </w:rPr>
    </w:lvl>
    <w:lvl w:ilvl="4">
      <w:start w:val="1"/>
      <w:numFmt w:val="decimal"/>
      <w:lvlText w:val="%1.%2.%3.%4.%5"/>
      <w:lvlJc w:val="left"/>
      <w:pPr>
        <w:ind w:left="1908" w:hanging="1080"/>
      </w:pPr>
      <w:rPr>
        <w:rFonts w:hint="default"/>
      </w:rPr>
    </w:lvl>
    <w:lvl w:ilvl="5">
      <w:start w:val="1"/>
      <w:numFmt w:val="decimal"/>
      <w:lvlText w:val="%1.%2.%3.%4.%5.%6"/>
      <w:lvlJc w:val="left"/>
      <w:pPr>
        <w:ind w:left="2115" w:hanging="1080"/>
      </w:pPr>
      <w:rPr>
        <w:rFonts w:hint="default"/>
      </w:rPr>
    </w:lvl>
    <w:lvl w:ilvl="6">
      <w:start w:val="1"/>
      <w:numFmt w:val="decimal"/>
      <w:lvlText w:val="%1.%2.%3.%4.%5.%6.%7"/>
      <w:lvlJc w:val="left"/>
      <w:pPr>
        <w:ind w:left="2682" w:hanging="1440"/>
      </w:pPr>
      <w:rPr>
        <w:rFonts w:hint="default"/>
      </w:rPr>
    </w:lvl>
    <w:lvl w:ilvl="7">
      <w:start w:val="1"/>
      <w:numFmt w:val="decimal"/>
      <w:lvlText w:val="%1.%2.%3.%4.%5.%6.%7.%8"/>
      <w:lvlJc w:val="left"/>
      <w:pPr>
        <w:ind w:left="2889" w:hanging="1440"/>
      </w:pPr>
      <w:rPr>
        <w:rFonts w:hint="default"/>
      </w:rPr>
    </w:lvl>
    <w:lvl w:ilvl="8">
      <w:start w:val="1"/>
      <w:numFmt w:val="decimal"/>
      <w:lvlText w:val="%1.%2.%3.%4.%5.%6.%7.%8.%9"/>
      <w:lvlJc w:val="left"/>
      <w:pPr>
        <w:ind w:left="3456" w:hanging="1800"/>
      </w:pPr>
      <w:rPr>
        <w:rFonts w:hint="default"/>
      </w:rPr>
    </w:lvl>
  </w:abstractNum>
  <w:abstractNum w:abstractNumId="40" w15:restartNumberingAfterBreak="0">
    <w:nsid w:val="6AA50E8C"/>
    <w:multiLevelType w:val="hybridMultilevel"/>
    <w:tmpl w:val="8C9A51C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1" w15:restartNumberingAfterBreak="0">
    <w:nsid w:val="6DED7DC3"/>
    <w:multiLevelType w:val="hybridMultilevel"/>
    <w:tmpl w:val="EC74D65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2" w15:restartNumberingAfterBreak="0">
    <w:nsid w:val="6F1725D2"/>
    <w:multiLevelType w:val="hybridMultilevel"/>
    <w:tmpl w:val="498A91BE"/>
    <w:lvl w:ilvl="0" w:tplc="340A0001">
      <w:start w:val="1"/>
      <w:numFmt w:val="bullet"/>
      <w:lvlText w:val=""/>
      <w:lvlJc w:val="left"/>
      <w:pPr>
        <w:ind w:left="1800" w:hanging="360"/>
      </w:pPr>
      <w:rPr>
        <w:rFonts w:ascii="Symbol" w:hAnsi="Symbol" w:hint="default"/>
      </w:rPr>
    </w:lvl>
    <w:lvl w:ilvl="1" w:tplc="340A0003">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43" w15:restartNumberingAfterBreak="0">
    <w:nsid w:val="703B56DC"/>
    <w:multiLevelType w:val="hybridMultilevel"/>
    <w:tmpl w:val="FE629B06"/>
    <w:lvl w:ilvl="0" w:tplc="AEF2EA32">
      <w:start w:val="1"/>
      <w:numFmt w:val="bullet"/>
      <w:lvlText w:val="•"/>
      <w:lvlJc w:val="left"/>
      <w:pPr>
        <w:ind w:left="4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FCCE5B0">
      <w:start w:val="1"/>
      <w:numFmt w:val="bullet"/>
      <w:lvlText w:val="o"/>
      <w:lvlJc w:val="left"/>
      <w:pPr>
        <w:ind w:left="13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6D403D6">
      <w:start w:val="1"/>
      <w:numFmt w:val="bullet"/>
      <w:lvlText w:val="▪"/>
      <w:lvlJc w:val="left"/>
      <w:pPr>
        <w:ind w:left="20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1489C90">
      <w:start w:val="1"/>
      <w:numFmt w:val="bullet"/>
      <w:lvlText w:val="•"/>
      <w:lvlJc w:val="left"/>
      <w:pPr>
        <w:ind w:left="27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CB240AE">
      <w:start w:val="1"/>
      <w:numFmt w:val="bullet"/>
      <w:lvlText w:val="o"/>
      <w:lvlJc w:val="left"/>
      <w:pPr>
        <w:ind w:left="34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B5CFA42">
      <w:start w:val="1"/>
      <w:numFmt w:val="bullet"/>
      <w:lvlText w:val="▪"/>
      <w:lvlJc w:val="left"/>
      <w:pPr>
        <w:ind w:left="42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EC43B50">
      <w:start w:val="1"/>
      <w:numFmt w:val="bullet"/>
      <w:lvlText w:val="•"/>
      <w:lvlJc w:val="left"/>
      <w:pPr>
        <w:ind w:left="49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1FAA544">
      <w:start w:val="1"/>
      <w:numFmt w:val="bullet"/>
      <w:lvlText w:val="o"/>
      <w:lvlJc w:val="left"/>
      <w:pPr>
        <w:ind w:left="56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F160222">
      <w:start w:val="1"/>
      <w:numFmt w:val="bullet"/>
      <w:lvlText w:val="▪"/>
      <w:lvlJc w:val="left"/>
      <w:pPr>
        <w:ind w:left="63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768066D0"/>
    <w:multiLevelType w:val="multilevel"/>
    <w:tmpl w:val="F342C7C8"/>
    <w:lvl w:ilvl="0">
      <w:start w:val="1"/>
      <w:numFmt w:val="decimal"/>
      <w:lvlText w:val="%1."/>
      <w:lvlJc w:val="left"/>
      <w:pPr>
        <w:ind w:left="360" w:hanging="360"/>
      </w:pPr>
      <w:rPr>
        <w:rFonts w:hint="default"/>
      </w:rPr>
    </w:lvl>
    <w:lvl w:ilvl="1">
      <w:start w:val="1"/>
      <w:numFmt w:val="decimal"/>
      <w:lvlText w:val="%1.%2."/>
      <w:lvlJc w:val="left"/>
      <w:pPr>
        <w:ind w:left="720" w:hanging="720"/>
      </w:pPr>
      <w:rPr>
        <w:rFonts w:asciiTheme="minorHAnsi" w:hAnsiTheme="minorHAnsi"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C9657FC"/>
    <w:multiLevelType w:val="hybridMultilevel"/>
    <w:tmpl w:val="56A0BDE4"/>
    <w:lvl w:ilvl="0" w:tplc="F5961F96">
      <w:start w:val="1"/>
      <w:numFmt w:val="upperRoman"/>
      <w:lvlText w:val="%1."/>
      <w:lvlJc w:val="left"/>
      <w:pPr>
        <w:ind w:left="842" w:hanging="514"/>
        <w:jc w:val="right"/>
      </w:pPr>
      <w:rPr>
        <w:rFonts w:ascii="Times New Roman" w:eastAsia="Times New Roman" w:hAnsi="Times New Roman" w:cs="Times New Roman" w:hint="default"/>
        <w:b/>
        <w:bCs/>
        <w:w w:val="99"/>
        <w:sz w:val="24"/>
        <w:szCs w:val="24"/>
        <w:lang w:val="es-ES" w:eastAsia="es-ES" w:bidi="es-ES"/>
      </w:rPr>
    </w:lvl>
    <w:lvl w:ilvl="1" w:tplc="2E362A92">
      <w:start w:val="1"/>
      <w:numFmt w:val="decimal"/>
      <w:lvlText w:val="%2."/>
      <w:lvlJc w:val="left"/>
      <w:pPr>
        <w:ind w:left="927" w:hanging="360"/>
      </w:pPr>
      <w:rPr>
        <w:rFonts w:hint="default"/>
        <w:spacing w:val="-12"/>
        <w:w w:val="99"/>
        <w:lang w:val="es-ES" w:eastAsia="es-ES" w:bidi="es-ES"/>
      </w:rPr>
    </w:lvl>
    <w:lvl w:ilvl="2" w:tplc="86DC1C0E">
      <w:numFmt w:val="bullet"/>
      <w:lvlText w:val="•"/>
      <w:lvlJc w:val="left"/>
      <w:pPr>
        <w:ind w:left="2804" w:hanging="360"/>
      </w:pPr>
      <w:rPr>
        <w:rFonts w:hint="default"/>
        <w:lang w:val="es-ES" w:eastAsia="es-ES" w:bidi="es-ES"/>
      </w:rPr>
    </w:lvl>
    <w:lvl w:ilvl="3" w:tplc="99B41490">
      <w:numFmt w:val="bullet"/>
      <w:lvlText w:val="•"/>
      <w:lvlJc w:val="left"/>
      <w:pPr>
        <w:ind w:left="3786" w:hanging="360"/>
      </w:pPr>
      <w:rPr>
        <w:rFonts w:hint="default"/>
        <w:lang w:val="es-ES" w:eastAsia="es-ES" w:bidi="es-ES"/>
      </w:rPr>
    </w:lvl>
    <w:lvl w:ilvl="4" w:tplc="3A705F26">
      <w:numFmt w:val="bullet"/>
      <w:lvlText w:val="•"/>
      <w:lvlJc w:val="left"/>
      <w:pPr>
        <w:ind w:left="4768" w:hanging="360"/>
      </w:pPr>
      <w:rPr>
        <w:rFonts w:hint="default"/>
        <w:lang w:val="es-ES" w:eastAsia="es-ES" w:bidi="es-ES"/>
      </w:rPr>
    </w:lvl>
    <w:lvl w:ilvl="5" w:tplc="C08E7D36">
      <w:numFmt w:val="bullet"/>
      <w:lvlText w:val="•"/>
      <w:lvlJc w:val="left"/>
      <w:pPr>
        <w:ind w:left="5750" w:hanging="360"/>
      </w:pPr>
      <w:rPr>
        <w:rFonts w:hint="default"/>
        <w:lang w:val="es-ES" w:eastAsia="es-ES" w:bidi="es-ES"/>
      </w:rPr>
    </w:lvl>
    <w:lvl w:ilvl="6" w:tplc="0AE41822">
      <w:numFmt w:val="bullet"/>
      <w:lvlText w:val="•"/>
      <w:lvlJc w:val="left"/>
      <w:pPr>
        <w:ind w:left="6732" w:hanging="360"/>
      </w:pPr>
      <w:rPr>
        <w:rFonts w:hint="default"/>
        <w:lang w:val="es-ES" w:eastAsia="es-ES" w:bidi="es-ES"/>
      </w:rPr>
    </w:lvl>
    <w:lvl w:ilvl="7" w:tplc="541C3084">
      <w:numFmt w:val="bullet"/>
      <w:lvlText w:val="•"/>
      <w:lvlJc w:val="left"/>
      <w:pPr>
        <w:ind w:left="7714" w:hanging="360"/>
      </w:pPr>
      <w:rPr>
        <w:rFonts w:hint="default"/>
        <w:lang w:val="es-ES" w:eastAsia="es-ES" w:bidi="es-ES"/>
      </w:rPr>
    </w:lvl>
    <w:lvl w:ilvl="8" w:tplc="C8E6ABF8">
      <w:numFmt w:val="bullet"/>
      <w:lvlText w:val="•"/>
      <w:lvlJc w:val="left"/>
      <w:pPr>
        <w:ind w:left="8696" w:hanging="360"/>
      </w:pPr>
      <w:rPr>
        <w:rFonts w:hint="default"/>
        <w:lang w:val="es-ES" w:eastAsia="es-ES" w:bidi="es-ES"/>
      </w:rPr>
    </w:lvl>
  </w:abstractNum>
  <w:num w:numId="1">
    <w:abstractNumId w:val="1"/>
  </w:num>
  <w:num w:numId="2">
    <w:abstractNumId w:val="15"/>
  </w:num>
  <w:num w:numId="3">
    <w:abstractNumId w:val="38"/>
  </w:num>
  <w:num w:numId="4">
    <w:abstractNumId w:val="14"/>
  </w:num>
  <w:num w:numId="5">
    <w:abstractNumId w:val="2"/>
  </w:num>
  <w:num w:numId="6">
    <w:abstractNumId w:val="37"/>
  </w:num>
  <w:num w:numId="7">
    <w:abstractNumId w:val="30"/>
  </w:num>
  <w:num w:numId="8">
    <w:abstractNumId w:val="20"/>
  </w:num>
  <w:num w:numId="9">
    <w:abstractNumId w:val="42"/>
  </w:num>
  <w:num w:numId="10">
    <w:abstractNumId w:val="8"/>
  </w:num>
  <w:num w:numId="11">
    <w:abstractNumId w:val="33"/>
  </w:num>
  <w:num w:numId="12">
    <w:abstractNumId w:val="7"/>
  </w:num>
  <w:num w:numId="13">
    <w:abstractNumId w:val="29"/>
  </w:num>
  <w:num w:numId="14">
    <w:abstractNumId w:val="12"/>
  </w:num>
  <w:num w:numId="15">
    <w:abstractNumId w:val="34"/>
  </w:num>
  <w:num w:numId="16">
    <w:abstractNumId w:val="26"/>
  </w:num>
  <w:num w:numId="17">
    <w:abstractNumId w:val="27"/>
  </w:num>
  <w:num w:numId="18">
    <w:abstractNumId w:val="6"/>
  </w:num>
  <w:num w:numId="19">
    <w:abstractNumId w:val="35"/>
  </w:num>
  <w:num w:numId="20">
    <w:abstractNumId w:val="39"/>
  </w:num>
  <w:num w:numId="21">
    <w:abstractNumId w:val="28"/>
  </w:num>
  <w:num w:numId="22">
    <w:abstractNumId w:val="21"/>
  </w:num>
  <w:num w:numId="23">
    <w:abstractNumId w:val="31"/>
  </w:num>
  <w:num w:numId="24">
    <w:abstractNumId w:val="5"/>
  </w:num>
  <w:num w:numId="25">
    <w:abstractNumId w:val="23"/>
  </w:num>
  <w:num w:numId="26">
    <w:abstractNumId w:val="40"/>
  </w:num>
  <w:num w:numId="27">
    <w:abstractNumId w:val="16"/>
  </w:num>
  <w:num w:numId="28">
    <w:abstractNumId w:val="22"/>
  </w:num>
  <w:num w:numId="29">
    <w:abstractNumId w:val="10"/>
  </w:num>
  <w:num w:numId="30">
    <w:abstractNumId w:val="24"/>
  </w:num>
  <w:num w:numId="31">
    <w:abstractNumId w:val="36"/>
  </w:num>
  <w:num w:numId="32">
    <w:abstractNumId w:val="41"/>
  </w:num>
  <w:num w:numId="33">
    <w:abstractNumId w:val="44"/>
  </w:num>
  <w:num w:numId="34">
    <w:abstractNumId w:val="19"/>
  </w:num>
  <w:num w:numId="35">
    <w:abstractNumId w:val="9"/>
  </w:num>
  <w:num w:numId="36">
    <w:abstractNumId w:val="4"/>
  </w:num>
  <w:num w:numId="37">
    <w:abstractNumId w:val="17"/>
  </w:num>
  <w:num w:numId="38">
    <w:abstractNumId w:val="18"/>
  </w:num>
  <w:num w:numId="39">
    <w:abstractNumId w:val="13"/>
  </w:num>
  <w:num w:numId="40">
    <w:abstractNumId w:val="11"/>
  </w:num>
  <w:num w:numId="41">
    <w:abstractNumId w:val="45"/>
  </w:num>
  <w:num w:numId="42">
    <w:abstractNumId w:val="43"/>
  </w:num>
  <w:num w:numId="43">
    <w:abstractNumId w:val="0"/>
  </w:num>
  <w:num w:numId="44">
    <w:abstractNumId w:val="3"/>
  </w:num>
  <w:num w:numId="45">
    <w:abstractNumId w:val="25"/>
  </w:num>
  <w:num w:numId="4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defaultTabStop w:val="567"/>
  <w:hyphenationZone w:val="425"/>
  <w:drawingGridHorizontalSpacing w:val="110"/>
  <w:displayHorizontalDrawingGridEvery w:val="2"/>
  <w:characterSpacingControl w:val="doNotCompress"/>
  <w:hdrShapeDefaults>
    <o:shapedefaults v:ext="edit" spidmax="8193"/>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3F62"/>
    <w:rsid w:val="000010FD"/>
    <w:rsid w:val="00001327"/>
    <w:rsid w:val="0000431D"/>
    <w:rsid w:val="000051DC"/>
    <w:rsid w:val="000132F4"/>
    <w:rsid w:val="00015346"/>
    <w:rsid w:val="0001632D"/>
    <w:rsid w:val="000205D2"/>
    <w:rsid w:val="0002098D"/>
    <w:rsid w:val="00023546"/>
    <w:rsid w:val="00024894"/>
    <w:rsid w:val="00024E11"/>
    <w:rsid w:val="00025B78"/>
    <w:rsid w:val="00027FB9"/>
    <w:rsid w:val="00030B8C"/>
    <w:rsid w:val="00030FB5"/>
    <w:rsid w:val="00030FC7"/>
    <w:rsid w:val="00031070"/>
    <w:rsid w:val="000360CF"/>
    <w:rsid w:val="00036C86"/>
    <w:rsid w:val="000372CF"/>
    <w:rsid w:val="00044CEC"/>
    <w:rsid w:val="00046FEB"/>
    <w:rsid w:val="000539D4"/>
    <w:rsid w:val="0005595A"/>
    <w:rsid w:val="00057AD6"/>
    <w:rsid w:val="000631CC"/>
    <w:rsid w:val="0006527C"/>
    <w:rsid w:val="00067BBA"/>
    <w:rsid w:val="00071FD9"/>
    <w:rsid w:val="00073574"/>
    <w:rsid w:val="00074307"/>
    <w:rsid w:val="00074D43"/>
    <w:rsid w:val="0007615B"/>
    <w:rsid w:val="00076D8F"/>
    <w:rsid w:val="000842B5"/>
    <w:rsid w:val="000866D1"/>
    <w:rsid w:val="00087862"/>
    <w:rsid w:val="00096CD5"/>
    <w:rsid w:val="00097FE4"/>
    <w:rsid w:val="000A24E4"/>
    <w:rsid w:val="000A7774"/>
    <w:rsid w:val="000B1729"/>
    <w:rsid w:val="000B2C30"/>
    <w:rsid w:val="000B399C"/>
    <w:rsid w:val="000B4631"/>
    <w:rsid w:val="000B4FA8"/>
    <w:rsid w:val="000C3833"/>
    <w:rsid w:val="000C7157"/>
    <w:rsid w:val="000D7066"/>
    <w:rsid w:val="000D7BB2"/>
    <w:rsid w:val="000E1749"/>
    <w:rsid w:val="000E239C"/>
    <w:rsid w:val="000E49C6"/>
    <w:rsid w:val="000E7797"/>
    <w:rsid w:val="000F11E1"/>
    <w:rsid w:val="000F14F5"/>
    <w:rsid w:val="000F61A7"/>
    <w:rsid w:val="000F67DD"/>
    <w:rsid w:val="00103564"/>
    <w:rsid w:val="0010633C"/>
    <w:rsid w:val="0011277F"/>
    <w:rsid w:val="00112D86"/>
    <w:rsid w:val="00116F42"/>
    <w:rsid w:val="00122B8D"/>
    <w:rsid w:val="0012462C"/>
    <w:rsid w:val="001254DF"/>
    <w:rsid w:val="0012661B"/>
    <w:rsid w:val="00127444"/>
    <w:rsid w:val="00133683"/>
    <w:rsid w:val="00136D58"/>
    <w:rsid w:val="001377D2"/>
    <w:rsid w:val="00143812"/>
    <w:rsid w:val="00143DC0"/>
    <w:rsid w:val="00147EFF"/>
    <w:rsid w:val="0015455D"/>
    <w:rsid w:val="0015647E"/>
    <w:rsid w:val="001572EF"/>
    <w:rsid w:val="001576F4"/>
    <w:rsid w:val="001605EF"/>
    <w:rsid w:val="00170116"/>
    <w:rsid w:val="00170673"/>
    <w:rsid w:val="00171F55"/>
    <w:rsid w:val="00173B80"/>
    <w:rsid w:val="00174C11"/>
    <w:rsid w:val="00176F08"/>
    <w:rsid w:val="00180B74"/>
    <w:rsid w:val="00181277"/>
    <w:rsid w:val="00183345"/>
    <w:rsid w:val="0019214D"/>
    <w:rsid w:val="00197C4E"/>
    <w:rsid w:val="001A2991"/>
    <w:rsid w:val="001A4B43"/>
    <w:rsid w:val="001A501D"/>
    <w:rsid w:val="001B049D"/>
    <w:rsid w:val="001B3D3E"/>
    <w:rsid w:val="001B6B9F"/>
    <w:rsid w:val="001C6816"/>
    <w:rsid w:val="001C6F57"/>
    <w:rsid w:val="001C75BF"/>
    <w:rsid w:val="001D35AC"/>
    <w:rsid w:val="001D3F62"/>
    <w:rsid w:val="001D736F"/>
    <w:rsid w:val="001E09A0"/>
    <w:rsid w:val="001E55BB"/>
    <w:rsid w:val="001E7175"/>
    <w:rsid w:val="001F32B0"/>
    <w:rsid w:val="001F6A1E"/>
    <w:rsid w:val="001F7020"/>
    <w:rsid w:val="00200127"/>
    <w:rsid w:val="0020730D"/>
    <w:rsid w:val="002135E9"/>
    <w:rsid w:val="00213867"/>
    <w:rsid w:val="00214458"/>
    <w:rsid w:val="0022566C"/>
    <w:rsid w:val="00226DF8"/>
    <w:rsid w:val="00227A1D"/>
    <w:rsid w:val="00231E59"/>
    <w:rsid w:val="0023262A"/>
    <w:rsid w:val="00234FAF"/>
    <w:rsid w:val="00235016"/>
    <w:rsid w:val="002351A7"/>
    <w:rsid w:val="00241408"/>
    <w:rsid w:val="00244B70"/>
    <w:rsid w:val="00244D69"/>
    <w:rsid w:val="00250395"/>
    <w:rsid w:val="0025109C"/>
    <w:rsid w:val="002511E8"/>
    <w:rsid w:val="00251FE8"/>
    <w:rsid w:val="00252AF7"/>
    <w:rsid w:val="0025594A"/>
    <w:rsid w:val="002679FA"/>
    <w:rsid w:val="002725BE"/>
    <w:rsid w:val="0028059C"/>
    <w:rsid w:val="00290298"/>
    <w:rsid w:val="00295864"/>
    <w:rsid w:val="00296CC4"/>
    <w:rsid w:val="002A0B9A"/>
    <w:rsid w:val="002A0CB8"/>
    <w:rsid w:val="002A3E10"/>
    <w:rsid w:val="002A7376"/>
    <w:rsid w:val="002A758E"/>
    <w:rsid w:val="002B0F16"/>
    <w:rsid w:val="002B529E"/>
    <w:rsid w:val="002B6938"/>
    <w:rsid w:val="002B79B0"/>
    <w:rsid w:val="002C0B8C"/>
    <w:rsid w:val="002C3AF3"/>
    <w:rsid w:val="002C3B01"/>
    <w:rsid w:val="002D1602"/>
    <w:rsid w:val="002D20A7"/>
    <w:rsid w:val="002D32EC"/>
    <w:rsid w:val="002D7689"/>
    <w:rsid w:val="002E01D7"/>
    <w:rsid w:val="002E1510"/>
    <w:rsid w:val="002F2EF0"/>
    <w:rsid w:val="002F4098"/>
    <w:rsid w:val="002F5DD9"/>
    <w:rsid w:val="002F79C7"/>
    <w:rsid w:val="003045D6"/>
    <w:rsid w:val="00305131"/>
    <w:rsid w:val="00305C7B"/>
    <w:rsid w:val="00307951"/>
    <w:rsid w:val="00311E56"/>
    <w:rsid w:val="0031493F"/>
    <w:rsid w:val="00321DC6"/>
    <w:rsid w:val="003228DB"/>
    <w:rsid w:val="0032480C"/>
    <w:rsid w:val="00327E5D"/>
    <w:rsid w:val="00330665"/>
    <w:rsid w:val="00331347"/>
    <w:rsid w:val="003334C4"/>
    <w:rsid w:val="0033371E"/>
    <w:rsid w:val="00336E84"/>
    <w:rsid w:val="00342777"/>
    <w:rsid w:val="00345216"/>
    <w:rsid w:val="003472D9"/>
    <w:rsid w:val="003477AD"/>
    <w:rsid w:val="003479EC"/>
    <w:rsid w:val="00357CE8"/>
    <w:rsid w:val="0036217E"/>
    <w:rsid w:val="0037013F"/>
    <w:rsid w:val="003719BA"/>
    <w:rsid w:val="00384702"/>
    <w:rsid w:val="00385E1B"/>
    <w:rsid w:val="003947B8"/>
    <w:rsid w:val="00394A8C"/>
    <w:rsid w:val="003966C7"/>
    <w:rsid w:val="00396853"/>
    <w:rsid w:val="0039688F"/>
    <w:rsid w:val="003A0432"/>
    <w:rsid w:val="003A0975"/>
    <w:rsid w:val="003A236C"/>
    <w:rsid w:val="003A764F"/>
    <w:rsid w:val="003B7B0D"/>
    <w:rsid w:val="003C178A"/>
    <w:rsid w:val="003C6562"/>
    <w:rsid w:val="003C7FC4"/>
    <w:rsid w:val="003D0008"/>
    <w:rsid w:val="003E6ADE"/>
    <w:rsid w:val="003E6E57"/>
    <w:rsid w:val="003F2471"/>
    <w:rsid w:val="003F458C"/>
    <w:rsid w:val="003F6A39"/>
    <w:rsid w:val="00403526"/>
    <w:rsid w:val="0040377E"/>
    <w:rsid w:val="00413806"/>
    <w:rsid w:val="004151B4"/>
    <w:rsid w:val="00415E67"/>
    <w:rsid w:val="00416A46"/>
    <w:rsid w:val="00420553"/>
    <w:rsid w:val="004214BE"/>
    <w:rsid w:val="00424139"/>
    <w:rsid w:val="004259CC"/>
    <w:rsid w:val="00427431"/>
    <w:rsid w:val="00432DC5"/>
    <w:rsid w:val="0043564D"/>
    <w:rsid w:val="0044221D"/>
    <w:rsid w:val="00444846"/>
    <w:rsid w:val="004456DD"/>
    <w:rsid w:val="00451D9C"/>
    <w:rsid w:val="00452695"/>
    <w:rsid w:val="00452714"/>
    <w:rsid w:val="00455786"/>
    <w:rsid w:val="00456C47"/>
    <w:rsid w:val="00462683"/>
    <w:rsid w:val="00462C1D"/>
    <w:rsid w:val="004638F3"/>
    <w:rsid w:val="00463946"/>
    <w:rsid w:val="0046511E"/>
    <w:rsid w:val="00466039"/>
    <w:rsid w:val="004707F3"/>
    <w:rsid w:val="004763DA"/>
    <w:rsid w:val="004A086E"/>
    <w:rsid w:val="004A0DE4"/>
    <w:rsid w:val="004A70AB"/>
    <w:rsid w:val="004B08F4"/>
    <w:rsid w:val="004B3EFD"/>
    <w:rsid w:val="004B60D4"/>
    <w:rsid w:val="004B6D42"/>
    <w:rsid w:val="004D0459"/>
    <w:rsid w:val="004D139F"/>
    <w:rsid w:val="004D543E"/>
    <w:rsid w:val="004D576F"/>
    <w:rsid w:val="004E2C59"/>
    <w:rsid w:val="004E54C1"/>
    <w:rsid w:val="004E5C1E"/>
    <w:rsid w:val="004E7FE9"/>
    <w:rsid w:val="004F01FF"/>
    <w:rsid w:val="004F0788"/>
    <w:rsid w:val="004F1F92"/>
    <w:rsid w:val="004F3965"/>
    <w:rsid w:val="005003FA"/>
    <w:rsid w:val="0050104E"/>
    <w:rsid w:val="00503E3E"/>
    <w:rsid w:val="00505DB9"/>
    <w:rsid w:val="00507955"/>
    <w:rsid w:val="005139CB"/>
    <w:rsid w:val="0052064A"/>
    <w:rsid w:val="00523BA4"/>
    <w:rsid w:val="00524188"/>
    <w:rsid w:val="0052441B"/>
    <w:rsid w:val="00533CD7"/>
    <w:rsid w:val="005348F1"/>
    <w:rsid w:val="00534AFA"/>
    <w:rsid w:val="00534DB0"/>
    <w:rsid w:val="00535853"/>
    <w:rsid w:val="0053619A"/>
    <w:rsid w:val="00540157"/>
    <w:rsid w:val="0054164C"/>
    <w:rsid w:val="00541F1B"/>
    <w:rsid w:val="00550EC2"/>
    <w:rsid w:val="0055108B"/>
    <w:rsid w:val="00553F67"/>
    <w:rsid w:val="00571502"/>
    <w:rsid w:val="00573F92"/>
    <w:rsid w:val="00574A21"/>
    <w:rsid w:val="0057757D"/>
    <w:rsid w:val="00581249"/>
    <w:rsid w:val="00581E1D"/>
    <w:rsid w:val="00583D24"/>
    <w:rsid w:val="005913CB"/>
    <w:rsid w:val="00592E8F"/>
    <w:rsid w:val="005938EC"/>
    <w:rsid w:val="005965B8"/>
    <w:rsid w:val="00597AEB"/>
    <w:rsid w:val="005A7D99"/>
    <w:rsid w:val="005B26C7"/>
    <w:rsid w:val="005B5839"/>
    <w:rsid w:val="005C6585"/>
    <w:rsid w:val="005C6C1F"/>
    <w:rsid w:val="005C6D4C"/>
    <w:rsid w:val="005D5A2F"/>
    <w:rsid w:val="005E493A"/>
    <w:rsid w:val="005E68F4"/>
    <w:rsid w:val="005E69EE"/>
    <w:rsid w:val="005F1E34"/>
    <w:rsid w:val="005F2A47"/>
    <w:rsid w:val="005F3F64"/>
    <w:rsid w:val="005F7EA9"/>
    <w:rsid w:val="006009CC"/>
    <w:rsid w:val="00600DA3"/>
    <w:rsid w:val="0060143E"/>
    <w:rsid w:val="00601DE9"/>
    <w:rsid w:val="0060692A"/>
    <w:rsid w:val="0061422E"/>
    <w:rsid w:val="006151D5"/>
    <w:rsid w:val="00617302"/>
    <w:rsid w:val="00620056"/>
    <w:rsid w:val="006209B7"/>
    <w:rsid w:val="006209EC"/>
    <w:rsid w:val="006252C2"/>
    <w:rsid w:val="00625A85"/>
    <w:rsid w:val="0065156D"/>
    <w:rsid w:val="00652379"/>
    <w:rsid w:val="00662391"/>
    <w:rsid w:val="006628C3"/>
    <w:rsid w:val="00664809"/>
    <w:rsid w:val="00666E35"/>
    <w:rsid w:val="00676603"/>
    <w:rsid w:val="00682911"/>
    <w:rsid w:val="00695C47"/>
    <w:rsid w:val="00695E77"/>
    <w:rsid w:val="006A530B"/>
    <w:rsid w:val="006A6B02"/>
    <w:rsid w:val="006A74E7"/>
    <w:rsid w:val="006A75CC"/>
    <w:rsid w:val="006B12D2"/>
    <w:rsid w:val="006C0497"/>
    <w:rsid w:val="006C2CCB"/>
    <w:rsid w:val="006C55FB"/>
    <w:rsid w:val="006D0A62"/>
    <w:rsid w:val="006D5266"/>
    <w:rsid w:val="006D6C8B"/>
    <w:rsid w:val="006D775E"/>
    <w:rsid w:val="006E09F2"/>
    <w:rsid w:val="006E3CE0"/>
    <w:rsid w:val="006E616C"/>
    <w:rsid w:val="006E629F"/>
    <w:rsid w:val="006F128B"/>
    <w:rsid w:val="007031DD"/>
    <w:rsid w:val="007114FF"/>
    <w:rsid w:val="00712669"/>
    <w:rsid w:val="0071348F"/>
    <w:rsid w:val="00714A03"/>
    <w:rsid w:val="007155E9"/>
    <w:rsid w:val="00716A5B"/>
    <w:rsid w:val="00722424"/>
    <w:rsid w:val="007267AB"/>
    <w:rsid w:val="007404A4"/>
    <w:rsid w:val="00740BBA"/>
    <w:rsid w:val="00744376"/>
    <w:rsid w:val="007505CE"/>
    <w:rsid w:val="00750607"/>
    <w:rsid w:val="00756B7B"/>
    <w:rsid w:val="00757C71"/>
    <w:rsid w:val="007603AB"/>
    <w:rsid w:val="00762B83"/>
    <w:rsid w:val="0076313F"/>
    <w:rsid w:val="007668A2"/>
    <w:rsid w:val="00766ED2"/>
    <w:rsid w:val="0078170B"/>
    <w:rsid w:val="00781E5C"/>
    <w:rsid w:val="00782B90"/>
    <w:rsid w:val="00787435"/>
    <w:rsid w:val="00790846"/>
    <w:rsid w:val="00791653"/>
    <w:rsid w:val="00794965"/>
    <w:rsid w:val="007963D3"/>
    <w:rsid w:val="00797A28"/>
    <w:rsid w:val="00797BD2"/>
    <w:rsid w:val="007B1272"/>
    <w:rsid w:val="007B7AE7"/>
    <w:rsid w:val="007C1C29"/>
    <w:rsid w:val="007C1C72"/>
    <w:rsid w:val="007C1E31"/>
    <w:rsid w:val="007C3FA1"/>
    <w:rsid w:val="007C799B"/>
    <w:rsid w:val="007D53D8"/>
    <w:rsid w:val="007D6406"/>
    <w:rsid w:val="007D7121"/>
    <w:rsid w:val="007E6611"/>
    <w:rsid w:val="007F0515"/>
    <w:rsid w:val="007F0848"/>
    <w:rsid w:val="007F194D"/>
    <w:rsid w:val="007F2365"/>
    <w:rsid w:val="007F5428"/>
    <w:rsid w:val="007F57D5"/>
    <w:rsid w:val="00800F89"/>
    <w:rsid w:val="0080121D"/>
    <w:rsid w:val="008017D3"/>
    <w:rsid w:val="00801F7F"/>
    <w:rsid w:val="00804299"/>
    <w:rsid w:val="0080432A"/>
    <w:rsid w:val="00810EE4"/>
    <w:rsid w:val="00815414"/>
    <w:rsid w:val="008172B1"/>
    <w:rsid w:val="008230BB"/>
    <w:rsid w:val="008239FA"/>
    <w:rsid w:val="00826AB0"/>
    <w:rsid w:val="00827AD8"/>
    <w:rsid w:val="008312E6"/>
    <w:rsid w:val="00833D32"/>
    <w:rsid w:val="008372E4"/>
    <w:rsid w:val="008432A0"/>
    <w:rsid w:val="00843FBB"/>
    <w:rsid w:val="008467E8"/>
    <w:rsid w:val="00846F78"/>
    <w:rsid w:val="0085088C"/>
    <w:rsid w:val="00854958"/>
    <w:rsid w:val="00854AE4"/>
    <w:rsid w:val="008562AE"/>
    <w:rsid w:val="008608B1"/>
    <w:rsid w:val="00861582"/>
    <w:rsid w:val="00861998"/>
    <w:rsid w:val="00866DAF"/>
    <w:rsid w:val="00870386"/>
    <w:rsid w:val="00870BF6"/>
    <w:rsid w:val="00871AF1"/>
    <w:rsid w:val="00887B36"/>
    <w:rsid w:val="00890821"/>
    <w:rsid w:val="00891939"/>
    <w:rsid w:val="008941E8"/>
    <w:rsid w:val="00895104"/>
    <w:rsid w:val="008A1783"/>
    <w:rsid w:val="008A2957"/>
    <w:rsid w:val="008A30FE"/>
    <w:rsid w:val="008B015B"/>
    <w:rsid w:val="008B1506"/>
    <w:rsid w:val="008B63F9"/>
    <w:rsid w:val="008B7DFA"/>
    <w:rsid w:val="008C4985"/>
    <w:rsid w:val="008C59B3"/>
    <w:rsid w:val="008C5AE2"/>
    <w:rsid w:val="008C672E"/>
    <w:rsid w:val="008C6BEA"/>
    <w:rsid w:val="008D044E"/>
    <w:rsid w:val="008D04D0"/>
    <w:rsid w:val="008D7300"/>
    <w:rsid w:val="008E2090"/>
    <w:rsid w:val="008E2ADF"/>
    <w:rsid w:val="008E4153"/>
    <w:rsid w:val="008E6850"/>
    <w:rsid w:val="008F4AAF"/>
    <w:rsid w:val="00900052"/>
    <w:rsid w:val="0090332B"/>
    <w:rsid w:val="0090568A"/>
    <w:rsid w:val="0090590E"/>
    <w:rsid w:val="009144ED"/>
    <w:rsid w:val="0091520E"/>
    <w:rsid w:val="0091551B"/>
    <w:rsid w:val="00917B2D"/>
    <w:rsid w:val="00920582"/>
    <w:rsid w:val="0093294A"/>
    <w:rsid w:val="00932DE5"/>
    <w:rsid w:val="00935725"/>
    <w:rsid w:val="009367C2"/>
    <w:rsid w:val="00937513"/>
    <w:rsid w:val="009411C5"/>
    <w:rsid w:val="00941492"/>
    <w:rsid w:val="00941DB3"/>
    <w:rsid w:val="009505AE"/>
    <w:rsid w:val="00951016"/>
    <w:rsid w:val="0095177A"/>
    <w:rsid w:val="009531A6"/>
    <w:rsid w:val="0096001C"/>
    <w:rsid w:val="0096159E"/>
    <w:rsid w:val="00966431"/>
    <w:rsid w:val="00972233"/>
    <w:rsid w:val="0097245B"/>
    <w:rsid w:val="0097427C"/>
    <w:rsid w:val="00974729"/>
    <w:rsid w:val="00976AD8"/>
    <w:rsid w:val="00982F38"/>
    <w:rsid w:val="00985124"/>
    <w:rsid w:val="009856B3"/>
    <w:rsid w:val="00986981"/>
    <w:rsid w:val="00986F21"/>
    <w:rsid w:val="00986FF1"/>
    <w:rsid w:val="00987071"/>
    <w:rsid w:val="009971E7"/>
    <w:rsid w:val="009A0B3F"/>
    <w:rsid w:val="009A0D0E"/>
    <w:rsid w:val="009A2505"/>
    <w:rsid w:val="009A668E"/>
    <w:rsid w:val="009A7A7C"/>
    <w:rsid w:val="009B1CA2"/>
    <w:rsid w:val="009B3E60"/>
    <w:rsid w:val="009B4D5F"/>
    <w:rsid w:val="009C0BEF"/>
    <w:rsid w:val="009C2183"/>
    <w:rsid w:val="009C352A"/>
    <w:rsid w:val="009C3699"/>
    <w:rsid w:val="009C75B6"/>
    <w:rsid w:val="009D108B"/>
    <w:rsid w:val="009D32A8"/>
    <w:rsid w:val="009D391E"/>
    <w:rsid w:val="009D69DF"/>
    <w:rsid w:val="009E05A4"/>
    <w:rsid w:val="009E1991"/>
    <w:rsid w:val="009E22A8"/>
    <w:rsid w:val="009F162A"/>
    <w:rsid w:val="009F5284"/>
    <w:rsid w:val="009F5A04"/>
    <w:rsid w:val="009F7397"/>
    <w:rsid w:val="009F7443"/>
    <w:rsid w:val="00A042E4"/>
    <w:rsid w:val="00A053F0"/>
    <w:rsid w:val="00A059EA"/>
    <w:rsid w:val="00A0641C"/>
    <w:rsid w:val="00A06735"/>
    <w:rsid w:val="00A076BF"/>
    <w:rsid w:val="00A1071D"/>
    <w:rsid w:val="00A123E9"/>
    <w:rsid w:val="00A17112"/>
    <w:rsid w:val="00A2349A"/>
    <w:rsid w:val="00A24509"/>
    <w:rsid w:val="00A3110F"/>
    <w:rsid w:val="00A35D20"/>
    <w:rsid w:val="00A40709"/>
    <w:rsid w:val="00A43FCF"/>
    <w:rsid w:val="00A44A0C"/>
    <w:rsid w:val="00A45D24"/>
    <w:rsid w:val="00A46F37"/>
    <w:rsid w:val="00A5215A"/>
    <w:rsid w:val="00A526E9"/>
    <w:rsid w:val="00A545B9"/>
    <w:rsid w:val="00A54E7F"/>
    <w:rsid w:val="00A56B7D"/>
    <w:rsid w:val="00A57313"/>
    <w:rsid w:val="00A57B3F"/>
    <w:rsid w:val="00A62821"/>
    <w:rsid w:val="00A64372"/>
    <w:rsid w:val="00A66127"/>
    <w:rsid w:val="00A6718E"/>
    <w:rsid w:val="00A7661F"/>
    <w:rsid w:val="00A8729E"/>
    <w:rsid w:val="00A9054A"/>
    <w:rsid w:val="00A90FE4"/>
    <w:rsid w:val="00A91539"/>
    <w:rsid w:val="00A92C14"/>
    <w:rsid w:val="00A92C68"/>
    <w:rsid w:val="00A93AE1"/>
    <w:rsid w:val="00A9772A"/>
    <w:rsid w:val="00AA21D3"/>
    <w:rsid w:val="00AA3AA1"/>
    <w:rsid w:val="00AA3BC2"/>
    <w:rsid w:val="00AA3CBF"/>
    <w:rsid w:val="00AB0190"/>
    <w:rsid w:val="00AB3A46"/>
    <w:rsid w:val="00AB3CE8"/>
    <w:rsid w:val="00AB40AC"/>
    <w:rsid w:val="00AB689F"/>
    <w:rsid w:val="00AB7A3C"/>
    <w:rsid w:val="00AD0B30"/>
    <w:rsid w:val="00AD569A"/>
    <w:rsid w:val="00AE2839"/>
    <w:rsid w:val="00AE41AA"/>
    <w:rsid w:val="00AE4E3C"/>
    <w:rsid w:val="00AE4E43"/>
    <w:rsid w:val="00AE5F63"/>
    <w:rsid w:val="00AF625B"/>
    <w:rsid w:val="00B01576"/>
    <w:rsid w:val="00B043DD"/>
    <w:rsid w:val="00B067CE"/>
    <w:rsid w:val="00B14B62"/>
    <w:rsid w:val="00B14EE6"/>
    <w:rsid w:val="00B15E8C"/>
    <w:rsid w:val="00B167E6"/>
    <w:rsid w:val="00B174C1"/>
    <w:rsid w:val="00B21B0F"/>
    <w:rsid w:val="00B2425A"/>
    <w:rsid w:val="00B4041D"/>
    <w:rsid w:val="00B42020"/>
    <w:rsid w:val="00B4262E"/>
    <w:rsid w:val="00B42A2A"/>
    <w:rsid w:val="00B42E04"/>
    <w:rsid w:val="00B45D87"/>
    <w:rsid w:val="00B5170B"/>
    <w:rsid w:val="00B5171E"/>
    <w:rsid w:val="00B5429C"/>
    <w:rsid w:val="00B5514F"/>
    <w:rsid w:val="00B56F34"/>
    <w:rsid w:val="00B61ED6"/>
    <w:rsid w:val="00B634D6"/>
    <w:rsid w:val="00B65CED"/>
    <w:rsid w:val="00B673F3"/>
    <w:rsid w:val="00B67957"/>
    <w:rsid w:val="00B70B45"/>
    <w:rsid w:val="00B72984"/>
    <w:rsid w:val="00B729C0"/>
    <w:rsid w:val="00B73344"/>
    <w:rsid w:val="00B77218"/>
    <w:rsid w:val="00B819A4"/>
    <w:rsid w:val="00B832FF"/>
    <w:rsid w:val="00B84002"/>
    <w:rsid w:val="00B84C7D"/>
    <w:rsid w:val="00B8765A"/>
    <w:rsid w:val="00B90937"/>
    <w:rsid w:val="00B91BC3"/>
    <w:rsid w:val="00B940E6"/>
    <w:rsid w:val="00B94867"/>
    <w:rsid w:val="00B951FA"/>
    <w:rsid w:val="00B97C31"/>
    <w:rsid w:val="00BA058B"/>
    <w:rsid w:val="00BA0A85"/>
    <w:rsid w:val="00BA20AF"/>
    <w:rsid w:val="00BA5A6E"/>
    <w:rsid w:val="00BA6D84"/>
    <w:rsid w:val="00BB0A7A"/>
    <w:rsid w:val="00BB51F8"/>
    <w:rsid w:val="00BC06D4"/>
    <w:rsid w:val="00BC226C"/>
    <w:rsid w:val="00BC2A43"/>
    <w:rsid w:val="00BC2D68"/>
    <w:rsid w:val="00BC4AC6"/>
    <w:rsid w:val="00BC637A"/>
    <w:rsid w:val="00BC6B01"/>
    <w:rsid w:val="00BD0C63"/>
    <w:rsid w:val="00BD48DA"/>
    <w:rsid w:val="00BE3E97"/>
    <w:rsid w:val="00BE76D1"/>
    <w:rsid w:val="00BF05AA"/>
    <w:rsid w:val="00BF3F84"/>
    <w:rsid w:val="00BF44AA"/>
    <w:rsid w:val="00BF56AD"/>
    <w:rsid w:val="00BF61FD"/>
    <w:rsid w:val="00C03A05"/>
    <w:rsid w:val="00C04330"/>
    <w:rsid w:val="00C10C52"/>
    <w:rsid w:val="00C11CB8"/>
    <w:rsid w:val="00C13AB1"/>
    <w:rsid w:val="00C152BB"/>
    <w:rsid w:val="00C15E13"/>
    <w:rsid w:val="00C203F2"/>
    <w:rsid w:val="00C21394"/>
    <w:rsid w:val="00C30395"/>
    <w:rsid w:val="00C3468F"/>
    <w:rsid w:val="00C35377"/>
    <w:rsid w:val="00C43CA4"/>
    <w:rsid w:val="00C44863"/>
    <w:rsid w:val="00C44976"/>
    <w:rsid w:val="00C47628"/>
    <w:rsid w:val="00C51780"/>
    <w:rsid w:val="00C553F4"/>
    <w:rsid w:val="00C56CC1"/>
    <w:rsid w:val="00C604D8"/>
    <w:rsid w:val="00C608CA"/>
    <w:rsid w:val="00C66982"/>
    <w:rsid w:val="00C673A5"/>
    <w:rsid w:val="00C70A13"/>
    <w:rsid w:val="00C73D3C"/>
    <w:rsid w:val="00C81204"/>
    <w:rsid w:val="00C86513"/>
    <w:rsid w:val="00C86690"/>
    <w:rsid w:val="00C8749A"/>
    <w:rsid w:val="00C95B1A"/>
    <w:rsid w:val="00CA059A"/>
    <w:rsid w:val="00CA0B7C"/>
    <w:rsid w:val="00CA1A90"/>
    <w:rsid w:val="00CA26EA"/>
    <w:rsid w:val="00CA2DD8"/>
    <w:rsid w:val="00CA3BCE"/>
    <w:rsid w:val="00CA4359"/>
    <w:rsid w:val="00CB32DF"/>
    <w:rsid w:val="00CB46B7"/>
    <w:rsid w:val="00CB5BBE"/>
    <w:rsid w:val="00CB671E"/>
    <w:rsid w:val="00CC0D3B"/>
    <w:rsid w:val="00CC1834"/>
    <w:rsid w:val="00CC2436"/>
    <w:rsid w:val="00CC3DFF"/>
    <w:rsid w:val="00CD108A"/>
    <w:rsid w:val="00CD37CC"/>
    <w:rsid w:val="00CD4541"/>
    <w:rsid w:val="00CD5464"/>
    <w:rsid w:val="00CD7ACD"/>
    <w:rsid w:val="00CD7AEC"/>
    <w:rsid w:val="00CE0AA4"/>
    <w:rsid w:val="00CE52EA"/>
    <w:rsid w:val="00CF10C4"/>
    <w:rsid w:val="00CF17A6"/>
    <w:rsid w:val="00CF3CE6"/>
    <w:rsid w:val="00CF5A30"/>
    <w:rsid w:val="00D01E17"/>
    <w:rsid w:val="00D042A8"/>
    <w:rsid w:val="00D04ADB"/>
    <w:rsid w:val="00D05182"/>
    <w:rsid w:val="00D0677D"/>
    <w:rsid w:val="00D06A05"/>
    <w:rsid w:val="00D12BF3"/>
    <w:rsid w:val="00D13A94"/>
    <w:rsid w:val="00D13C9E"/>
    <w:rsid w:val="00D1517F"/>
    <w:rsid w:val="00D153FA"/>
    <w:rsid w:val="00D15A35"/>
    <w:rsid w:val="00D1735D"/>
    <w:rsid w:val="00D243F2"/>
    <w:rsid w:val="00D2449D"/>
    <w:rsid w:val="00D3019B"/>
    <w:rsid w:val="00D30AFC"/>
    <w:rsid w:val="00D31C0D"/>
    <w:rsid w:val="00D32CC6"/>
    <w:rsid w:val="00D37B0C"/>
    <w:rsid w:val="00D45F3B"/>
    <w:rsid w:val="00D50A16"/>
    <w:rsid w:val="00D5217C"/>
    <w:rsid w:val="00D553EF"/>
    <w:rsid w:val="00D56C12"/>
    <w:rsid w:val="00D57486"/>
    <w:rsid w:val="00D628FB"/>
    <w:rsid w:val="00D63467"/>
    <w:rsid w:val="00D7616F"/>
    <w:rsid w:val="00D8158E"/>
    <w:rsid w:val="00D841F3"/>
    <w:rsid w:val="00D97CEF"/>
    <w:rsid w:val="00DA1C5E"/>
    <w:rsid w:val="00DA1F1F"/>
    <w:rsid w:val="00DA5952"/>
    <w:rsid w:val="00DB0236"/>
    <w:rsid w:val="00DB05CF"/>
    <w:rsid w:val="00DB5525"/>
    <w:rsid w:val="00DB67B4"/>
    <w:rsid w:val="00DC45CE"/>
    <w:rsid w:val="00DC7E4E"/>
    <w:rsid w:val="00DC7F07"/>
    <w:rsid w:val="00DD1D5B"/>
    <w:rsid w:val="00DD2E4E"/>
    <w:rsid w:val="00DE1807"/>
    <w:rsid w:val="00DE62D0"/>
    <w:rsid w:val="00DF42DF"/>
    <w:rsid w:val="00E018F0"/>
    <w:rsid w:val="00E01CBB"/>
    <w:rsid w:val="00E025C9"/>
    <w:rsid w:val="00E038D9"/>
    <w:rsid w:val="00E060E8"/>
    <w:rsid w:val="00E061B3"/>
    <w:rsid w:val="00E06EE7"/>
    <w:rsid w:val="00E10CFD"/>
    <w:rsid w:val="00E1337D"/>
    <w:rsid w:val="00E14E43"/>
    <w:rsid w:val="00E178C7"/>
    <w:rsid w:val="00E20D15"/>
    <w:rsid w:val="00E214BA"/>
    <w:rsid w:val="00E244D5"/>
    <w:rsid w:val="00E25916"/>
    <w:rsid w:val="00E300C9"/>
    <w:rsid w:val="00E302B5"/>
    <w:rsid w:val="00E35D0E"/>
    <w:rsid w:val="00E36094"/>
    <w:rsid w:val="00E4469A"/>
    <w:rsid w:val="00E47BC4"/>
    <w:rsid w:val="00E47EB6"/>
    <w:rsid w:val="00E6019C"/>
    <w:rsid w:val="00E6092A"/>
    <w:rsid w:val="00E6208E"/>
    <w:rsid w:val="00E71BCC"/>
    <w:rsid w:val="00E7264E"/>
    <w:rsid w:val="00E821E2"/>
    <w:rsid w:val="00E83305"/>
    <w:rsid w:val="00E83D3F"/>
    <w:rsid w:val="00E873EC"/>
    <w:rsid w:val="00E8748D"/>
    <w:rsid w:val="00E90DB0"/>
    <w:rsid w:val="00E91013"/>
    <w:rsid w:val="00E95BC9"/>
    <w:rsid w:val="00E96EF2"/>
    <w:rsid w:val="00EA0008"/>
    <w:rsid w:val="00EA21FE"/>
    <w:rsid w:val="00EA75BE"/>
    <w:rsid w:val="00EB0932"/>
    <w:rsid w:val="00EB1D2F"/>
    <w:rsid w:val="00EB327A"/>
    <w:rsid w:val="00EC2143"/>
    <w:rsid w:val="00EC49F5"/>
    <w:rsid w:val="00EC6787"/>
    <w:rsid w:val="00ED0532"/>
    <w:rsid w:val="00ED2C23"/>
    <w:rsid w:val="00ED53A8"/>
    <w:rsid w:val="00EE046D"/>
    <w:rsid w:val="00EE4A99"/>
    <w:rsid w:val="00EE638D"/>
    <w:rsid w:val="00EF07C2"/>
    <w:rsid w:val="00EF33F6"/>
    <w:rsid w:val="00EF771B"/>
    <w:rsid w:val="00F15243"/>
    <w:rsid w:val="00F16A11"/>
    <w:rsid w:val="00F21A76"/>
    <w:rsid w:val="00F21C69"/>
    <w:rsid w:val="00F21F60"/>
    <w:rsid w:val="00F22433"/>
    <w:rsid w:val="00F24025"/>
    <w:rsid w:val="00F24796"/>
    <w:rsid w:val="00F278AE"/>
    <w:rsid w:val="00F40471"/>
    <w:rsid w:val="00F429FB"/>
    <w:rsid w:val="00F43998"/>
    <w:rsid w:val="00F50C8D"/>
    <w:rsid w:val="00F5246D"/>
    <w:rsid w:val="00F54C22"/>
    <w:rsid w:val="00F57D50"/>
    <w:rsid w:val="00F6361A"/>
    <w:rsid w:val="00F65D6B"/>
    <w:rsid w:val="00F66B9D"/>
    <w:rsid w:val="00F677C8"/>
    <w:rsid w:val="00F732CC"/>
    <w:rsid w:val="00F74868"/>
    <w:rsid w:val="00F828F3"/>
    <w:rsid w:val="00F849E8"/>
    <w:rsid w:val="00F8585D"/>
    <w:rsid w:val="00F85EC4"/>
    <w:rsid w:val="00F90EF2"/>
    <w:rsid w:val="00F91C80"/>
    <w:rsid w:val="00F94271"/>
    <w:rsid w:val="00F97F96"/>
    <w:rsid w:val="00FA0E5C"/>
    <w:rsid w:val="00FA6EED"/>
    <w:rsid w:val="00FA751A"/>
    <w:rsid w:val="00FB1C62"/>
    <w:rsid w:val="00FB3413"/>
    <w:rsid w:val="00FB68DC"/>
    <w:rsid w:val="00FC3E4D"/>
    <w:rsid w:val="00FC47A8"/>
    <w:rsid w:val="00FC5B5B"/>
    <w:rsid w:val="00FD1E1F"/>
    <w:rsid w:val="00FD4B33"/>
    <w:rsid w:val="00FD768B"/>
    <w:rsid w:val="00FD7F27"/>
    <w:rsid w:val="00FE1246"/>
    <w:rsid w:val="00FE1339"/>
    <w:rsid w:val="00FE1899"/>
    <w:rsid w:val="00FE1E11"/>
    <w:rsid w:val="00FE28AB"/>
    <w:rsid w:val="00FE2E1D"/>
    <w:rsid w:val="00FE3603"/>
    <w:rsid w:val="00FE55AF"/>
    <w:rsid w:val="00FE55F8"/>
    <w:rsid w:val="00FE70B4"/>
    <w:rsid w:val="00FF2C2C"/>
    <w:rsid w:val="00FF3815"/>
    <w:rsid w:val="00FF75DF"/>
    <w:rsid w:val="00FF7D4B"/>
    <w:rsid w:val="00FF7E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E3AB3F8"/>
  <w15:docId w15:val="{86956C2F-888D-4666-9181-D56951172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A1C5E"/>
    <w:rPr>
      <w:rFonts w:ascii="Times New Roman" w:eastAsia="Times New Roman" w:hAnsi="Times New Roman" w:cs="Times New Roman"/>
      <w:lang w:val="es-ES" w:eastAsia="es-ES" w:bidi="es-ES"/>
    </w:rPr>
  </w:style>
  <w:style w:type="paragraph" w:styleId="Ttulo1">
    <w:name w:val="heading 1"/>
    <w:basedOn w:val="Normal"/>
    <w:link w:val="Ttulo1Car"/>
    <w:uiPriority w:val="1"/>
    <w:qFormat/>
    <w:pPr>
      <w:ind w:left="207"/>
      <w:outlineLvl w:val="0"/>
    </w:pPr>
    <w:rPr>
      <w:b/>
      <w:bCs/>
      <w:sz w:val="24"/>
      <w:szCs w:val="24"/>
    </w:rPr>
  </w:style>
  <w:style w:type="paragraph" w:styleId="Ttulo2">
    <w:name w:val="heading 2"/>
    <w:basedOn w:val="Normal"/>
    <w:next w:val="Normal"/>
    <w:link w:val="Ttulo2Car"/>
    <w:uiPriority w:val="9"/>
    <w:unhideWhenUsed/>
    <w:qFormat/>
    <w:rsid w:val="002B79B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2661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937513"/>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937513"/>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20"/>
      <w:ind w:left="561" w:hanging="660"/>
    </w:pPr>
    <w:rPr>
      <w:sz w:val="20"/>
      <w:szCs w:val="20"/>
    </w:rPr>
  </w:style>
  <w:style w:type="paragraph" w:styleId="TDC2">
    <w:name w:val="toc 2"/>
    <w:basedOn w:val="Normal"/>
    <w:uiPriority w:val="39"/>
    <w:qFormat/>
    <w:pPr>
      <w:spacing w:before="120"/>
      <w:ind w:left="1002" w:hanging="660"/>
    </w:pPr>
    <w:rPr>
      <w:sz w:val="20"/>
      <w:szCs w:val="20"/>
    </w:rPr>
  </w:style>
  <w:style w:type="paragraph" w:styleId="Textoindependiente">
    <w:name w:val="Body Text"/>
    <w:basedOn w:val="Normal"/>
    <w:link w:val="TextoindependienteCar"/>
    <w:uiPriority w:val="1"/>
    <w:qFormat/>
    <w:rPr>
      <w:sz w:val="24"/>
      <w:szCs w:val="24"/>
    </w:rPr>
  </w:style>
  <w:style w:type="paragraph" w:styleId="Prrafodelista">
    <w:name w:val="List Paragraph"/>
    <w:basedOn w:val="Normal"/>
    <w:uiPriority w:val="34"/>
    <w:qFormat/>
    <w:pPr>
      <w:spacing w:before="75"/>
      <w:ind w:left="842" w:hanging="360"/>
    </w:pPr>
  </w:style>
  <w:style w:type="paragraph" w:customStyle="1" w:styleId="TableParagraph">
    <w:name w:val="Table Paragraph"/>
    <w:basedOn w:val="Normal"/>
    <w:uiPriority w:val="1"/>
    <w:qFormat/>
    <w:rPr>
      <w:rFonts w:ascii="Calibri" w:eastAsia="Calibri" w:hAnsi="Calibri" w:cs="Calibri"/>
    </w:rPr>
  </w:style>
  <w:style w:type="character" w:styleId="Refdecomentario">
    <w:name w:val="annotation reference"/>
    <w:basedOn w:val="Fuentedeprrafopredeter"/>
    <w:uiPriority w:val="99"/>
    <w:semiHidden/>
    <w:unhideWhenUsed/>
    <w:rsid w:val="00214458"/>
    <w:rPr>
      <w:sz w:val="16"/>
      <w:szCs w:val="16"/>
    </w:rPr>
  </w:style>
  <w:style w:type="paragraph" w:styleId="Textocomentario">
    <w:name w:val="annotation text"/>
    <w:basedOn w:val="Normal"/>
    <w:link w:val="TextocomentarioCar"/>
    <w:uiPriority w:val="99"/>
    <w:semiHidden/>
    <w:unhideWhenUsed/>
    <w:rsid w:val="00214458"/>
    <w:rPr>
      <w:sz w:val="20"/>
      <w:szCs w:val="20"/>
    </w:rPr>
  </w:style>
  <w:style w:type="character" w:customStyle="1" w:styleId="TextocomentarioCar">
    <w:name w:val="Texto comentario Car"/>
    <w:basedOn w:val="Fuentedeprrafopredeter"/>
    <w:link w:val="Textocomentario"/>
    <w:uiPriority w:val="99"/>
    <w:semiHidden/>
    <w:rsid w:val="00214458"/>
    <w:rPr>
      <w:rFonts w:ascii="Times New Roman" w:eastAsia="Times New Roman" w:hAnsi="Times New Roman" w:cs="Times New Roman"/>
      <w:sz w:val="20"/>
      <w:szCs w:val="20"/>
      <w:lang w:val="es-ES" w:eastAsia="es-ES" w:bidi="es-ES"/>
    </w:rPr>
  </w:style>
  <w:style w:type="paragraph" w:styleId="Asuntodelcomentario">
    <w:name w:val="annotation subject"/>
    <w:basedOn w:val="Textocomentario"/>
    <w:next w:val="Textocomentario"/>
    <w:link w:val="AsuntodelcomentarioCar"/>
    <w:uiPriority w:val="99"/>
    <w:semiHidden/>
    <w:unhideWhenUsed/>
    <w:rsid w:val="00214458"/>
    <w:rPr>
      <w:b/>
      <w:bCs/>
    </w:rPr>
  </w:style>
  <w:style w:type="character" w:customStyle="1" w:styleId="AsuntodelcomentarioCar">
    <w:name w:val="Asunto del comentario Car"/>
    <w:basedOn w:val="TextocomentarioCar"/>
    <w:link w:val="Asuntodelcomentario"/>
    <w:uiPriority w:val="99"/>
    <w:semiHidden/>
    <w:rsid w:val="00214458"/>
    <w:rPr>
      <w:rFonts w:ascii="Times New Roman" w:eastAsia="Times New Roman" w:hAnsi="Times New Roman" w:cs="Times New Roman"/>
      <w:b/>
      <w:bCs/>
      <w:sz w:val="20"/>
      <w:szCs w:val="20"/>
      <w:lang w:val="es-ES" w:eastAsia="es-ES" w:bidi="es-ES"/>
    </w:rPr>
  </w:style>
  <w:style w:type="paragraph" w:styleId="Textodeglobo">
    <w:name w:val="Balloon Text"/>
    <w:basedOn w:val="Normal"/>
    <w:link w:val="TextodegloboCar"/>
    <w:uiPriority w:val="99"/>
    <w:semiHidden/>
    <w:unhideWhenUsed/>
    <w:rsid w:val="00214458"/>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14458"/>
    <w:rPr>
      <w:rFonts w:ascii="Segoe UI" w:eastAsia="Times New Roman" w:hAnsi="Segoe UI" w:cs="Segoe UI"/>
      <w:sz w:val="18"/>
      <w:szCs w:val="18"/>
      <w:lang w:val="es-ES" w:eastAsia="es-ES" w:bidi="es-ES"/>
    </w:rPr>
  </w:style>
  <w:style w:type="paragraph" w:styleId="Sinespaciado">
    <w:name w:val="No Spacing"/>
    <w:uiPriority w:val="1"/>
    <w:qFormat/>
    <w:rsid w:val="00716A5B"/>
    <w:rPr>
      <w:rFonts w:ascii="Times New Roman" w:eastAsia="Times New Roman" w:hAnsi="Times New Roman" w:cs="Times New Roman"/>
      <w:lang w:val="es-ES" w:eastAsia="es-ES" w:bidi="es-ES"/>
    </w:rPr>
  </w:style>
  <w:style w:type="paragraph" w:styleId="Encabezado">
    <w:name w:val="header"/>
    <w:basedOn w:val="Normal"/>
    <w:link w:val="EncabezadoCar"/>
    <w:uiPriority w:val="99"/>
    <w:unhideWhenUsed/>
    <w:rsid w:val="00716A5B"/>
    <w:pPr>
      <w:tabs>
        <w:tab w:val="center" w:pos="4419"/>
        <w:tab w:val="right" w:pos="8838"/>
      </w:tabs>
    </w:pPr>
  </w:style>
  <w:style w:type="character" w:customStyle="1" w:styleId="EncabezadoCar">
    <w:name w:val="Encabezado Car"/>
    <w:basedOn w:val="Fuentedeprrafopredeter"/>
    <w:link w:val="Encabezado"/>
    <w:uiPriority w:val="99"/>
    <w:rsid w:val="00716A5B"/>
    <w:rPr>
      <w:rFonts w:ascii="Times New Roman" w:eastAsia="Times New Roman" w:hAnsi="Times New Roman" w:cs="Times New Roman"/>
      <w:lang w:val="es-ES" w:eastAsia="es-ES" w:bidi="es-ES"/>
    </w:rPr>
  </w:style>
  <w:style w:type="paragraph" w:styleId="Piedepgina">
    <w:name w:val="footer"/>
    <w:basedOn w:val="Normal"/>
    <w:link w:val="PiedepginaCar"/>
    <w:uiPriority w:val="99"/>
    <w:unhideWhenUsed/>
    <w:rsid w:val="00716A5B"/>
    <w:pPr>
      <w:tabs>
        <w:tab w:val="center" w:pos="4419"/>
        <w:tab w:val="right" w:pos="8838"/>
      </w:tabs>
    </w:pPr>
  </w:style>
  <w:style w:type="character" w:customStyle="1" w:styleId="PiedepginaCar">
    <w:name w:val="Pie de página Car"/>
    <w:basedOn w:val="Fuentedeprrafopredeter"/>
    <w:link w:val="Piedepgina"/>
    <w:uiPriority w:val="99"/>
    <w:rsid w:val="00716A5B"/>
    <w:rPr>
      <w:rFonts w:ascii="Times New Roman" w:eastAsia="Times New Roman" w:hAnsi="Times New Roman" w:cs="Times New Roman"/>
      <w:lang w:val="es-ES" w:eastAsia="es-ES" w:bidi="es-ES"/>
    </w:rPr>
  </w:style>
  <w:style w:type="paragraph" w:styleId="NormalWeb">
    <w:name w:val="Normal (Web)"/>
    <w:basedOn w:val="Normal"/>
    <w:uiPriority w:val="99"/>
    <w:semiHidden/>
    <w:unhideWhenUsed/>
    <w:rsid w:val="00D841F3"/>
    <w:pPr>
      <w:widowControl/>
      <w:autoSpaceDE/>
      <w:autoSpaceDN/>
      <w:spacing w:before="100" w:beforeAutospacing="1" w:after="100" w:afterAutospacing="1"/>
    </w:pPr>
    <w:rPr>
      <w:sz w:val="24"/>
      <w:szCs w:val="24"/>
      <w:lang w:val="es-CL" w:eastAsia="es-CL" w:bidi="ar-SA"/>
    </w:rPr>
  </w:style>
  <w:style w:type="character" w:customStyle="1" w:styleId="Ttulo1Car">
    <w:name w:val="Título 1 Car"/>
    <w:basedOn w:val="Fuentedeprrafopredeter"/>
    <w:link w:val="Ttulo1"/>
    <w:uiPriority w:val="1"/>
    <w:rsid w:val="00CF17A6"/>
    <w:rPr>
      <w:rFonts w:ascii="Times New Roman" w:eastAsia="Times New Roman" w:hAnsi="Times New Roman" w:cs="Times New Roman"/>
      <w:b/>
      <w:bCs/>
      <w:sz w:val="24"/>
      <w:szCs w:val="24"/>
      <w:lang w:val="es-ES" w:eastAsia="es-ES" w:bidi="es-ES"/>
    </w:rPr>
  </w:style>
  <w:style w:type="character" w:customStyle="1" w:styleId="Ttulo2Car">
    <w:name w:val="Título 2 Car"/>
    <w:basedOn w:val="Fuentedeprrafopredeter"/>
    <w:link w:val="Ttulo2"/>
    <w:uiPriority w:val="9"/>
    <w:rsid w:val="002B79B0"/>
    <w:rPr>
      <w:rFonts w:asciiTheme="majorHAnsi" w:eastAsiaTheme="majorEastAsia" w:hAnsiTheme="majorHAnsi" w:cstheme="majorBidi"/>
      <w:color w:val="365F91" w:themeColor="accent1" w:themeShade="BF"/>
      <w:sz w:val="26"/>
      <w:szCs w:val="26"/>
      <w:lang w:val="es-ES" w:eastAsia="es-ES" w:bidi="es-ES"/>
    </w:rPr>
  </w:style>
  <w:style w:type="paragraph" w:styleId="TtuloTDC">
    <w:name w:val="TOC Heading"/>
    <w:basedOn w:val="Ttulo1"/>
    <w:next w:val="Normal"/>
    <w:uiPriority w:val="39"/>
    <w:unhideWhenUsed/>
    <w:qFormat/>
    <w:rsid w:val="00C35377"/>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s-CL" w:eastAsia="es-CL" w:bidi="ar-SA"/>
    </w:rPr>
  </w:style>
  <w:style w:type="character" w:styleId="Hipervnculo">
    <w:name w:val="Hyperlink"/>
    <w:basedOn w:val="Fuentedeprrafopredeter"/>
    <w:uiPriority w:val="99"/>
    <w:unhideWhenUsed/>
    <w:rsid w:val="00C35377"/>
    <w:rPr>
      <w:color w:val="0000FF" w:themeColor="hyperlink"/>
      <w:u w:val="single"/>
    </w:rPr>
  </w:style>
  <w:style w:type="character" w:customStyle="1" w:styleId="TextoindependienteCar">
    <w:name w:val="Texto independiente Car"/>
    <w:basedOn w:val="Fuentedeprrafopredeter"/>
    <w:link w:val="Textoindependiente"/>
    <w:uiPriority w:val="1"/>
    <w:rsid w:val="00986981"/>
    <w:rPr>
      <w:rFonts w:ascii="Times New Roman" w:eastAsia="Times New Roman" w:hAnsi="Times New Roman" w:cs="Times New Roman"/>
      <w:sz w:val="24"/>
      <w:szCs w:val="24"/>
      <w:lang w:val="es-ES" w:eastAsia="es-ES" w:bidi="es-ES"/>
    </w:rPr>
  </w:style>
  <w:style w:type="paragraph" w:styleId="Textonotapie">
    <w:name w:val="footnote text"/>
    <w:basedOn w:val="Normal"/>
    <w:link w:val="TextonotapieCar"/>
    <w:uiPriority w:val="99"/>
    <w:semiHidden/>
    <w:unhideWhenUsed/>
    <w:rsid w:val="006A6B02"/>
    <w:rPr>
      <w:sz w:val="20"/>
      <w:szCs w:val="20"/>
    </w:rPr>
  </w:style>
  <w:style w:type="character" w:customStyle="1" w:styleId="TextonotapieCar">
    <w:name w:val="Texto nota pie Car"/>
    <w:basedOn w:val="Fuentedeprrafopredeter"/>
    <w:link w:val="Textonotapie"/>
    <w:uiPriority w:val="99"/>
    <w:semiHidden/>
    <w:rsid w:val="006A6B02"/>
    <w:rPr>
      <w:rFonts w:ascii="Times New Roman" w:eastAsia="Times New Roman" w:hAnsi="Times New Roman" w:cs="Times New Roman"/>
      <w:sz w:val="20"/>
      <w:szCs w:val="20"/>
      <w:lang w:val="es-ES" w:eastAsia="es-ES" w:bidi="es-ES"/>
    </w:rPr>
  </w:style>
  <w:style w:type="character" w:styleId="Refdenotaalpie">
    <w:name w:val="footnote reference"/>
    <w:basedOn w:val="Fuentedeprrafopredeter"/>
    <w:uiPriority w:val="99"/>
    <w:semiHidden/>
    <w:unhideWhenUsed/>
    <w:rsid w:val="006A6B02"/>
    <w:rPr>
      <w:vertAlign w:val="superscript"/>
    </w:rPr>
  </w:style>
  <w:style w:type="table" w:styleId="Tablaconcuadrcula">
    <w:name w:val="Table Grid"/>
    <w:basedOn w:val="Tablanormal"/>
    <w:uiPriority w:val="39"/>
    <w:rsid w:val="009144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12661B"/>
    <w:rPr>
      <w:rFonts w:asciiTheme="majorHAnsi" w:eastAsiaTheme="majorEastAsia" w:hAnsiTheme="majorHAnsi" w:cstheme="majorBidi"/>
      <w:color w:val="243F60" w:themeColor="accent1" w:themeShade="7F"/>
      <w:sz w:val="24"/>
      <w:szCs w:val="24"/>
      <w:lang w:val="es-ES" w:eastAsia="es-ES" w:bidi="es-ES"/>
    </w:rPr>
  </w:style>
  <w:style w:type="paragraph" w:styleId="TDC3">
    <w:name w:val="toc 3"/>
    <w:basedOn w:val="Normal"/>
    <w:next w:val="Normal"/>
    <w:autoRedefine/>
    <w:uiPriority w:val="39"/>
    <w:unhideWhenUsed/>
    <w:rsid w:val="0012661B"/>
    <w:pPr>
      <w:spacing w:after="100"/>
      <w:ind w:left="440"/>
    </w:pPr>
  </w:style>
  <w:style w:type="table" w:customStyle="1" w:styleId="TableGrid">
    <w:name w:val="TableGrid"/>
    <w:rsid w:val="000F67DD"/>
    <w:pPr>
      <w:widowControl/>
      <w:autoSpaceDE/>
      <w:autoSpaceDN/>
    </w:pPr>
    <w:rPr>
      <w:rFonts w:eastAsiaTheme="minorEastAsia"/>
      <w:lang w:val="es-ES" w:eastAsia="es-ES"/>
    </w:rPr>
    <w:tblPr>
      <w:tblCellMar>
        <w:top w:w="0" w:type="dxa"/>
        <w:left w:w="0" w:type="dxa"/>
        <w:bottom w:w="0" w:type="dxa"/>
        <w:right w:w="0" w:type="dxa"/>
      </w:tblCellMar>
    </w:tblPr>
  </w:style>
  <w:style w:type="character" w:customStyle="1" w:styleId="Ttulo4Car">
    <w:name w:val="Título 4 Car"/>
    <w:basedOn w:val="Fuentedeprrafopredeter"/>
    <w:link w:val="Ttulo4"/>
    <w:uiPriority w:val="9"/>
    <w:semiHidden/>
    <w:rsid w:val="00937513"/>
    <w:rPr>
      <w:rFonts w:asciiTheme="majorHAnsi" w:eastAsiaTheme="majorEastAsia" w:hAnsiTheme="majorHAnsi" w:cstheme="majorBidi"/>
      <w:i/>
      <w:iCs/>
      <w:color w:val="365F91" w:themeColor="accent1" w:themeShade="BF"/>
      <w:lang w:val="es-ES" w:eastAsia="es-ES" w:bidi="es-ES"/>
    </w:rPr>
  </w:style>
  <w:style w:type="character" w:customStyle="1" w:styleId="Ttulo5Car">
    <w:name w:val="Título 5 Car"/>
    <w:basedOn w:val="Fuentedeprrafopredeter"/>
    <w:link w:val="Ttulo5"/>
    <w:uiPriority w:val="9"/>
    <w:rsid w:val="00937513"/>
    <w:rPr>
      <w:rFonts w:asciiTheme="majorHAnsi" w:eastAsiaTheme="majorEastAsia" w:hAnsiTheme="majorHAnsi" w:cstheme="majorBidi"/>
      <w:color w:val="365F91" w:themeColor="accent1" w:themeShade="BF"/>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00345">
      <w:bodyDiv w:val="1"/>
      <w:marLeft w:val="0"/>
      <w:marRight w:val="0"/>
      <w:marTop w:val="0"/>
      <w:marBottom w:val="0"/>
      <w:divBdr>
        <w:top w:val="none" w:sz="0" w:space="0" w:color="auto"/>
        <w:left w:val="none" w:sz="0" w:space="0" w:color="auto"/>
        <w:bottom w:val="none" w:sz="0" w:space="0" w:color="auto"/>
        <w:right w:val="none" w:sz="0" w:space="0" w:color="auto"/>
      </w:divBdr>
    </w:div>
    <w:div w:id="434639227">
      <w:bodyDiv w:val="1"/>
      <w:marLeft w:val="0"/>
      <w:marRight w:val="0"/>
      <w:marTop w:val="0"/>
      <w:marBottom w:val="0"/>
      <w:divBdr>
        <w:top w:val="none" w:sz="0" w:space="0" w:color="auto"/>
        <w:left w:val="none" w:sz="0" w:space="0" w:color="auto"/>
        <w:bottom w:val="none" w:sz="0" w:space="0" w:color="auto"/>
        <w:right w:val="none" w:sz="0" w:space="0" w:color="auto"/>
      </w:divBdr>
    </w:div>
    <w:div w:id="459343995">
      <w:bodyDiv w:val="1"/>
      <w:marLeft w:val="0"/>
      <w:marRight w:val="0"/>
      <w:marTop w:val="0"/>
      <w:marBottom w:val="0"/>
      <w:divBdr>
        <w:top w:val="none" w:sz="0" w:space="0" w:color="auto"/>
        <w:left w:val="none" w:sz="0" w:space="0" w:color="auto"/>
        <w:bottom w:val="none" w:sz="0" w:space="0" w:color="auto"/>
        <w:right w:val="none" w:sz="0" w:space="0" w:color="auto"/>
      </w:divBdr>
    </w:div>
    <w:div w:id="496919692">
      <w:bodyDiv w:val="1"/>
      <w:marLeft w:val="0"/>
      <w:marRight w:val="0"/>
      <w:marTop w:val="0"/>
      <w:marBottom w:val="0"/>
      <w:divBdr>
        <w:top w:val="none" w:sz="0" w:space="0" w:color="auto"/>
        <w:left w:val="none" w:sz="0" w:space="0" w:color="auto"/>
        <w:bottom w:val="none" w:sz="0" w:space="0" w:color="auto"/>
        <w:right w:val="none" w:sz="0" w:space="0" w:color="auto"/>
      </w:divBdr>
    </w:div>
    <w:div w:id="554395484">
      <w:bodyDiv w:val="1"/>
      <w:marLeft w:val="0"/>
      <w:marRight w:val="0"/>
      <w:marTop w:val="0"/>
      <w:marBottom w:val="0"/>
      <w:divBdr>
        <w:top w:val="none" w:sz="0" w:space="0" w:color="auto"/>
        <w:left w:val="none" w:sz="0" w:space="0" w:color="auto"/>
        <w:bottom w:val="none" w:sz="0" w:space="0" w:color="auto"/>
        <w:right w:val="none" w:sz="0" w:space="0" w:color="auto"/>
      </w:divBdr>
    </w:div>
    <w:div w:id="603921158">
      <w:bodyDiv w:val="1"/>
      <w:marLeft w:val="0"/>
      <w:marRight w:val="0"/>
      <w:marTop w:val="0"/>
      <w:marBottom w:val="0"/>
      <w:divBdr>
        <w:top w:val="none" w:sz="0" w:space="0" w:color="auto"/>
        <w:left w:val="none" w:sz="0" w:space="0" w:color="auto"/>
        <w:bottom w:val="none" w:sz="0" w:space="0" w:color="auto"/>
        <w:right w:val="none" w:sz="0" w:space="0" w:color="auto"/>
      </w:divBdr>
    </w:div>
    <w:div w:id="822936107">
      <w:bodyDiv w:val="1"/>
      <w:marLeft w:val="0"/>
      <w:marRight w:val="0"/>
      <w:marTop w:val="0"/>
      <w:marBottom w:val="0"/>
      <w:divBdr>
        <w:top w:val="none" w:sz="0" w:space="0" w:color="auto"/>
        <w:left w:val="none" w:sz="0" w:space="0" w:color="auto"/>
        <w:bottom w:val="none" w:sz="0" w:space="0" w:color="auto"/>
        <w:right w:val="none" w:sz="0" w:space="0" w:color="auto"/>
      </w:divBdr>
    </w:div>
    <w:div w:id="1196383264">
      <w:bodyDiv w:val="1"/>
      <w:marLeft w:val="0"/>
      <w:marRight w:val="0"/>
      <w:marTop w:val="0"/>
      <w:marBottom w:val="0"/>
      <w:divBdr>
        <w:top w:val="none" w:sz="0" w:space="0" w:color="auto"/>
        <w:left w:val="none" w:sz="0" w:space="0" w:color="auto"/>
        <w:bottom w:val="none" w:sz="0" w:space="0" w:color="auto"/>
        <w:right w:val="none" w:sz="0" w:space="0" w:color="auto"/>
      </w:divBdr>
    </w:div>
    <w:div w:id="1231382759">
      <w:bodyDiv w:val="1"/>
      <w:marLeft w:val="0"/>
      <w:marRight w:val="0"/>
      <w:marTop w:val="0"/>
      <w:marBottom w:val="0"/>
      <w:divBdr>
        <w:top w:val="none" w:sz="0" w:space="0" w:color="auto"/>
        <w:left w:val="none" w:sz="0" w:space="0" w:color="auto"/>
        <w:bottom w:val="none" w:sz="0" w:space="0" w:color="auto"/>
        <w:right w:val="none" w:sz="0" w:space="0" w:color="auto"/>
      </w:divBdr>
    </w:div>
    <w:div w:id="1364402497">
      <w:bodyDiv w:val="1"/>
      <w:marLeft w:val="0"/>
      <w:marRight w:val="0"/>
      <w:marTop w:val="0"/>
      <w:marBottom w:val="0"/>
      <w:divBdr>
        <w:top w:val="none" w:sz="0" w:space="0" w:color="auto"/>
        <w:left w:val="none" w:sz="0" w:space="0" w:color="auto"/>
        <w:bottom w:val="none" w:sz="0" w:space="0" w:color="auto"/>
        <w:right w:val="none" w:sz="0" w:space="0" w:color="auto"/>
      </w:divBdr>
    </w:div>
    <w:div w:id="1555388911">
      <w:bodyDiv w:val="1"/>
      <w:marLeft w:val="0"/>
      <w:marRight w:val="0"/>
      <w:marTop w:val="0"/>
      <w:marBottom w:val="0"/>
      <w:divBdr>
        <w:top w:val="none" w:sz="0" w:space="0" w:color="auto"/>
        <w:left w:val="none" w:sz="0" w:space="0" w:color="auto"/>
        <w:bottom w:val="none" w:sz="0" w:space="0" w:color="auto"/>
        <w:right w:val="none" w:sz="0" w:space="0" w:color="auto"/>
      </w:divBdr>
    </w:div>
    <w:div w:id="1797138844">
      <w:bodyDiv w:val="1"/>
      <w:marLeft w:val="0"/>
      <w:marRight w:val="0"/>
      <w:marTop w:val="0"/>
      <w:marBottom w:val="0"/>
      <w:divBdr>
        <w:top w:val="none" w:sz="0" w:space="0" w:color="auto"/>
        <w:left w:val="none" w:sz="0" w:space="0" w:color="auto"/>
        <w:bottom w:val="none" w:sz="0" w:space="0" w:color="auto"/>
        <w:right w:val="none" w:sz="0" w:space="0" w:color="auto"/>
      </w:divBdr>
    </w:div>
    <w:div w:id="18126758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rmarkdown.rstudio.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bookdown.org/yihui/bookdow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F0D1D-99FA-497B-8BFB-BB1FADA22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TotalTime>
  <Pages>39</Pages>
  <Words>6000</Words>
  <Characters>33002</Characters>
  <Application>Microsoft Office Word</Application>
  <DocSecurity>0</DocSecurity>
  <Lines>275</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Roberto Arriagada (rarriagada@ieb.cl)</dc:creator>
  <cp:lastModifiedBy>Hernan Marcelo Madrid Ortiz</cp:lastModifiedBy>
  <cp:revision>137</cp:revision>
  <cp:lastPrinted>2018-02-08T21:24:00Z</cp:lastPrinted>
  <dcterms:created xsi:type="dcterms:W3CDTF">2018-09-03T12:21:00Z</dcterms:created>
  <dcterms:modified xsi:type="dcterms:W3CDTF">2019-06-12T21:52:00Z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2017-04-25T00:00:00Z</vt:filetime>
  </property>
  <property fmtid="{D5CDD505-2E9C-101B-9397-08002B2CF9AE}" pid="3" name="Creator">
    <vt:lpwstr>Microsoft® Word 2016</vt:lpwstr>
  </property>
  <property fmtid="{D5CDD505-2E9C-101B-9397-08002B2CF9AE}" pid="4" name="LastSaved">
    <vt:filetime>2017-10-17T00:00:00Z</vt:filetime>
  </property>
</Properties>
</file>