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png" ContentType="image/png"/>
  <Override PartName="/word/media/rId71.png" ContentType="image/png"/>
  <Override PartName="/word/media/rId148.png" ContentType="image/png"/>
  <Override PartName="/word/media/rId150.png" ContentType="image/png"/>
  <Override PartName="/word/media/rId121.png" ContentType="image/png"/>
  <Override PartName="/word/media/rId78.png" ContentType="image/png"/>
  <Override PartName="/word/media/rId99.png" ContentType="image/png"/>
  <Override PartName="/word/media/rId168.png" ContentType="image/png"/>
  <Override PartName="/word/media/rId101.png" ContentType="image/png"/>
  <Override PartName="/word/media/rId113.png" ContentType="image/png"/>
  <Override PartName="/word/media/rId115.png" ContentType="image/png"/>
  <Override PartName="/word/media/rId91.png" ContentType="image/png"/>
  <Override PartName="/word/media/rId123.png" ContentType="image/png"/>
  <Override PartName="/word/media/rId145.png" ContentType="image/png"/>
  <Override PartName="/word/media/rId138.png" ContentType="image/png"/>
  <Override PartName="/word/media/rId125.png" ContentType="image/png"/>
  <Override PartName="/word/media/rId180.png" ContentType="image/png"/>
  <Override PartName="/word/media/rId166.png" ContentType="image/png"/>
  <Override PartName="/word/media/rId107.png" ContentType="image/png"/>
  <Override PartName="/word/media/rId109.png" ContentType="image/png"/>
  <Override PartName="/word/media/rId179.png" ContentType="image/png"/>
  <Override PartName="/word/media/rId181.png" ContentType="image/png"/>
  <Override PartName="/word/media/rId182.png" ContentType="image/png"/>
  <Override PartName="/word/media/rId88.png" ContentType="image/png"/>
  <Override PartName="/word/media/rId45.png" ContentType="image/png"/>
  <Override PartName="/word/media/rId46.png" ContentType="image/png"/>
  <Override PartName="/word/media/rId183.png" ContentType="image/png"/>
  <Override PartName="/word/media/rId86.png" ContentType="image/png"/>
  <Override PartName="/word/media/rId135.png" ContentType="image/png"/>
  <Override PartName="/word/media/rId76.png" ContentType="image/png"/>
  <Override PartName="/word/media/rId97.png" ContentType="image/png"/>
  <Override PartName="/word/media/rId140.png" ContentType="image/png"/>
  <Override PartName="/word/media/rId105.png" ContentType="image/png"/>
  <Override PartName="/word/media/rId64.png" ContentType="image/png"/>
  <Override PartName="/word/media/rId142.png" ContentType="image/png"/>
  <Override PartName="/word/media/rId111.png" ContentType="image/png"/>
  <Override PartName="/word/media/rId143.png" ContentType="image/png"/>
  <Override PartName="/word/media/rId176.png" ContentType="image/png"/>
  <Override PartName="/word/media/rId80.png" ContentType="image/png"/>
  <Override PartName="/word/media/rId103.png" ContentType="image/png"/>
  <Override PartName="/word/media/rId178.png" ContentType="image/png"/>
  <Override PartName="/word/media/rId73.png" ContentType="image/png"/>
  <Override PartName="/word/media/rId84.png" ContentType="image/png"/>
  <Override PartName="/word/media/rId82.png" ContentType="image/png"/>
  <Override PartName="/word/media/rId93.png" ContentType="image/png"/>
  <Override PartName="/word/media/rId172.png" ContentType="image/png"/>
  <Override PartName="/word/media/rId170.png" ContentType="image/png"/>
  <Override PartName="/word/media/rId174.png" ContentType="image/png"/>
  <Override PartName="/word/media/rId128.png" ContentType="image/png"/>
  <Override PartName="/word/media/rId130.png" ContentType="image/png"/>
  <Override PartName="/word/media/rId117.png" ContentType="image/png"/>
  <Override PartName="/word/media/rId119.png" ContentType="image/png"/>
  <Override PartName="/word/media/rId153.png" ContentType="image/png"/>
  <Override PartName="/word/media/rId132.png" ContentType="image/png"/>
  <Override PartName="/word/media/rId159.png" ContentType="image/png"/>
  <Override PartName="/word/media/rId60.png" ContentType="image/png"/>
  <Override PartName="/word/media/rId62.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7.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57.png" ContentType="image/png"/>
  <Override PartName="/word/media/rId161.png" ContentType="image/png"/>
  <Override PartName="/word/media/rId24.png" ContentType="image/png"/>
  <Override PartName="/word/media/rId69.png" ContentType="image/png"/>
  <Override PartName="/word/media/rId187.jpg" ContentType="image/jpeg"/>
  <Override PartName="/word/media/rId211.jpg" ContentType="image/jpeg"/>
  <Override PartName="/word/media/rId213.png" ContentType="image/png"/>
  <Override PartName="/word/media/rId215.png" ContentType="image/png"/>
  <Override PartName="/word/media/rId217.png" ContentType="image/png"/>
  <Override PartName="/word/media/rId219.png" ContentType="image/png"/>
  <Override PartName="/word/media/rId189.png" ContentType="image/png"/>
  <Override PartName="/word/media/rId224.png" ContentType="image/png"/>
  <Override PartName="/word/media/rId227.png" ContentType="image/png"/>
  <Override PartName="/word/media/rId230.png" ContentType="image/png"/>
  <Override PartName="/word/media/rId233.png" ContentType="image/png"/>
  <Override PartName="/word/media/rId238.png" ContentType="image/png"/>
  <Override PartName="/word/media/rId240.png" ContentType="image/png"/>
  <Override PartName="/word/media/rId191.png" ContentType="image/png"/>
  <Override PartName="/word/media/rId243.png" ContentType="image/png"/>
  <Override PartName="/word/media/rId245.png" ContentType="image/png"/>
  <Override PartName="/word/media/rId193.png" ContentType="image/png"/>
  <Override PartName="/word/media/rId248.png" ContentType="image/png"/>
  <Override PartName="/word/media/rId250.png" ContentType="image/png"/>
  <Override PartName="/word/media/rId198.png" ContentType="image/png"/>
  <Override PartName="/word/media/rId200.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6"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CaptionedFigure"/>
      </w:pPr>
      <w:r>
        <w:drawing>
          <wp:inline>
            <wp:extent cx="5334000" cy="4000500"/>
            <wp:effectExtent b="0" l="0" r="0" t="0"/>
            <wp:docPr descr="Figura 5.6: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Comparativo de costo vs precio y márgen de beneficio</w:t>
      </w:r>
    </w:p>
    <w:p>
      <w:pPr>
        <w:pStyle w:val="CaptionedFigure"/>
      </w:pPr>
      <w:r>
        <w:drawing>
          <wp:inline>
            <wp:extent cx="5334000" cy="2667000"/>
            <wp:effectExtent b="0" l="0" r="0" t="0"/>
            <wp:docPr descr="Figura 5.7: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Comparativo de costo vs precio y márgen de beneficio (2)</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90"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CaptionedFigure"/>
      </w:pPr>
      <w:r>
        <w:drawing>
          <wp:inline>
            <wp:extent cx="5334000" cy="4445000"/>
            <wp:effectExtent b="0" l="0" r="0" t="0"/>
            <wp:docPr descr="Figura 5.15: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Recibo de recetarios de instituciones inscritas</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CaptionedFigure"/>
      </w:pPr>
      <w:r>
        <w:drawing>
          <wp:inline>
            <wp:extent cx="5334000" cy="3809999"/>
            <wp:effectExtent b="0" l="0" r="0" t="0"/>
            <wp:docPr descr="Figura 5.18: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7"/>
      <w:r>
        <w:t xml:space="preserve">Figure </w:t>
      </w:r>
      <w:fldSimple w:instr="SEQ Figure \* ARABIC ">
        <w:r>
          <w:t>27</w:t>
        </w:r>
      </w:fldSimple>
      <w:r>
        <w:t xml:space="preserve">:</w:t>
      </w:r>
      <w:r>
        <w:t xml:space="preserve"> </w:t>
      </w:r>
      <w:bookmarkEnd w:id="87"/>
      <w:r>
        <w:t xml:space="preserve">Figura 5.18: Medidas de seguridad en almacenamiento de recetarios</w:t>
      </w:r>
    </w:p>
    <w:p>
      <w:pPr>
        <w:pStyle w:val="CaptionedFigure"/>
      </w:pPr>
      <w:r>
        <w:drawing>
          <wp:inline>
            <wp:extent cx="5334000" cy="3809999"/>
            <wp:effectExtent b="0" l="0" r="0" t="0"/>
            <wp:docPr descr="Figura 5.19: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9" w:name="fig28"/>
      <w:r>
        <w:t xml:space="preserve">Figure </w:t>
      </w:r>
      <w:fldSimple w:instr="SEQ Figure \* ARABIC ">
        <w:r>
          <w:t>28</w:t>
        </w:r>
      </w:fldSimple>
      <w:r>
        <w:t xml:space="preserve">:</w:t>
      </w:r>
      <w:r>
        <w:t xml:space="preserve"> </w:t>
      </w:r>
      <w:bookmarkEnd w:id="89"/>
      <w:r>
        <w:t xml:space="preserve">Figura 5.19: Proporción de FRE que diligencian en campo de ventas de recetarios</w:t>
      </w:r>
    </w:p>
    <w:bookmarkEnd w:id="90"/>
    <w:bookmarkStart w:id="95"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2" w:name="fig29"/>
      <w:r>
        <w:t xml:space="preserve">Figure </w:t>
      </w:r>
      <w:fldSimple w:instr="SEQ Figure \* ARABIC ">
        <w:r>
          <w:t>29</w:t>
        </w:r>
      </w:fldSimple>
      <w:r>
        <w:t xml:space="preserve">:</w:t>
      </w:r>
      <w:r>
        <w:t xml:space="preserve"> </w:t>
      </w:r>
      <w:bookmarkEnd w:id="92"/>
      <w:r>
        <w:t xml:space="preserve">Figura 5.20: Opinión sobre la implementación del Recetario Oficial Electrónico (ROE)</w:t>
      </w:r>
    </w:p>
    <w:p>
      <w:pPr>
        <w:pStyle w:val="CaptionedFigure"/>
      </w:pPr>
      <w:r>
        <w:drawing>
          <wp:inline>
            <wp:extent cx="5334000" cy="4000500"/>
            <wp:effectExtent b="0" l="0" r="0" t="0"/>
            <wp:docPr descr="Figura 5.21: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4" w:name="fig30"/>
      <w:r>
        <w:t xml:space="preserve">Figure </w:t>
      </w:r>
      <w:fldSimple w:instr="SEQ Figure \* ARABIC ">
        <w:r>
          <w:t>30</w:t>
        </w:r>
      </w:fldSimple>
      <w:r>
        <w:t xml:space="preserve">:</w:t>
      </w:r>
      <w:r>
        <w:t xml:space="preserve"> </w:t>
      </w:r>
      <w:bookmarkEnd w:id="94"/>
      <w:r>
        <w:t xml:space="preserve">Figura 5.21: Tiempo de demora en la venta de recetarios oficiales a clientes</w:t>
      </w:r>
    </w:p>
    <w:bookmarkEnd w:id="95"/>
    <w:bookmarkEnd w:id="96"/>
    <w:bookmarkStart w:id="165"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8" w:name="fig31"/>
      <w:r>
        <w:t xml:space="preserve">Figure </w:t>
      </w:r>
      <w:fldSimple w:instr="SEQ Figure \* ARABIC ">
        <w:r>
          <w:t>31</w:t>
        </w:r>
      </w:fldSimple>
      <w:r>
        <w:t xml:space="preserve">:</w:t>
      </w:r>
      <w:r>
        <w:t xml:space="preserve"> </w:t>
      </w:r>
      <w:bookmarkEnd w:id="98"/>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32"/>
      <w:r>
        <w:t xml:space="preserve">Figure </w:t>
      </w:r>
      <w:fldSimple w:instr="SEQ Figure \* ARABIC ">
        <w:r>
          <w:t>32</w:t>
        </w:r>
      </w:fldSimple>
      <w:r>
        <w:t xml:space="preserve">:</w:t>
      </w:r>
      <w:r>
        <w:t xml:space="preserve"> </w:t>
      </w:r>
      <w:bookmarkEnd w:id="100"/>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2" w:name="fig33"/>
      <w:r>
        <w:t xml:space="preserve">Figure </w:t>
      </w:r>
      <w:fldSimple w:instr="SEQ Figure \* ARABIC ">
        <w:r>
          <w:t>33</w:t>
        </w:r>
      </w:fldSimple>
      <w:r>
        <w:t xml:space="preserve">:</w:t>
      </w:r>
      <w:r>
        <w:t xml:space="preserve"> </w:t>
      </w:r>
      <w:bookmarkEnd w:id="102"/>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4"/>
      <w:r>
        <w:t xml:space="preserve">Figure </w:t>
      </w:r>
      <w:fldSimple w:instr="SEQ Figure \* ARABIC ">
        <w:r>
          <w:t>34</w:t>
        </w:r>
      </w:fldSimple>
      <w:r>
        <w:t xml:space="preserve">:</w:t>
      </w:r>
      <w:r>
        <w:t xml:space="preserve"> </w:t>
      </w:r>
      <w:bookmarkEnd w:id="104"/>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35"/>
      <w:r>
        <w:t xml:space="preserve">Figure </w:t>
      </w:r>
      <w:fldSimple w:instr="SEQ Figure \* ARABIC ">
        <w:r>
          <w:t>35</w:t>
        </w:r>
      </w:fldSimple>
      <w:r>
        <w:t xml:space="preserve">:</w:t>
      </w:r>
      <w:r>
        <w:t xml:space="preserve"> </w:t>
      </w:r>
      <w:bookmarkEnd w:id="106"/>
      <w:r>
        <w:t xml:space="preserve">Figura 6.5: Opinión sobre los equipos de cómputo del FRE</w:t>
      </w:r>
    </w:p>
    <w:bookmarkStart w:id="127"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6"/>
      <w:r>
        <w:t xml:space="preserve">Figure </w:t>
      </w:r>
      <w:fldSimple w:instr="SEQ Figure \* ARABIC ">
        <w:r>
          <w:t>36</w:t>
        </w:r>
      </w:fldSimple>
      <w:r>
        <w:t xml:space="preserve">:</w:t>
      </w:r>
      <w:r>
        <w:t xml:space="preserve"> </w:t>
      </w:r>
      <w:bookmarkEnd w:id="108"/>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0" w:name="fig37"/>
      <w:r>
        <w:t xml:space="preserve">Figure </w:t>
      </w:r>
      <w:fldSimple w:instr="SEQ Figure \* ARABIC ">
        <w:r>
          <w:t>37</w:t>
        </w:r>
      </w:fldSimple>
      <w:r>
        <w:t xml:space="preserve">:</w:t>
      </w:r>
      <w:r>
        <w:t xml:space="preserve"> </w:t>
      </w:r>
      <w:bookmarkEnd w:id="110"/>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2" w:name="fig38"/>
      <w:r>
        <w:t xml:space="preserve">Figure </w:t>
      </w:r>
      <w:fldSimple w:instr="SEQ Figure \* ARABIC ">
        <w:r>
          <w:t>38</w:t>
        </w:r>
      </w:fldSimple>
      <w:r>
        <w:t xml:space="preserve">:</w:t>
      </w:r>
      <w:r>
        <w:t xml:space="preserve"> </w:t>
      </w:r>
      <w:bookmarkEnd w:id="112"/>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4" w:name="fig39"/>
      <w:r>
        <w:t xml:space="preserve">Figure </w:t>
      </w:r>
      <w:fldSimple w:instr="SEQ Figure \* ARABIC ">
        <w:r>
          <w:t>39</w:t>
        </w:r>
      </w:fldSimple>
      <w:r>
        <w:t xml:space="preserve">:</w:t>
      </w:r>
      <w:r>
        <w:t xml:space="preserve"> </w:t>
      </w:r>
      <w:bookmarkEnd w:id="114"/>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6" w:name="fig40"/>
      <w:r>
        <w:t xml:space="preserve">Figure </w:t>
      </w:r>
      <w:fldSimple w:instr="SEQ Figure \* ARABIC ">
        <w:r>
          <w:t>40</w:t>
        </w:r>
      </w:fldSimple>
      <w:r>
        <w:t xml:space="preserve">:</w:t>
      </w:r>
      <w:r>
        <w:t xml:space="preserve"> </w:t>
      </w:r>
      <w:bookmarkEnd w:id="116"/>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41"/>
      <w:r>
        <w:t xml:space="preserve">Figure </w:t>
      </w:r>
      <w:fldSimple w:instr="SEQ Figure \* ARABIC ">
        <w:r>
          <w:t>41</w:t>
        </w:r>
      </w:fldSimple>
      <w:r>
        <w:t xml:space="preserve">:</w:t>
      </w:r>
      <w:r>
        <w:t xml:space="preserve"> </w:t>
      </w:r>
      <w:bookmarkEnd w:id="118"/>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2"/>
      <w:r>
        <w:t xml:space="preserve">Figure </w:t>
      </w:r>
      <w:fldSimple w:instr="SEQ Figure \* ARABIC ">
        <w:r>
          <w:t>42</w:t>
        </w:r>
      </w:fldSimple>
      <w:r>
        <w:t xml:space="preserve">:</w:t>
      </w:r>
      <w:r>
        <w:t xml:space="preserve"> </w:t>
      </w:r>
      <w:bookmarkEnd w:id="120"/>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2" w:name="fig43"/>
      <w:r>
        <w:t xml:space="preserve">Figure </w:t>
      </w:r>
      <w:fldSimple w:instr="SEQ Figure \* ARABIC ">
        <w:r>
          <w:t>43</w:t>
        </w:r>
      </w:fldSimple>
      <w:r>
        <w:t xml:space="preserve">:</w:t>
      </w:r>
      <w:r>
        <w:t xml:space="preserve"> </w:t>
      </w:r>
      <w:bookmarkEnd w:id="122"/>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4"/>
      <w:r>
        <w:t xml:space="preserve">Figure </w:t>
      </w:r>
      <w:fldSimple w:instr="SEQ Figure \* ARABIC ">
        <w:r>
          <w:t>44</w:t>
        </w:r>
      </w:fldSimple>
      <w:r>
        <w:t xml:space="preserve">:</w:t>
      </w:r>
      <w:r>
        <w:t xml:space="preserve"> </w:t>
      </w:r>
      <w:bookmarkEnd w:id="124"/>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45"/>
      <w:r>
        <w:t xml:space="preserve">Figure </w:t>
      </w:r>
      <w:fldSimple w:instr="SEQ Figure \* ARABIC ">
        <w:r>
          <w:t>45</w:t>
        </w:r>
      </w:fldSimple>
      <w:r>
        <w:t xml:space="preserve">:</w:t>
      </w:r>
      <w:r>
        <w:t xml:space="preserve"> </w:t>
      </w:r>
      <w:bookmarkEnd w:id="126"/>
      <w:r>
        <w:t xml:space="preserve">Figura 6.15: Frecuencia de venta de MME a instituciones en el departamento</w:t>
      </w:r>
    </w:p>
    <w:bookmarkEnd w:id="127"/>
    <w:bookmarkStart w:id="134"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6"/>
      <w:r>
        <w:t xml:space="preserve">Figure </w:t>
      </w:r>
      <w:fldSimple w:instr="SEQ Figure \* ARABIC ">
        <w:r>
          <w:t>46</w:t>
        </w:r>
      </w:fldSimple>
      <w:r>
        <w:t xml:space="preserve">:</w:t>
      </w:r>
      <w:r>
        <w:t xml:space="preserve"> </w:t>
      </w:r>
      <w:bookmarkEnd w:id="129"/>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1" w:name="fig47"/>
      <w:r>
        <w:t xml:space="preserve">Figure </w:t>
      </w:r>
      <w:fldSimple w:instr="SEQ Figure \* ARABIC ">
        <w:r>
          <w:t>47</w:t>
        </w:r>
      </w:fldSimple>
      <w:r>
        <w:t xml:space="preserve">:</w:t>
      </w:r>
      <w:r>
        <w:t xml:space="preserve"> </w:t>
      </w:r>
      <w:bookmarkEnd w:id="131"/>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48"/>
      <w:r>
        <w:t xml:space="preserve">Figure </w:t>
      </w:r>
      <w:fldSimple w:instr="SEQ Figure \* ARABIC ">
        <w:r>
          <w:t>48</w:t>
        </w:r>
      </w:fldSimple>
      <w:r>
        <w:t xml:space="preserve">:</w:t>
      </w:r>
      <w:r>
        <w:t xml:space="preserve"> </w:t>
      </w:r>
      <w:bookmarkEnd w:id="133"/>
      <w:r>
        <w:t xml:space="preserve">Figura 6.18: Uso de niveles de seguridad del inventarios</w:t>
      </w:r>
    </w:p>
    <w:bookmarkEnd w:id="134"/>
    <w:bookmarkStart w:id="156" w:name="almacenamiento"/>
    <w:p>
      <w:pPr>
        <w:pStyle w:val="Heading2"/>
      </w:pPr>
      <w:r>
        <w:rPr>
          <w:rStyle w:val="SectionNumber"/>
        </w:rPr>
        <w:t xml:space="preserve">6.3</w:t>
      </w:r>
      <w:r>
        <w:tab/>
      </w:r>
      <w:r>
        <w:t xml:space="preserve">Almacenamiento</w:t>
      </w:r>
    </w:p>
    <w:bookmarkStart w:id="137"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6" w:name="fig49"/>
      <w:r>
        <w:t xml:space="preserve">Figure </w:t>
      </w:r>
      <w:fldSimple w:instr="SEQ Figure \* ARABIC ">
        <w:r>
          <w:t>49</w:t>
        </w:r>
      </w:fldSimple>
      <w:r>
        <w:t xml:space="preserve">:</w:t>
      </w:r>
      <w:r>
        <w:t xml:space="preserve"> </w:t>
      </w:r>
      <w:bookmarkEnd w:id="136"/>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37"/>
    <w:bookmarkStart w:id="141"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9" w:name="fig50"/>
      <w:r>
        <w:t xml:space="preserve">Figure </w:t>
      </w:r>
      <w:fldSimple w:instr="SEQ Figure \* ARABIC ">
        <w:r>
          <w:t>50</w:t>
        </w:r>
      </w:fldSimple>
      <w:r>
        <w:t xml:space="preserve">:</w:t>
      </w:r>
      <w:r>
        <w:t xml:space="preserve"> </w:t>
      </w:r>
      <w:bookmarkEnd w:id="139"/>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1"/>
    <w:bookmarkStart w:id="147"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51"/>
      <w:r>
        <w:t xml:space="preserve">Figure </w:t>
      </w:r>
      <w:fldSimple w:instr="SEQ Figure \* ARABIC ">
        <w:r>
          <w:t>51</w:t>
        </w:r>
      </w:fldSimple>
      <w:r>
        <w:t xml:space="preserve">:</w:t>
      </w:r>
      <w:r>
        <w:t xml:space="preserve"> </w:t>
      </w:r>
      <w:bookmarkEnd w:id="144"/>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6" w:name="fig52"/>
      <w:r>
        <w:t xml:space="preserve">Figure </w:t>
      </w:r>
      <w:fldSimple w:instr="SEQ Figure \* ARABIC ">
        <w:r>
          <w:t>52</w:t>
        </w:r>
      </w:fldSimple>
      <w:r>
        <w:t xml:space="preserve">:</w:t>
      </w:r>
      <w:r>
        <w:t xml:space="preserve"> </w:t>
      </w:r>
      <w:bookmarkEnd w:id="146"/>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47"/>
    <w:bookmarkStart w:id="152"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53"/>
      <w:r>
        <w:t xml:space="preserve">Figure </w:t>
      </w:r>
      <w:fldSimple w:instr="SEQ Figure \* ARABIC ">
        <w:r>
          <w:t>53</w:t>
        </w:r>
      </w:fldSimple>
      <w:r>
        <w:t xml:space="preserve">:</w:t>
      </w:r>
      <w:r>
        <w:t xml:space="preserve"> </w:t>
      </w:r>
      <w:bookmarkEnd w:id="149"/>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4"/>
      <w:r>
        <w:t xml:space="preserve">Figure </w:t>
      </w:r>
      <w:fldSimple w:instr="SEQ Figure \* ARABIC ">
        <w:r>
          <w:t>54</w:t>
        </w:r>
      </w:fldSimple>
      <w:r>
        <w:t xml:space="preserve">:</w:t>
      </w:r>
      <w:r>
        <w:t xml:space="preserve"> </w:t>
      </w:r>
      <w:bookmarkEnd w:id="151"/>
      <w:r>
        <w:t xml:space="preserve">Figura 6.26: Medicamentos implicados en casos de vencimiento de MME</w:t>
      </w:r>
    </w:p>
    <w:bookmarkEnd w:id="152"/>
    <w:bookmarkStart w:id="155"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6.27</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5"/>
      <w:r>
        <w:t xml:space="preserve">Figure </w:t>
      </w:r>
      <w:fldSimple w:instr="SEQ Figure \* ARABIC ">
        <w:r>
          <w:t>55</w:t>
        </w:r>
      </w:fldSimple>
      <w:r>
        <w:t xml:space="preserve">:</w:t>
      </w:r>
      <w:r>
        <w:t xml:space="preserve"> </w:t>
      </w:r>
      <w:bookmarkEnd w:id="154"/>
      <w:r>
        <w:t xml:space="preserve">Figura 6.27: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t xml:space="preserve">“</w:t>
      </w:r>
      <w:r>
        <w:t xml:space="preserve">Problemas de embalaje y muchos problemas de averías</w:t>
      </w:r>
      <w: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t xml:space="preserve">No han tenido inconvenientes con el transporte de MME. Cuando surge un caso de producto no conforme, el personal afirma que el FNE siempre responde y efectúa la devolución de estos productos con averías.</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5"/>
    <w:bookmarkEnd w:id="156"/>
    <w:bookmarkStart w:id="164"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58" w:name="fig56"/>
      <w:r>
        <w:t xml:space="preserve">Figure </w:t>
      </w:r>
      <w:fldSimple w:instr="SEQ Figure \* ARABIC ">
        <w:r>
          <w:t>56</w:t>
        </w:r>
      </w:fldSimple>
      <w:r>
        <w:t xml:space="preserve">:</w:t>
      </w:r>
      <w:r>
        <w:t xml:space="preserve"> </w:t>
      </w:r>
      <w:bookmarkEnd w:id="158"/>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5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0" w:name="fig57"/>
      <w:r>
        <w:t xml:space="preserve">Figure </w:t>
      </w:r>
      <w:fldSimple w:instr="SEQ Figure \* ARABIC ">
        <w:r>
          <w:t>57</w:t>
        </w:r>
      </w:fldSimple>
      <w:r>
        <w:t xml:space="preserve">:</w:t>
      </w:r>
      <w:r>
        <w:t xml:space="preserve"> </w:t>
      </w:r>
      <w:bookmarkEnd w:id="160"/>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1"/>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2" w:name="fig58"/>
      <w:r>
        <w:t xml:space="preserve">Figure </w:t>
      </w:r>
      <w:fldSimple w:instr="SEQ Figure \* ARABIC ">
        <w:r>
          <w:t>58</w:t>
        </w:r>
      </w:fldSimple>
      <w:r>
        <w:t xml:space="preserve">:</w:t>
      </w:r>
      <w:r>
        <w:t xml:space="preserve"> </w:t>
      </w:r>
      <w:bookmarkEnd w:id="162"/>
      <w:r>
        <w:t xml:space="preserve">Figura 6.30: Relación de márgen de ganancia y otras variables</w:t>
      </w:r>
    </w:p>
    <w:bookmarkStart w:id="163"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3"/>
    <w:bookmarkEnd w:id="164"/>
    <w:bookmarkEnd w:id="165"/>
    <w:bookmarkStart w:id="186" w:name="reporte-de-informes"/>
    <w:p>
      <w:pPr>
        <w:pStyle w:val="Heading1"/>
      </w:pPr>
      <w:r>
        <w:rPr>
          <w:rStyle w:val="SectionNumber"/>
        </w:rPr>
        <w:t xml:space="preserve">7</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4</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4</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7.1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7" w:name="fig59"/>
      <w:r>
        <w:t xml:space="preserve">Figure </w:t>
      </w:r>
      <w:fldSimple w:instr="SEQ Figure \* ARABIC ">
        <w:r>
          <w:t>59</w:t>
        </w:r>
      </w:fldSimple>
      <w:r>
        <w:t xml:space="preserve">:</w:t>
      </w:r>
      <w:r>
        <w:t xml:space="preserve"> </w:t>
      </w:r>
      <w:bookmarkEnd w:id="167"/>
      <w:r>
        <w:t xml:space="preserve">Figura 7.1: Herramientas en el diligenciamiento del Anexo 1 de la Resolución 1479 de 2006</w:t>
      </w:r>
    </w:p>
    <w:p>
      <w:pPr>
        <w:pStyle w:val="BodyText"/>
      </w:pPr>
      <w:r>
        <w:t xml:space="preserve">En la Figura</w:t>
      </w:r>
      <w:r>
        <w:t xml:space="preserve"> </w:t>
      </w:r>
      <w:r>
        <w:t xml:space="preserve">7.2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9" w:name="fig60"/>
      <w:r>
        <w:t xml:space="preserve">Figure </w:t>
      </w:r>
      <w:fldSimple w:instr="SEQ Figure \* ARABIC ">
        <w:r>
          <w:t>60</w:t>
        </w:r>
      </w:fldSimple>
      <w:r>
        <w:t xml:space="preserve">:</w:t>
      </w:r>
      <w:r>
        <w:t xml:space="preserve"> </w:t>
      </w:r>
      <w:bookmarkEnd w:id="169"/>
      <w:r>
        <w:t xml:space="preserve">Figura 7.2: Controles en las ventas directas a pacientes</w:t>
      </w:r>
    </w:p>
    <w:p>
      <w:pPr>
        <w:pStyle w:val="CaptionedFigure"/>
      </w:pP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1" w:name="fig61"/>
      <w:r>
        <w:t xml:space="preserve">Figure </w:t>
      </w:r>
      <w:fldSimple w:instr="SEQ Figure \* ARABIC ">
        <w:r>
          <w:t>61</w:t>
        </w:r>
      </w:fldSimple>
      <w:r>
        <w:t xml:space="preserve">:</w:t>
      </w:r>
      <w:r>
        <w:t xml:space="preserve"> </w:t>
      </w:r>
      <w:bookmarkEnd w:id="171"/>
      <w:r>
        <w:t xml:space="preserve">Figura 7.3: Tiempo en la consolidación del Anexo 1 de la Resolución 1479 de 2006</w:t>
      </w:r>
    </w:p>
    <w:p>
      <w:pPr>
        <w:pStyle w:val="CaptionedFigure"/>
      </w:pPr>
      <w:r>
        <w:drawing>
          <wp:inline>
            <wp:extent cx="5334000" cy="4000500"/>
            <wp:effectExtent b="0" l="0" r="0" t="0"/>
            <wp:docPr descr="Figura 7.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3" w:name="fig62"/>
      <w:r>
        <w:t xml:space="preserve">Figure </w:t>
      </w:r>
      <w:fldSimple w:instr="SEQ Figure \* ARABIC ">
        <w:r>
          <w:t>62</w:t>
        </w:r>
      </w:fldSimple>
      <w:r>
        <w:t xml:space="preserve">:</w:t>
      </w:r>
      <w:r>
        <w:t xml:space="preserve"> </w:t>
      </w:r>
      <w:bookmarkEnd w:id="173"/>
      <w:r>
        <w:t xml:space="preserve">Figura 7.4: Tiempo en la consolidación del Anexo 1 de la Resolución 1479 de 2006 vs N° de instituciones que realizan compra en un año</w:t>
      </w:r>
    </w:p>
    <w:p>
      <w:pPr>
        <w:pStyle w:val="CaptionedFigure"/>
      </w:pPr>
      <w:r>
        <w:drawing>
          <wp:inline>
            <wp:extent cx="5334000" cy="2667000"/>
            <wp:effectExtent b="0" l="0" r="0" t="0"/>
            <wp:docPr descr="Figura 7.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5" w:name="fig63"/>
      <w:r>
        <w:t xml:space="preserve">Figure </w:t>
      </w:r>
      <w:fldSimple w:instr="SEQ Figure \* ARABIC ">
        <w:r>
          <w:t>63</w:t>
        </w:r>
      </w:fldSimple>
      <w:r>
        <w:t xml:space="preserve">:</w:t>
      </w:r>
      <w:r>
        <w:t xml:space="preserve"> </w:t>
      </w:r>
      <w:bookmarkEnd w:id="175"/>
      <w:r>
        <w:t xml:space="preserve">Figura 7.5: Tiempo en la consolidación del Anexo 2 de la Resolución 1479 de 2006</w:t>
      </w:r>
    </w:p>
    <w:p>
      <w:pPr>
        <w:pStyle w:val="BodyText"/>
      </w:pPr>
      <w:r>
        <w:drawing>
          <wp:inline>
            <wp:extent cx="5334000" cy="4000500"/>
            <wp:effectExtent b="0" l="0" r="0" t="0"/>
            <wp:docPr descr="Figura 7.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p>
    <w:bookmarkStart w:id="185"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7.13</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64"/>
      <w:r>
        <w:t xml:space="preserve">Figure </w:t>
      </w:r>
      <w:fldSimple w:instr="SEQ Figure \* ARABIC ">
        <w:r>
          <w:t>64</w:t>
        </w:r>
      </w:fldSimple>
      <w:r>
        <w:t xml:space="preserve">:</w:t>
      </w:r>
      <w:r>
        <w:t xml:space="preserve"> </w:t>
      </w:r>
      <w:bookmarkEnd w:id="184"/>
      <w:r>
        <w:t xml:space="preserve">Figura 7.13: Existencia de otras instituciones que realizan ventas a instituciones a MME</w:t>
      </w:r>
    </w:p>
    <w:bookmarkEnd w:id="185"/>
    <w:bookmarkEnd w:id="186"/>
    <w:bookmarkStart w:id="253" w:name="análisis-a-nivel-regional"/>
    <w:p>
      <w:pPr>
        <w:pStyle w:val="Heading1"/>
      </w:pPr>
      <w:r>
        <w:rPr>
          <w:rStyle w:val="SectionNumber"/>
        </w:rPr>
        <w:t xml:space="preserve">8</w:t>
      </w:r>
      <w:r>
        <w:tab/>
      </w:r>
      <w:r>
        <w:t xml:space="preserve">Análisis a Nivel Regional</w:t>
      </w:r>
    </w:p>
    <w:bookmarkStart w:id="210"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5"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7"/>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8" w:name="fig65"/>
      <w:r>
        <w:t xml:space="preserve">Figure </w:t>
      </w:r>
      <w:fldSimple w:instr="SEQ Figure \* ARABIC ">
        <w:r>
          <w:t>65</w:t>
        </w:r>
      </w:fldSimple>
      <w:r>
        <w:t xml:space="preserve">:</w:t>
      </w:r>
      <w:r>
        <w:t xml:space="preserve"> </w:t>
      </w:r>
      <w:bookmarkEnd w:id="188"/>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9"/>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0" w:name="fig66"/>
      <w:r>
        <w:t xml:space="preserve">Figure </w:t>
      </w:r>
      <w:fldSimple w:instr="SEQ Figure \* ARABIC ">
        <w:r>
          <w:t>66</w:t>
        </w:r>
      </w:fldSimple>
      <w:r>
        <w:t xml:space="preserve">:</w:t>
      </w:r>
      <w:r>
        <w:t xml:space="preserve"> </w:t>
      </w:r>
      <w:bookmarkEnd w:id="190"/>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1"/>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2" w:name="fig67"/>
      <w:r>
        <w:t xml:space="preserve">Figure </w:t>
      </w:r>
      <w:fldSimple w:instr="SEQ Figure \* ARABIC ">
        <w:r>
          <w:t>67</w:t>
        </w:r>
      </w:fldSimple>
      <w:r>
        <w:t xml:space="preserve">:</w:t>
      </w:r>
      <w:r>
        <w:t xml:space="preserve"> </w:t>
      </w:r>
      <w:bookmarkEnd w:id="192"/>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3"/>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4" w:name="fig68"/>
      <w:r>
        <w:t xml:space="preserve">Figure </w:t>
      </w:r>
      <w:fldSimple w:instr="SEQ Figure \* ARABIC ">
        <w:r>
          <w:t>68</w:t>
        </w:r>
      </w:fldSimple>
      <w:r>
        <w:t xml:space="preserve">:</w:t>
      </w:r>
      <w:r>
        <w:t xml:space="preserve"> </w:t>
      </w:r>
      <w:bookmarkEnd w:id="194"/>
      <w:r>
        <w:t xml:space="preserve">Figura 8.4: Porcentaje de ganancias en los departamentos</w:t>
      </w:r>
    </w:p>
    <w:bookmarkEnd w:id="195"/>
    <w:bookmarkStart w:id="196"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6"/>
    <w:bookmarkStart w:id="197"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7"/>
    <w:bookmarkStart w:id="203"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8"/>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9" w:name="fig69"/>
      <w:r>
        <w:t xml:space="preserve">Figure </w:t>
      </w:r>
      <w:fldSimple w:instr="SEQ Figure \* ARABIC ">
        <w:r>
          <w:t>69</w:t>
        </w:r>
      </w:fldSimple>
      <w:r>
        <w:t xml:space="preserve">:</w:t>
      </w:r>
      <w:r>
        <w:t xml:space="preserve"> </w:t>
      </w:r>
      <w:bookmarkEnd w:id="199"/>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1" w:name="fig70"/>
      <w:r>
        <w:t xml:space="preserve">Figure </w:t>
      </w:r>
      <w:fldSimple w:instr="SEQ Figure \* ARABIC ">
        <w:r>
          <w:t>70</w:t>
        </w:r>
      </w:fldSimple>
      <w:r>
        <w:t xml:space="preserve">:</w:t>
      </w:r>
      <w:r>
        <w:t xml:space="preserve"> </w:t>
      </w:r>
      <w:bookmarkEnd w:id="201"/>
      <w:r>
        <w:t xml:space="preserve">Figura 8.6: Evaluación de la conexión de internet</w:t>
      </w:r>
    </w:p>
    <w:p>
      <w:pPr>
        <w:pStyle w:val="TableCaption"/>
      </w:pPr>
      <w:bookmarkStart w:id="202" w:name="table1"/>
      <w:r>
        <w:t xml:space="preserve">Table </w:t>
      </w:r>
      <w:fldSimple w:instr="SEQ Table \* ARABIC ">
        <w:r>
          <w:t>1</w:t>
        </w:r>
      </w:fldSimple>
      <w:r>
        <w:t xml:space="preserve">:</w:t>
      </w:r>
      <w:bookmarkEnd w:id="202"/>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3"/>
    <w:bookmarkStart w:id="204"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4"/>
    <w:bookmarkStart w:id="205"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5"/>
    <w:bookmarkStart w:id="206" w:name="almacenamiento-e-inventario-de-mme"/>
    <w:p>
      <w:pPr>
        <w:pStyle w:val="Heading3"/>
      </w:pPr>
      <w:r>
        <w:rPr>
          <w:rStyle w:val="SectionNumber"/>
        </w:rPr>
        <w:t xml:space="preserve">8.1.7</w:t>
      </w:r>
      <w:r>
        <w:tab/>
      </w:r>
      <w:r>
        <w:t xml:space="preserve">Almacenamiento e inventario de MME</w:t>
      </w:r>
    </w:p>
    <w:bookmarkEnd w:id="206"/>
    <w:bookmarkStart w:id="209"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8" w:name="fig71"/>
      <w:r>
        <w:t xml:space="preserve">Figure </w:t>
      </w:r>
      <w:fldSimple w:instr="SEQ Figure \* ARABIC ">
        <w:r>
          <w:t>71</w:t>
        </w:r>
      </w:fldSimple>
      <w:r>
        <w:t xml:space="preserve">:</w:t>
      </w:r>
      <w:r>
        <w:t xml:space="preserve"> </w:t>
      </w:r>
      <w:bookmarkEnd w:id="208"/>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9"/>
    <w:bookmarkEnd w:id="210"/>
    <w:bookmarkStart w:id="237" w:name="región-andina-sur"/>
    <w:p>
      <w:pPr>
        <w:pStyle w:val="Heading2"/>
      </w:pPr>
      <w:r>
        <w:rPr>
          <w:rStyle w:val="SectionNumber"/>
        </w:rPr>
        <w:t xml:space="preserve">8.2</w:t>
      </w:r>
      <w:r>
        <w:tab/>
      </w:r>
      <w:r>
        <w:t xml:space="preserve">Región Andina Sur</w:t>
      </w:r>
    </w:p>
    <w:bookmarkStart w:id="221"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1"/>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2" w:name="fig72"/>
      <w:r>
        <w:t xml:space="preserve">Figure </w:t>
      </w:r>
      <w:fldSimple w:instr="SEQ Figure \* ARABIC ">
        <w:r>
          <w:t>72</w:t>
        </w:r>
      </w:fldSimple>
      <w:r>
        <w:t xml:space="preserve">:</w:t>
      </w:r>
      <w:r>
        <w:t xml:space="preserve"> </w:t>
      </w:r>
      <w:bookmarkEnd w:id="212"/>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3"/>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4" w:name="fig73"/>
      <w:r>
        <w:t xml:space="preserve">Figure </w:t>
      </w:r>
      <w:fldSimple w:instr="SEQ Figure \* ARABIC ">
        <w:r>
          <w:t>73</w:t>
        </w:r>
      </w:fldSimple>
      <w:r>
        <w:t xml:space="preserve">:</w:t>
      </w:r>
      <w:r>
        <w:t xml:space="preserve"> </w:t>
      </w:r>
      <w:bookmarkEnd w:id="214"/>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5"/>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6" w:name="fig74"/>
      <w:r>
        <w:t xml:space="preserve">Figure </w:t>
      </w:r>
      <w:fldSimple w:instr="SEQ Figure \* ARABIC ">
        <w:r>
          <w:t>74</w:t>
        </w:r>
      </w:fldSimple>
      <w:r>
        <w:t xml:space="preserve">:</w:t>
      </w:r>
      <w:r>
        <w:t xml:space="preserve"> </w:t>
      </w:r>
      <w:bookmarkEnd w:id="216"/>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7"/>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8" w:name="fig75"/>
      <w:r>
        <w:t xml:space="preserve">Figure </w:t>
      </w:r>
      <w:fldSimple w:instr="SEQ Figure \* ARABIC ">
        <w:r>
          <w:t>75</w:t>
        </w:r>
      </w:fldSimple>
      <w:r>
        <w:t xml:space="preserve">:</w:t>
      </w:r>
      <w:r>
        <w:t xml:space="preserve"> </w:t>
      </w:r>
      <w:bookmarkEnd w:id="218"/>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0" w:name="fig76"/>
      <w:r>
        <w:t xml:space="preserve">Figure </w:t>
      </w:r>
      <w:fldSimple w:instr="SEQ Figure \* ARABIC ">
        <w:r>
          <w:t>76</w:t>
        </w:r>
      </w:fldSimple>
      <w:r>
        <w:t xml:space="preserve">:</w:t>
      </w:r>
      <w:r>
        <w:t xml:space="preserve"> </w:t>
      </w:r>
      <w:bookmarkEnd w:id="220"/>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21"/>
    <w:bookmarkStart w:id="222"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2"/>
    <w:bookmarkStart w:id="223"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3"/>
    <w:bookmarkStart w:id="226"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5" w:name="fig77"/>
      <w:r>
        <w:t xml:space="preserve">Figure </w:t>
      </w:r>
      <w:fldSimple w:instr="SEQ Figure \* ARABIC ">
        <w:r>
          <w:t>77</w:t>
        </w:r>
      </w:fldSimple>
      <w:r>
        <w:t xml:space="preserve">:</w:t>
      </w:r>
      <w:r>
        <w:t xml:space="preserve"> </w:t>
      </w:r>
      <w:bookmarkEnd w:id="225"/>
      <w:r>
        <w:t xml:space="preserve">Figura 8.13: Estado actual de la conexión a internet de los FRE de la región Andina Sur.</w:t>
      </w:r>
    </w:p>
    <w:bookmarkEnd w:id="226"/>
    <w:bookmarkStart w:id="229"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8" w:name="fig78"/>
      <w:r>
        <w:t xml:space="preserve">Figure </w:t>
      </w:r>
      <w:fldSimple w:instr="SEQ Figure \* ARABIC ">
        <w:r>
          <w:t>78</w:t>
        </w:r>
      </w:fldSimple>
      <w:r>
        <w:t xml:space="preserve">:</w:t>
      </w:r>
      <w:r>
        <w:t xml:space="preserve"> </w:t>
      </w:r>
      <w:bookmarkEnd w:id="228"/>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9"/>
    <w:bookmarkStart w:id="232"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0"/>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1" w:name="fig79"/>
      <w:r>
        <w:t xml:space="preserve">Figure </w:t>
      </w:r>
      <w:fldSimple w:instr="SEQ Figure \* ARABIC ">
        <w:r>
          <w:t>79</w:t>
        </w:r>
      </w:fldSimple>
      <w:r>
        <w:t xml:space="preserve">:</w:t>
      </w:r>
      <w:r>
        <w:t xml:space="preserve"> </w:t>
      </w:r>
      <w:bookmarkEnd w:id="231"/>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2"/>
    <w:bookmarkStart w:id="235"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3"/>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4" w:name="fig80"/>
      <w:r>
        <w:t xml:space="preserve">Figure </w:t>
      </w:r>
      <w:fldSimple w:instr="SEQ Figure \* ARABIC ">
        <w:r>
          <w:t>80</w:t>
        </w:r>
      </w:fldSimple>
      <w:r>
        <w:t xml:space="preserve">:</w:t>
      </w:r>
      <w:r>
        <w:t xml:space="preserve"> </w:t>
      </w:r>
      <w:bookmarkEnd w:id="234"/>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5"/>
    <w:bookmarkStart w:id="236"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6"/>
    <w:bookmarkEnd w:id="237"/>
    <w:bookmarkStart w:id="242"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8"/>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9" w:name="fig81"/>
      <w:r>
        <w:t xml:space="preserve">Figure </w:t>
      </w:r>
      <w:fldSimple w:instr="SEQ Figure \* ARABIC ">
        <w:r>
          <w:t>81</w:t>
        </w:r>
      </w:fldSimple>
      <w:r>
        <w:t xml:space="preserve">:</w:t>
      </w:r>
      <w:r>
        <w:t xml:space="preserve"> </w:t>
      </w:r>
      <w:bookmarkEnd w:id="239"/>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0"/>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1" w:name="fig82"/>
      <w:r>
        <w:t xml:space="preserve">Figure </w:t>
      </w:r>
      <w:fldSimple w:instr="SEQ Figure \* ARABIC ">
        <w:r>
          <w:t>82</w:t>
        </w:r>
      </w:fldSimple>
      <w:r>
        <w:t xml:space="preserve">:</w:t>
      </w:r>
      <w:r>
        <w:t xml:space="preserve"> </w:t>
      </w:r>
      <w:bookmarkEnd w:id="241"/>
      <w:r>
        <w:t xml:space="preserve">Figura 8.18: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42"/>
    <w:bookmarkStart w:id="247"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3"/>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4" w:name="fig83"/>
      <w:r>
        <w:t xml:space="preserve">Figure </w:t>
      </w:r>
      <w:fldSimple w:instr="SEQ Figure \* ARABIC ">
        <w:r>
          <w:t>83</w:t>
        </w:r>
      </w:fldSimple>
      <w:r>
        <w:t xml:space="preserve">:</w:t>
      </w:r>
      <w:r>
        <w:t xml:space="preserve"> </w:t>
      </w:r>
      <w:bookmarkEnd w:id="244"/>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5"/>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6" w:name="fig84"/>
      <w:r>
        <w:t xml:space="preserve">Figure </w:t>
      </w:r>
      <w:fldSimple w:instr="SEQ Figure \* ARABIC ">
        <w:r>
          <w:t>84</w:t>
        </w:r>
      </w:fldSimple>
      <w:r>
        <w:t xml:space="preserve">:</w:t>
      </w:r>
      <w:r>
        <w:t xml:space="preserve"> </w:t>
      </w:r>
      <w:bookmarkEnd w:id="246"/>
      <w:r>
        <w:t xml:space="preserve">Figura 8.20: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47"/>
    <w:bookmarkStart w:id="252"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8"/>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9" w:name="fig85"/>
      <w:r>
        <w:t xml:space="preserve">Figure </w:t>
      </w:r>
      <w:fldSimple w:instr="SEQ Figure \* ARABIC ">
        <w:r>
          <w:t>85</w:t>
        </w:r>
      </w:fldSimple>
      <w:r>
        <w:t xml:space="preserve">:</w:t>
      </w:r>
      <w:r>
        <w:t xml:space="preserve"> </w:t>
      </w:r>
      <w:bookmarkEnd w:id="249"/>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0"/>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1" w:name="fig86"/>
      <w:r>
        <w:t xml:space="preserve">Figure </w:t>
      </w:r>
      <w:fldSimple w:instr="SEQ Figure \* ARABIC ">
        <w:r>
          <w:t>86</w:t>
        </w:r>
      </w:fldSimple>
      <w:r>
        <w:t xml:space="preserve">:</w:t>
      </w:r>
      <w:r>
        <w:t xml:space="preserve"> </w:t>
      </w:r>
      <w:bookmarkEnd w:id="251"/>
      <w:r>
        <w:t xml:space="preserve">Figura 8.22: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52"/>
    <w:bookmarkEnd w:id="253"/>
    <w:bookmarkStart w:id="254" w:name="lineamientos-y-recomendaciones-generales"/>
    <w:p>
      <w:pPr>
        <w:pStyle w:val="Heading1"/>
      </w:pPr>
      <w:r>
        <w:rPr>
          <w:rStyle w:val="SectionNumber"/>
        </w:rPr>
        <w:t xml:space="preserve">9</w:t>
      </w:r>
      <w:r>
        <w:tab/>
      </w:r>
      <w:r>
        <w:t xml:space="preserve">Lineamientos y Recomendaciones Generales</w:t>
      </w:r>
    </w:p>
    <w:bookmarkEnd w:id="254"/>
    <w:bookmarkStart w:id="255"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5"/>
    <w:bookmarkStart w:id="257" w:name="créditos"/>
    <w:p>
      <w:pPr>
        <w:pStyle w:val="Heading1"/>
      </w:pPr>
      <w:r>
        <w:t xml:space="preserve">Créditos</w:t>
      </w:r>
    </w:p>
    <w:bookmarkStart w:id="256"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6"/>
    <w:bookmarkEnd w:id="257"/>
    <w:bookmarkStart w:id="263" w:name="referencias"/>
    <w:p>
      <w:pPr>
        <w:pStyle w:val="Heading1"/>
      </w:pPr>
      <w:r>
        <w:t xml:space="preserve">Referencias</w:t>
      </w:r>
    </w:p>
    <w:bookmarkStart w:id="262" w:name="refs"/>
    <w:bookmarkStart w:id="258"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8"/>
    <w:bookmarkStart w:id="259"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59"/>
    <w:bookmarkStart w:id="260"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0"/>
    <w:bookmarkStart w:id="261" w:name="ref-MSPS1479-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1479 de 2006 de Ministerio de Protecci</w:t>
      </w:r>
      <w:r>
        <w:t xml:space="preserve">ó</w:t>
      </w:r>
      <w:r>
        <w:t xml:space="preserve">n Social: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68" Target="media/rId168.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91" Target="media/rId91.png" /><Relationship Type="http://schemas.openxmlformats.org/officeDocument/2006/relationships/image" Id="rId123" Target="media/rId123.png" /><Relationship Type="http://schemas.openxmlformats.org/officeDocument/2006/relationships/image" Id="rId145" Target="media/rId145.png" /><Relationship Type="http://schemas.openxmlformats.org/officeDocument/2006/relationships/image" Id="rId138" Target="media/rId138.png" /><Relationship Type="http://schemas.openxmlformats.org/officeDocument/2006/relationships/image" Id="rId125" Target="media/rId125.png" /><Relationship Type="http://schemas.openxmlformats.org/officeDocument/2006/relationships/image" Id="rId180" Target="media/rId180.png" /><Relationship Type="http://schemas.openxmlformats.org/officeDocument/2006/relationships/image" Id="rId166" Target="media/rId16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79" Target="media/rId179.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88" Target="media/rId8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83" Target="media/rId183.png" /><Relationship Type="http://schemas.openxmlformats.org/officeDocument/2006/relationships/image" Id="rId86" Target="media/rId86.png" /><Relationship Type="http://schemas.openxmlformats.org/officeDocument/2006/relationships/image" Id="rId135" Target="media/rId135.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64" Target="media/rId64.png" /><Relationship Type="http://schemas.openxmlformats.org/officeDocument/2006/relationships/image" Id="rId142" Target="media/rId142.png" /><Relationship Type="http://schemas.openxmlformats.org/officeDocument/2006/relationships/image" Id="rId111" Target="media/rId111.png" /><Relationship Type="http://schemas.openxmlformats.org/officeDocument/2006/relationships/image" Id="rId143" Target="media/rId143.png" /><Relationship Type="http://schemas.openxmlformats.org/officeDocument/2006/relationships/image" Id="rId176" Target="media/rId176.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78" Target="media/rId178.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72" Target="media/rId172.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53" Target="media/rId153.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87" Target="media/rId187.jpg" /><Relationship Type="http://schemas.openxmlformats.org/officeDocument/2006/relationships/image" Id="rId211" Target="media/rId211.jpg" /><Relationship Type="http://schemas.openxmlformats.org/officeDocument/2006/relationships/image" Id="rId213" Target="media/rId213.png" /><Relationship Type="http://schemas.openxmlformats.org/officeDocument/2006/relationships/image" Id="rId215" Target="media/rId215.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189" Target="media/rId189.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191" Target="media/rId191.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193" Target="media/rId193.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198" Target="media/rId198.png" /><Relationship Type="http://schemas.openxmlformats.org/officeDocument/2006/relationships/image" Id="rId200" Target="media/rId200.png" /><Relationship Type="http://schemas.openxmlformats.org/officeDocument/2006/relationships/image" Id="rId207" Target="media/rId20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2021-09-28T20:44:01Z</dcterms:created>
  <dcterms:modified xsi:type="dcterms:W3CDTF">2021-09-28T20:44:01Z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