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DVWA в гостевую систему к Kali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Некоторые из уязвимостей веб приложений, который содержит DVWA:</w:t>
      </w:r>
    </w:p>
    <w:p>
      <w:pPr>
        <w:numPr>
          <w:ilvl w:val="0"/>
          <w:numId w:val="1001"/>
        </w:numPr>
      </w:pP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t xml:space="preserve">Исполнение 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t xml:space="preserve">Межсайтовая подделка запроса (CSRF):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t xml:space="preserve">Внедрение (инклуд) файлов: Позволяет «атакующему» присоединить удалённые/локальные файлы в веб приложение.</w:t>
      </w:r>
    </w:p>
    <w:p>
      <w:pPr>
        <w:numPr>
          <w:ilvl w:val="0"/>
          <w:numId w:val="1001"/>
        </w:numPr>
      </w:pP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t xml:space="preserve">Небезопасная выгрузка файлов: Позволяет «атакующему» выгрузить вредоносные файлы на веб сервер.</w:t>
      </w:r>
    </w:p>
    <w:p>
      <w:pPr>
        <w:numPr>
          <w:ilvl w:val="0"/>
          <w:numId w:val="1001"/>
        </w:numPr>
      </w:pP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t xml:space="preserve">Пасхальные яйца: раскрытие полных путей, обход аутентификации и некоторые другие.</w:t>
      </w:r>
    </w:p>
    <w:p>
      <w:pPr>
        <w:pStyle w:val="FirstParagraph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numPr>
          <w:ilvl w:val="0"/>
          <w:numId w:val="1002"/>
        </w:numPr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2"/>
        </w:numPr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numPr>
          <w:ilvl w:val="0"/>
          <w:numId w:val="1002"/>
        </w:numPr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numPr>
          <w:ilvl w:val="0"/>
          <w:numId w:val="1002"/>
        </w:numPr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Установить программу можно с репозитория https://github.com/digininja/DVWA. При переходе по ссылке мы видим инструкцию по установке.</w:t>
      </w:r>
    </w:p>
    <w:p>
      <w:pPr>
        <w:pStyle w:val="BodyText"/>
      </w:pPr>
      <w:r>
        <w:t xml:space="preserve">Для начала скачиваем скрипт (рис. 1). Затем устанавливаем права доступа на исполнение файла (рис. 2). Затем запускаем этот файл и таким образом получаем установленный пакет (рис. 3).</w:t>
      </w:r>
    </w:p>
    <w:p>
      <w:pPr>
        <w:pStyle w:val="CaptionedFigure"/>
      </w:pPr>
      <w:bookmarkStart w:id="25" w:name="fig:001"/>
      <w:r>
        <w:drawing>
          <wp:inline>
            <wp:extent cx="5334000" cy="2932303"/>
            <wp:effectExtent b="0" l="0" r="0" t="0"/>
            <wp:docPr descr="Рис. 1: Скачивание скрипт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Скачивание скрипта</w:t>
      </w:r>
    </w:p>
    <w:p>
      <w:pPr>
        <w:pStyle w:val="CaptionedFigure"/>
      </w:pPr>
      <w:bookmarkStart w:id="29" w:name="fig:002"/>
      <w:r>
        <w:drawing>
          <wp:inline>
            <wp:extent cx="4213860" cy="472440"/>
            <wp:effectExtent b="0" l="0" r="0" t="0"/>
            <wp:docPr descr="Рис. 2: Изменение праав доступ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праав доступа</w:t>
      </w:r>
    </w:p>
    <w:p>
      <w:pPr>
        <w:pStyle w:val="CaptionedFigure"/>
      </w:pPr>
      <w:bookmarkStart w:id="33" w:name="fig:003"/>
      <w:r>
        <w:drawing>
          <wp:inline>
            <wp:extent cx="5334000" cy="3251257"/>
            <wp:effectExtent b="0" l="0" r="0" t="0"/>
            <wp:docPr descr="Рис. 3: Завершение установки DVWA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Завершение установки DVWA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мы установили пакет DVWA и изучили некоторую информацию о нем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проекта №2</dc:title>
  <dc:creator>Уткина Алина Дмитриевна</dc:creator>
  <dc:language>ru-RU</dc:language>
  <cp:keywords/>
  <dcterms:created xsi:type="dcterms:W3CDTF">2024-03-16T21:38:40Z</dcterms:created>
  <dcterms:modified xsi:type="dcterms:W3CDTF">2024-03-16T21:38:40Z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Sans</vt:lpwstr>
  </property>
  <property fmtid="{D5CDD505-2E9C-101B-9397-08002B2CF9AE}" pid="51" name="mainfontoptions">
    <vt:lpwstr>Ligatures=TeX</vt:lpwstr>
  </property>
  <property fmtid="{D5CDD505-2E9C-101B-9397-08002B2CF9AE}" pid="52" name="monofont">
    <vt:lpwstr>PT Sans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Sans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