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2.jpg" ContentType="image/jpeg"/>
  <Override PartName="/word/media/rId66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Midnight Commander. Освоение инструкций языка ассемблера mov и int.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mc откроем Midnight Commander, пользуясь клавишами ↑ , ↓ и Enter перейдем в каталог ~/work/arch-pc, созданный при выполнении лабораторной работы №5 (рис. 1).</w:t>
      </w:r>
    </w:p>
    <w:p>
      <w:pPr>
        <w:pStyle w:val="CaptionedFigure"/>
      </w:pPr>
      <w:bookmarkStart w:id="24" w:name="fig:001"/>
      <w:r>
        <w:drawing>
          <wp:inline>
            <wp:extent cx="4930140" cy="1691639"/>
            <wp:effectExtent b="0" l="0" r="0" t="0"/>
            <wp:docPr descr="Рис. 1: Смена текущего каталога в Midnight Commander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69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Смена текущего каталога в Midnight Commander</w:t>
      </w:r>
    </w:p>
    <w:p>
      <w:pPr>
        <w:pStyle w:val="BodyText"/>
      </w:pPr>
      <w:r>
        <w:t xml:space="preserve">С помощью функциональной клавиши F7 создадим папку lab06 (рис. 2) и перейдем в созданный каталог.</w:t>
      </w:r>
    </w:p>
    <w:p>
      <w:pPr>
        <w:pStyle w:val="CaptionedFigure"/>
      </w:pPr>
      <w:bookmarkStart w:id="28" w:name="fig:002"/>
      <w:r>
        <w:drawing>
          <wp:inline>
            <wp:extent cx="5334000" cy="1475721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Пользуясь строкой ввода и командой touch создадим файл lab6-1.asm (рис. 3).</w:t>
      </w:r>
    </w:p>
    <w:p>
      <w:pPr>
        <w:pStyle w:val="CaptionedFigure"/>
      </w:pPr>
      <w:bookmarkStart w:id="32" w:name="fig:003"/>
      <w:r>
        <w:drawing>
          <wp:inline>
            <wp:extent cx="5334000" cy="393031"/>
            <wp:effectExtent b="0" l="0" r="0" t="0"/>
            <wp:docPr descr="Рис. 3: 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С помощью функциональной клавиши F4 откроем файл lab6-1.asm для редактирования во встроенном редакторе mcedit (рис. 4).</w:t>
      </w:r>
    </w:p>
    <w:p>
      <w:pPr>
        <w:pStyle w:val="CaptionedFigure"/>
      </w:pPr>
      <w:bookmarkStart w:id="36" w:name="fig:004"/>
      <w:r>
        <w:drawing>
          <wp:inline>
            <wp:extent cx="5334000" cy="616971"/>
            <wp:effectExtent b="0" l="0" r="0" t="0"/>
            <wp:docPr descr="Рис. 4: Редактор mcedit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Редактор mcedit</w:t>
      </w:r>
    </w:p>
    <w:p>
      <w:pPr>
        <w:pStyle w:val="BodyText"/>
      </w:pPr>
      <w:r>
        <w:t xml:space="preserve">Введем текст программы из листинга 1 (рис. 5), сохраним изменения и закроем файл (рис. 6).</w:t>
      </w:r>
    </w:p>
    <w:p>
      <w:pPr>
        <w:pStyle w:val="CaptionedFigure"/>
      </w:pPr>
      <w:bookmarkStart w:id="40" w:name="fig:005"/>
      <w:r>
        <w:drawing>
          <wp:inline>
            <wp:extent cx="5105400" cy="6248400"/>
            <wp:effectExtent b="0" l="0" r="0" t="0"/>
            <wp:docPr descr="Рис. 5: Листинг 1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Листинг 1</w:t>
      </w:r>
    </w:p>
    <w:p>
      <w:pPr>
        <w:pStyle w:val="CaptionedFigure"/>
      </w:pPr>
      <w:bookmarkStart w:id="44" w:name="fig:006"/>
      <w:r>
        <w:drawing>
          <wp:inline>
            <wp:extent cx="5334000" cy="1738363"/>
            <wp:effectExtent b="0" l="0" r="0" t="0"/>
            <wp:docPr descr="Рис. 6: Заполнение файла текстом программы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Заполнение файла текстом программы</w:t>
      </w:r>
    </w:p>
    <w:p>
      <w:pPr>
        <w:pStyle w:val="BodyText"/>
      </w:pPr>
      <w:r>
        <w:t xml:space="preserve">С помощью функциональной клавиши F3 откроем файл lab6-1.asm для просмотра. Убедимся, что файл содержит текст программы.</w:t>
      </w:r>
    </w:p>
    <w:p>
      <w:pPr>
        <w:pStyle w:val="BodyText"/>
      </w:pPr>
      <w:r>
        <w:t xml:space="preserve">Оттранслируем текст программы lab6-1.asm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Введем ФИО. (рис. 7)</w:t>
      </w:r>
    </w:p>
    <w:p>
      <w:pPr>
        <w:pStyle w:val="CaptionedFigure"/>
      </w:pPr>
      <w:bookmarkStart w:id="48" w:name="fig:007"/>
      <w:r>
        <w:drawing>
          <wp:inline>
            <wp:extent cx="5334000" cy="1122605"/>
            <wp:effectExtent b="0" l="0" r="0" t="0"/>
            <wp:docPr descr="Рис. 7: Трансляция, компоновка и запуск файла lab6-1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Трансляция, компоновка и запуск файла lab6-1</w:t>
      </w:r>
    </w:p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Скачаем файл in_out.asm со страницы курса в ТУИС. Подклчаемый файл должен лежать в том же каталоге, что и файл с программой, в которой он используется.</w:t>
      </w:r>
    </w:p>
    <w:p>
      <w:pPr>
        <w:pStyle w:val="BodyText"/>
      </w:pPr>
      <w:r>
        <w:t xml:space="preserve">В одной из панелей mc откроем каталог с файлом lab6-1.asm. В другой панели каталог со скаченным файлом in-out.asm. Скопируем файл in_out.asm в каталог с файлом lab6-1.asm с помощью функциональной клавиши F5 (рис. 8)</w:t>
      </w:r>
    </w:p>
    <w:p>
      <w:pPr>
        <w:pStyle w:val="CaptionedFigure"/>
      </w:pPr>
      <w:bookmarkStart w:id="52" w:name="fig:008"/>
      <w:r>
        <w:drawing>
          <wp:inline>
            <wp:extent cx="5334000" cy="2744353"/>
            <wp:effectExtent b="0" l="0" r="0" t="0"/>
            <wp:docPr descr="Рис. 8: Коп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Копирование файла</w:t>
      </w:r>
    </w:p>
    <w:p>
      <w:pPr>
        <w:pStyle w:val="BodyText"/>
      </w:pPr>
      <w:r>
        <w:t xml:space="preserve">С помощью функциональной клавиши F6 создадим копию файла lab6-1.asm с именем lab6-2.asm (рис. 9)</w:t>
      </w:r>
    </w:p>
    <w:p>
      <w:pPr>
        <w:pStyle w:val="CaptionedFigure"/>
      </w:pPr>
      <w:bookmarkStart w:id="56" w:name="fig:009"/>
      <w:r>
        <w:drawing>
          <wp:inline>
            <wp:extent cx="5334000" cy="2686755"/>
            <wp:effectExtent b="0" l="0" r="0" t="0"/>
            <wp:docPr descr="Рис. 9: Создание копии файл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копии файла</w:t>
      </w:r>
    </w:p>
    <w:p>
      <w:pPr>
        <w:pStyle w:val="BodyText"/>
      </w:pPr>
      <w:r>
        <w:t xml:space="preserve">Исправим текст программы в файле lab6-2.asm с использованием подпрограмм из внешнего файла in_out.asm в соответствии с листингом 2 (рис. 10). Создадим исполняемый файл и проверим его работу.</w:t>
      </w:r>
    </w:p>
    <w:p>
      <w:pPr>
        <w:pStyle w:val="CaptionedFigure"/>
      </w:pPr>
      <w:bookmarkStart w:id="60" w:name="fig:010"/>
      <w:r>
        <w:drawing>
          <wp:inline>
            <wp:extent cx="5334000" cy="3512634"/>
            <wp:effectExtent b="0" l="0" r="0" t="0"/>
            <wp:docPr descr="Рис. 10: Листинг 2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Листинг 2</w:t>
      </w:r>
    </w:p>
    <w:p>
      <w:pPr>
        <w:pStyle w:val="BodyText"/>
      </w:pPr>
      <w:r>
        <w:t xml:space="preserve">В файле lab6-2.asm заменим подпрограмму sprintLF на sprint. При запуске программ разница в том, что в первом случае мы вводим данные в новую сторку, а во втором - в ту же, где выводится сообщение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bookmarkEnd w:id="61"/>
    <w:bookmarkStart w:id="70" w:name="самостоятельная-рабо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копию файла lab6-1.asm. Внесем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-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ввести строку с клавиатуры;</w:t>
      </w:r>
      <w:r>
        <w:t xml:space="preserve"> </w:t>
      </w:r>
      <w:r>
        <w:t xml:space="preserve">- вывести введённую строку на экран.</w:t>
      </w:r>
    </w:p>
    <w:p>
      <w:pPr>
        <w:pStyle w:val="BodyText"/>
      </w:pPr>
      <w:r>
        <w:t xml:space="preserve">Для этого вставим блок команд:</w:t>
      </w:r>
      <w:r>
        <w:t xml:space="preserve"> </w:t>
      </w:r>
      <w:r>
        <w:t xml:space="preserve">- mov eax,4 ; Системный вызов для записи (sys_write)</w:t>
      </w:r>
      <w:r>
        <w:t xml:space="preserve"> </w:t>
      </w:r>
      <w:r>
        <w:t xml:space="preserve">- mov ebx,1 ; Описатель файла 1 - стандартный вывод</w:t>
      </w:r>
      <w:r>
        <w:t xml:space="preserve"> </w:t>
      </w:r>
      <w:r>
        <w:t xml:space="preserve">- mov ecx, buf1 ; Адрес строки</w:t>
      </w:r>
      <w:r>
        <w:t xml:space="preserve"> </w:t>
      </w:r>
      <w:r>
        <w:t xml:space="preserve">‘</w:t>
      </w:r>
      <w:r>
        <w:t xml:space="preserve">buf1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- int 80h ; Вызов ядра</w:t>
      </w:r>
    </w:p>
    <w:p>
      <w:pPr>
        <w:pStyle w:val="BodyText"/>
      </w:pPr>
      <w:r>
        <w:t xml:space="preserve">(рис. 11)</w:t>
      </w:r>
    </w:p>
    <w:p>
      <w:pPr>
        <w:pStyle w:val="CaptionedFigure"/>
      </w:pPr>
      <w:bookmarkStart w:id="65" w:name="fig:012"/>
      <w:r>
        <w:drawing>
          <wp:inline>
            <wp:extent cx="5334000" cy="978089"/>
            <wp:effectExtent b="0" l="0" r="0" t="0"/>
            <wp:docPr descr="Рис. 11: Работа дополненной программы lab6-1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Работа дополненной программы lab6-1</w:t>
      </w:r>
    </w:p>
    <w:p>
      <w:pPr>
        <w:pStyle w:val="BodyText"/>
      </w:pPr>
      <w:r>
        <w:t xml:space="preserve">Создадим копию файла lab6-2.asm. Исправим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-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ввести строку с клавиатуры;</w:t>
      </w:r>
      <w:r>
        <w:t xml:space="preserve"> </w:t>
      </w:r>
      <w:r>
        <w:t xml:space="preserve">- вывести введённую строку на экран.</w:t>
      </w:r>
    </w:p>
    <w:p>
      <w:pPr>
        <w:pStyle w:val="BodyText"/>
      </w:pPr>
      <w:r>
        <w:t xml:space="preserve">Для этого можно использовать те же команды (рис. 12)</w:t>
      </w:r>
    </w:p>
    <w:p>
      <w:pPr>
        <w:pStyle w:val="CaptionedFigure"/>
      </w:pPr>
      <w:bookmarkStart w:id="69" w:name="fig:013"/>
      <w:r>
        <w:drawing>
          <wp:inline>
            <wp:extent cx="5334000" cy="1143808"/>
            <wp:effectExtent b="0" l="0" r="0" t="0"/>
            <wp:docPr descr="Рис. 12: Работа дополненной программы lab6-2" title="" id="67" name="Picture"/>
            <a:graphic>
              <a:graphicData uri="http://schemas.openxmlformats.org/drawingml/2006/picture">
                <pic:pic>
                  <pic:nvPicPr>
                    <pic:cNvPr descr="image/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дополненной программы lab6-2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основы работы с Midnight Commander, структура программы на языке ассемблера NASM, элементы программирования. Также были приобретены практические навыки работы в Midnight Commander и освоены инструкций языка ассемблера mov и int.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Уткина Алина Дмитриевна</dc:creator>
  <dc:language>ru-RU</dc:language>
  <cp:keywords/>
  <dcterms:created xsi:type="dcterms:W3CDTF">2022-11-19T20:32:12Z</dcterms:created>
  <dcterms:modified xsi:type="dcterms:W3CDTF">2022-11-19T20:32:12Z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