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X7504005a44e53dd3be1da5769e465dd7721e3f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строки и численные данные в NASM</w:t>
      </w:r>
    </w:p>
    <w:p>
      <w:pPr>
        <w:pStyle w:val="FirstParagraph"/>
      </w:pPr>
      <w:r>
        <w:t xml:space="preserve">Создадим каталог для программ лабораторной работы №7, перейдем в него и создадим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5334000" cy="801678"/>
            <wp:effectExtent b="0" l="0" r="0" t="0"/>
            <wp:docPr descr="Рис. 1: Создание файла для выполнения работ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для выполнения работы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</w:t>
      </w:r>
    </w:p>
    <w:p>
      <w:pPr>
        <w:pStyle w:val="BodyText"/>
      </w:pPr>
      <w:r>
        <w:t xml:space="preserve">Введем в файл lab7-1.asm текст программы из листинга 7.1 (рис. 2).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8" w:name="fig:002"/>
      <w:r>
        <w:drawing>
          <wp:inline>
            <wp:extent cx="5334000" cy="2504105"/>
            <wp:effectExtent b="0" l="0" r="0" t="0"/>
            <wp:docPr descr="Рис. 2: Программа вывода значения регистра eax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вывода значения регистра eax</w:t>
      </w:r>
    </w:p>
    <w:p>
      <w:pPr>
        <w:pStyle w:val="BodyText"/>
      </w:pPr>
      <w:r>
        <w:t xml:space="preserve">Создадим исполняемый файл и запустим его (рис. 3).</w:t>
      </w:r>
    </w:p>
    <w:p>
      <w:pPr>
        <w:pStyle w:val="CaptionedFigure"/>
      </w:pPr>
      <w:bookmarkStart w:id="32" w:name="fig:003"/>
      <w:r>
        <w:drawing>
          <wp:inline>
            <wp:extent cx="5334000" cy="824109"/>
            <wp:effectExtent b="0" l="0" r="0" t="0"/>
            <wp:docPr descr="Рис. 3: Создание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исполняемого файла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j.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Исправим текст программы следующим образом (рис. 4):</w:t>
      </w:r>
    </w:p>
    <w:p>
      <w:pPr>
        <w:pStyle w:val="CaptionedFigure"/>
      </w:pPr>
      <w:bookmarkStart w:id="36" w:name="fig:004"/>
      <w:r>
        <w:drawing>
          <wp:inline>
            <wp:extent cx="5334000" cy="2142434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Измененный текст программы</w:t>
      </w:r>
    </w:p>
    <w:p>
      <w:pPr>
        <w:pStyle w:val="BodyText"/>
      </w:pPr>
      <w:r>
        <w:t xml:space="preserve">Как и в предыдущем случае мы не получаем число 10. В данном случае выводится символ с кодом 10. По таблице ASCII можно определить, что код 10 соответствует символу</w:t>
      </w:r>
      <w:r>
        <w:t xml:space="preserve"> </w:t>
      </w:r>
      <w:r>
        <w:t xml:space="preserve">“</w:t>
      </w:r>
      <w:r>
        <w:t xml:space="preserve">”</w:t>
      </w:r>
      <w:r>
        <w:t xml:space="preserve">. При запуске программы видно, что на экран выводится только пустая строка (рис. 5).</w:t>
      </w:r>
    </w:p>
    <w:p>
      <w:pPr>
        <w:pStyle w:val="CaptionedFigure"/>
      </w:pPr>
      <w:bookmarkStart w:id="40" w:name="fig:005"/>
      <w:r>
        <w:drawing>
          <wp:inline>
            <wp:extent cx="5334000" cy="856276"/>
            <wp:effectExtent b="0" l="0" r="0" t="0"/>
            <wp:docPr descr="Рис. 5: Результат измененной программы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Результат измененной программы</w:t>
      </w:r>
    </w:p>
    <w:p>
      <w:pPr>
        <w:pStyle w:val="BodyText"/>
      </w:pPr>
      <w:r>
        <w:t xml:space="preserve">Для работы с числами в файле in_out.asm реализованы подпрограммы для преобразования ASCII символов в числа и обратно. Преобразуем текст программы из Листинга 7.1 с использованием этих функций. Создадим файл lab7-2.asm и введем в него текст программы из листинга 7.2 (рис. 6).</w:t>
      </w:r>
    </w:p>
    <w:p>
      <w:pPr>
        <w:pStyle w:val="CaptionedFigure"/>
      </w:pPr>
      <w:bookmarkStart w:id="44" w:name="fig:006"/>
      <w:r>
        <w:drawing>
          <wp:inline>
            <wp:extent cx="5334000" cy="1329362"/>
            <wp:effectExtent b="0" l="0" r="0" t="0"/>
            <wp:docPr descr="Рис. 6: Использование функций в программе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Использование функций в программе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7.1, функция iprintLF позволяет вывести число, а не символ, кодом которого является это число (рис. 7)</w:t>
      </w:r>
    </w:p>
    <w:p>
      <w:pPr>
        <w:pStyle w:val="CaptionedFigure"/>
      </w:pPr>
      <w:bookmarkStart w:id="48" w:name="fig:007"/>
      <w:r>
        <w:drawing>
          <wp:inline>
            <wp:extent cx="5334000" cy="972799"/>
            <wp:effectExtent b="0" l="0" r="0" t="0"/>
            <wp:docPr descr="Рис. 7: Результат работы программы с функциями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работы программы с функциями</w:t>
      </w:r>
    </w:p>
    <w:p>
      <w:pPr>
        <w:pStyle w:val="BodyText"/>
      </w:pPr>
      <w:r>
        <w:t xml:space="preserve">Аналогично предыдущему примеру изменим символы на числа. При исполнении программы мы получим 10 (рис. 8).</w:t>
      </w:r>
    </w:p>
    <w:p>
      <w:pPr>
        <w:pStyle w:val="CaptionedFigure"/>
      </w:pPr>
      <w:bookmarkStart w:id="52" w:name="fig:008"/>
      <w:r>
        <w:drawing>
          <wp:inline>
            <wp:extent cx="5334000" cy="832757"/>
            <wp:effectExtent b="0" l="0" r="0" t="0"/>
            <wp:docPr descr="Рис. 8: Результат измененной программы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Результат измененной программы</w:t>
      </w:r>
    </w:p>
    <w:p>
      <w:pPr>
        <w:pStyle w:val="BodyText"/>
      </w:pPr>
      <w:r>
        <w:t xml:space="preserve">Заменим функцию iprintLF на iprint. Создадим исполняемый файл и запустим его. Чем отличается вывод функций iprintLF и iprint? В этом случае после вывода результата нет отступа сроки (рис. 9)</w:t>
      </w:r>
    </w:p>
    <w:p>
      <w:pPr>
        <w:pStyle w:val="CaptionedFigure"/>
      </w:pPr>
      <w:bookmarkStart w:id="56" w:name="fig:009"/>
      <w:r>
        <w:drawing>
          <wp:inline>
            <wp:extent cx="5334000" cy="666067"/>
            <wp:effectExtent b="0" l="0" r="0" t="0"/>
            <wp:docPr descr="Рис. 9: Изменение функции в программе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Изменение функции в программе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+ 3)/3.</w:t>
      </w:r>
    </w:p>
    <w:p>
      <w:pPr>
        <w:pStyle w:val="BodyText"/>
      </w:pPr>
      <w:r>
        <w:t xml:space="preserve">Создадим файл lab7-3.asm и введем в него текст из листинга 7.3 (рис. 10).</w:t>
      </w:r>
    </w:p>
    <w:p>
      <w:pPr>
        <w:pStyle w:val="CaptionedFigure"/>
      </w:pPr>
      <w:bookmarkStart w:id="61" w:name="fig:010"/>
      <w:r>
        <w:drawing>
          <wp:inline>
            <wp:extent cx="5334000" cy="4402259"/>
            <wp:effectExtent b="0" l="0" r="0" t="0"/>
            <wp:docPr descr="Рис. 10: Программа вычисления выражения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вычисления выражения</w:t>
      </w:r>
    </w:p>
    <w:p>
      <w:pPr>
        <w:pStyle w:val="BodyText"/>
      </w:pPr>
      <w:r>
        <w:t xml:space="preserve">При запуске программы выводятся результат и остаток от деления (рис. 11).</w:t>
      </w:r>
    </w:p>
    <w:p>
      <w:pPr>
        <w:pStyle w:val="CaptionedFigure"/>
      </w:pPr>
      <w:bookmarkStart w:id="65" w:name="fig:011"/>
      <w:r>
        <w:drawing>
          <wp:inline>
            <wp:extent cx="5334000" cy="1102833"/>
            <wp:effectExtent b="0" l="0" r="0" t="0"/>
            <wp:docPr descr="Рис. 11: Резулььтат вычисления выражения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Резулььтат вычисления выражения</w:t>
      </w:r>
    </w:p>
    <w:p>
      <w:pPr>
        <w:pStyle w:val="BodyText"/>
      </w:pPr>
      <w:r>
        <w:t xml:space="preserve">Изменим текст программы для вычисления выражения 𝑓(𝑥) = (4 ∗ 6 + 2)/5 (рис. 12). Запускаем исполняемый файл (рис. 13).</w:t>
      </w:r>
    </w:p>
    <w:p>
      <w:pPr>
        <w:pStyle w:val="CaptionedFigure"/>
      </w:pPr>
      <w:bookmarkStart w:id="69" w:name="fig:012"/>
      <w:r>
        <w:drawing>
          <wp:inline>
            <wp:extent cx="5334000" cy="943876"/>
            <wp:effectExtent b="0" l="0" r="0" t="0"/>
            <wp:docPr descr="Рис. 12: Изменение значений в программе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Изменение значений в программе</w:t>
      </w:r>
    </w:p>
    <w:p>
      <w:pPr>
        <w:pStyle w:val="CaptionedFigure"/>
      </w:pPr>
      <w:bookmarkStart w:id="73" w:name="fig:013"/>
      <w:r>
        <w:drawing>
          <wp:inline>
            <wp:extent cx="5334000" cy="791637"/>
            <wp:effectExtent b="0" l="0" r="0" t="0"/>
            <wp:docPr descr="Рис. 13: Проверка правильности работы программы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Проверка правильности работы программы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  <w:r>
        <w:t xml:space="preserve"> </w:t>
      </w:r>
      <w:r>
        <w:t xml:space="preserve">- вывести запрос на введение № студенческого билета</w:t>
      </w:r>
      <w:r>
        <w:t xml:space="preserve"> </w:t>
      </w:r>
      <w:r>
        <w:t xml:space="preserve">- вычислить номер варианта по формуле: (𝑆𝑛 mod 20) + 1, где 𝑆𝑛 – номер студенческого билета (В данном случае 𝑎 mod 𝑏 – это остаток от деления 𝑎 на 𝑏).</w:t>
      </w:r>
      <w:r>
        <w:t xml:space="preserve"> </w:t>
      </w:r>
      <w:r>
        <w:t xml:space="preserve">-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BodyText"/>
      </w:pPr>
      <w:r>
        <w:t xml:space="preserve">Создадим файл variant.asm и введем в него текст из листинга 7.4 (рис. 14).</w:t>
      </w:r>
    </w:p>
    <w:p>
      <w:pPr>
        <w:pStyle w:val="CaptionedFigure"/>
      </w:pPr>
      <w:bookmarkStart w:id="77" w:name="fig:014"/>
      <w:r>
        <w:drawing>
          <wp:inline>
            <wp:extent cx="5334000" cy="4285858"/>
            <wp:effectExtent b="0" l="0" r="0" t="0"/>
            <wp:docPr descr="Рис. 14: Вычисление варианта задания по номеру студенческого билет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Вычисление варианта задания по номеру студенческого билета</w:t>
      </w:r>
    </w:p>
    <w:p>
      <w:pPr>
        <w:pStyle w:val="BodyText"/>
      </w:pPr>
      <w:r>
        <w:t xml:space="preserve">Создадим исполняемый файл и запустим его (рис. 15). Вычислив номер варианта аналитически мы получаем, что 1132226534 % 20 = 14, 14 + 1 = 15. Значит, программа работает правильно.</w:t>
      </w:r>
    </w:p>
    <w:p>
      <w:pPr>
        <w:pStyle w:val="CaptionedFigure"/>
      </w:pPr>
      <w:bookmarkStart w:id="81" w:name="fig:015"/>
      <w:r>
        <w:drawing>
          <wp:inline>
            <wp:extent cx="5334000" cy="971803"/>
            <wp:effectExtent b="0" l="0" r="0" t="0"/>
            <wp:docPr descr="Рис. 15: Запуск программы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</w:t>
      </w:r>
    </w:p>
    <w:p>
      <w:pPr>
        <w:pStyle w:val="BodyText"/>
      </w:pPr>
      <w:r>
        <w:t xml:space="preserve">Таким образом:</w:t>
      </w:r>
      <w:r>
        <w:t xml:space="preserve"> </w:t>
      </w:r>
      <w:r>
        <w:t xml:space="preserve">1. За вывод на экран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33-34 kbcnbyuf 7.4;</w:t>
      </w:r>
      <w:r>
        <w:t xml:space="preserve"> </w:t>
      </w:r>
      <w:r>
        <w:t xml:space="preserve">2. Конструкция mov eсx,x отвечает за запись значения х в регистр ecx; mov edx, 80 определяет длину вводимой строки; call sread вызыват подпрограмму ввода сообщения;</w:t>
      </w:r>
      <w:r>
        <w:t xml:space="preserve"> </w:t>
      </w:r>
      <w:r>
        <w:t xml:space="preserve">3. Call atoi используется для преобразования ASCII кода в число;</w:t>
      </w:r>
      <w:r>
        <w:t xml:space="preserve"> </w:t>
      </w:r>
      <w:r>
        <w:t xml:space="preserve">4. За вычисление варианта отвечают строки 28-31 листинга 7.4;</w:t>
      </w:r>
      <w:r>
        <w:t xml:space="preserve"> </w:t>
      </w:r>
      <w:r>
        <w:t xml:space="preserve">5.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запишется в регистр</w:t>
      </w:r>
      <w:r>
        <w:t xml:space="preserve"> </w:t>
      </w:r>
      <w:r>
        <w:t xml:space="preserve">“</w:t>
      </w:r>
      <w:r>
        <w:t xml:space="preserve">edx</w:t>
      </w:r>
      <w:r>
        <w:t xml:space="preserve">”</w:t>
      </w:r>
      <w:r>
        <w:t xml:space="preserve">;</w:t>
      </w:r>
      <w:r>
        <w:t xml:space="preserve"> </w:t>
      </w:r>
      <w:r>
        <w:t xml:space="preserve">6.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уменьшения значения в регистре</w:t>
      </w:r>
      <w:r>
        <w:t xml:space="preserve"> </w:t>
      </w:r>
      <w:r>
        <w:t xml:space="preserve">“</w:t>
      </w:r>
      <w:r>
        <w:t xml:space="preserve">edx</w:t>
      </w:r>
      <w:r>
        <w:t xml:space="preserve">”</w:t>
      </w:r>
      <w:r>
        <w:t xml:space="preserve">;</w:t>
      </w:r>
      <w:r>
        <w:t xml:space="preserve"> </w:t>
      </w:r>
      <w:r>
        <w:t xml:space="preserve">7. За вывод на экран результата вычислений отвечают строки 35-36.</w:t>
      </w:r>
    </w:p>
    <w:bookmarkEnd w:id="82"/>
    <w:bookmarkStart w:id="87" w:name="с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Напишем программу для работы с функцией f(x)=(5+x)^2 - 3 в файл variant2.asm. Проверим работу программы для значений х1=5, х2=1 (рис. 16).</w:t>
      </w:r>
    </w:p>
    <w:p>
      <w:pPr>
        <w:pStyle w:val="CaptionedFigure"/>
      </w:pPr>
      <w:bookmarkStart w:id="86" w:name="fig:016"/>
      <w:r>
        <w:drawing>
          <wp:inline>
            <wp:extent cx="5334000" cy="1077741"/>
            <wp:effectExtent b="0" l="0" r="0" t="0"/>
            <wp:docPr descr="Рис. 16: Работа программы вычисления значения функции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Работа программы вычисления значения функции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арифметические инструкции языка ассемблера NASM.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3" Target="media/rId8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Уткина Алина Дмитриевна</dc:creator>
  <dc:language>ru-RU</dc:language>
  <cp:keywords/>
  <dcterms:created xsi:type="dcterms:W3CDTF">2022-11-26T20:30:36Z</dcterms:created>
  <dcterms:modified xsi:type="dcterms:W3CDTF">2022-11-26T20:30:36Z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