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изучение команд условного и безусловного переходов, приобретение навыков написания программ с использованием переходов, знакомство с назначением и структурой файла листинга.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Создадим каталог для программам лабораторной работы № 8, перейдем в него и создадим файл lab8-1.asm. Инструкция jmp в NASM используется для реализации безусловных переходов. Рассмотрим пример программы с использованием инструкции jmp. Введем в файл lab8-1.asm текст программы из листинга 8.1 (рис. 1).</w:t>
      </w:r>
    </w:p>
    <w:p>
      <w:pPr>
        <w:pStyle w:val="CaptionedFigure"/>
      </w:pPr>
      <w:bookmarkStart w:id="24" w:name="fig:001"/>
      <w:r>
        <w:drawing>
          <wp:inline>
            <wp:extent cx="5334000" cy="3297177"/>
            <wp:effectExtent b="0" l="0" r="0" t="0"/>
            <wp:docPr descr="Рис. 1: Листинг 8.1. Программа с использованием инструкции jmp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Листинг 8.1. Программа с использованием инструкции jmp</w:t>
      </w:r>
    </w:p>
    <w:p>
      <w:pPr>
        <w:pStyle w:val="BodyText"/>
      </w:pPr>
      <w:r>
        <w:t xml:space="preserve">Создадим исполняемый файл и запустим его. В результате работы данной программы будут выведены строки</w:t>
      </w:r>
      <w:r>
        <w:t xml:space="preserve"> </w:t>
      </w:r>
      <w:r>
        <w:t xml:space="preserve">“</w:t>
      </w:r>
      <w:r>
        <w:t xml:space="preserve">Сооющение №2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002"/>
      <w:r>
        <w:drawing>
          <wp:inline>
            <wp:extent cx="5334000" cy="1163052"/>
            <wp:effectExtent b="0" l="0" r="0" t="0"/>
            <wp:docPr descr="Рис. 2: Результат работы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работы программы lab8-1.asm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Изменим текст программы в соответствии с листингом 8.2 (рис. 3). При запуске программы выводится именно то, что нам нужно (рис. 4).</w:t>
      </w:r>
    </w:p>
    <w:p>
      <w:pPr>
        <w:pStyle w:val="CaptionedFigure"/>
      </w:pPr>
      <w:bookmarkStart w:id="32" w:name="fig:003"/>
      <w:r>
        <w:drawing>
          <wp:inline>
            <wp:extent cx="5334000" cy="3372068"/>
            <wp:effectExtent b="0" l="0" r="0" t="0"/>
            <wp:docPr descr="Рис. 3: Листинг 8.2. Измененный текст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Листинг 8.2. Измененный текст программы lab8-1.asm</w:t>
      </w:r>
    </w:p>
    <w:p>
      <w:pPr>
        <w:pStyle w:val="CaptionedFigure"/>
      </w:pPr>
      <w:bookmarkStart w:id="36" w:name="fig:004"/>
      <w:r>
        <w:drawing>
          <wp:inline>
            <wp:extent cx="5334000" cy="583763"/>
            <wp:effectExtent b="0" l="0" r="0" t="0"/>
            <wp:docPr descr="Рис. 4: Результат измененн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 измененной программы</w:t>
      </w:r>
    </w:p>
    <w:p>
      <w:pPr>
        <w:pStyle w:val="BodyText"/>
      </w:pPr>
      <w:r>
        <w:t xml:space="preserve">Изменим текст программы добавив или изменив инструкции jmp, чтобы программа выводила сообщения в обратном порядке (рис. 5). Запустим исполняемый файл, чтобы проверить его работу (рис. 6).</w:t>
      </w:r>
    </w:p>
    <w:p>
      <w:pPr>
        <w:pStyle w:val="CaptionedFigure"/>
      </w:pPr>
      <w:bookmarkStart w:id="40" w:name="fig:005"/>
      <w:r>
        <w:drawing>
          <wp:inline>
            <wp:extent cx="5334000" cy="3921512"/>
            <wp:effectExtent b="0" l="0" r="0" t="0"/>
            <wp:docPr descr="Рис. 5: Другой вариант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Другой вариант программы lab8-1.asm</w:t>
      </w:r>
    </w:p>
    <w:p>
      <w:pPr>
        <w:pStyle w:val="CaptionedFigure"/>
      </w:pPr>
      <w:bookmarkStart w:id="44" w:name="fig:006"/>
      <w:r>
        <w:drawing>
          <wp:inline>
            <wp:extent cx="5334000" cy="750931"/>
            <wp:effectExtent b="0" l="0" r="0" t="0"/>
            <wp:docPr descr="Рис. 6: Результат работы третьей программы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Результат работы третьей программы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  <w:r>
        <w:t xml:space="preserve"> </w:t>
      </w:r>
      <w:r>
        <w:t xml:space="preserve">Создадим файл lab8-2.asm в каталоге ~/work/arch-pc/lab08. Внимательно изучим текст программы из листинга 8.3 и введем его в lab8-2.asm (рис. 7). Создадим исполнительный файл и запустим его (рис. 8)</w:t>
      </w:r>
    </w:p>
    <w:p>
      <w:pPr>
        <w:pStyle w:val="CaptionedFigure"/>
      </w:pPr>
      <w:bookmarkStart w:id="48" w:name="fig:007"/>
      <w:r>
        <w:drawing>
          <wp:inline>
            <wp:extent cx="5334000" cy="5372893"/>
            <wp:effectExtent b="0" l="0" r="0" t="0"/>
            <wp:docPr descr="Рис. 7: Листинг 8.3. Программа определения максимального из 3 чисел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Листинг 8.3. Программа определения максимального из 3 чисел</w:t>
      </w:r>
    </w:p>
    <w:p>
      <w:pPr>
        <w:pStyle w:val="CaptionedFigure"/>
      </w:pPr>
      <w:bookmarkStart w:id="52" w:name="fig:008"/>
      <w:r>
        <w:drawing>
          <wp:inline>
            <wp:extent cx="5334000" cy="1095430"/>
            <wp:effectExtent b="0" l="0" r="0" t="0"/>
            <wp:docPr descr="Рис. 8: Результат работы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Результат работы программы lab8-2.asm</w:t>
      </w:r>
    </w:p>
    <w:p>
      <w:pPr>
        <w:pStyle w:val="BodyText"/>
      </w:pPr>
      <w:r>
        <w:t xml:space="preserve">Следует заметить, что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 Данную программу можно упростить и сравнивать все 3 переменные как символы (т.е. не использовать функцию atoi). Однако если переменные преобразовать из символов в числа, над ними можно корректно проводить арифметические операции.</w:t>
      </w:r>
    </w:p>
    <w:bookmarkEnd w:id="53"/>
    <w:bookmarkStart w:id="74" w:name="изучение-структуры-файлов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файлов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lab8-2.asm (рис. 9).</w:t>
      </w:r>
    </w:p>
    <w:p>
      <w:pPr>
        <w:pStyle w:val="CaptionedFigure"/>
      </w:pPr>
      <w:bookmarkStart w:id="57" w:name="fig:009"/>
      <w:r>
        <w:drawing>
          <wp:inline>
            <wp:extent cx="5334000" cy="603027"/>
            <wp:effectExtent b="0" l="0" r="0" t="0"/>
            <wp:docPr descr="Рис. 9: Создание файла листинг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файла листинга</w:t>
      </w:r>
    </w:p>
    <w:p>
      <w:pPr>
        <w:pStyle w:val="BodyText"/>
      </w:pPr>
      <w:r>
        <w:t xml:space="preserve">Откроем файл листинга lab8-2.lst с помощью текстового редактора, ознакомиться с его форматом и содержимым. Рассмотрим содержимое трёх строк (192-194) файла листинга (рис. 10).</w:t>
      </w:r>
    </w:p>
    <w:p>
      <w:pPr>
        <w:pStyle w:val="CaptionedFigure"/>
      </w:pPr>
      <w:bookmarkStart w:id="61" w:name="fig:010"/>
      <w:r>
        <w:drawing>
          <wp:inline>
            <wp:extent cx="5334000" cy="392872"/>
            <wp:effectExtent b="0" l="0" r="0" t="0"/>
            <wp:docPr descr="Рис. 10: Формат файла листинг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Формат файла листинга</w:t>
      </w:r>
    </w:p>
    <w:p>
      <w:pPr>
        <w:pStyle w:val="BodyText"/>
      </w:pPr>
      <w:r>
        <w:t xml:space="preserve">Можно замеить, что номера строки файла листиинга не совпадают с номерами строк исходного текста программ. Это связано с тем, что перед самой программой в листинге присутствует информация о функциях, используемых из подключаемого файла. В первой из трех рассматриваемых строк нет адреса и машинного кода, так как исходный текст программы - это только комментарий, а значит и машинный код не генерируется. В следующих двух строчках исходного кода содуржатся команды, поэтому у них есть и адрес - смещение машинного кода от начала сегмента, и машинный код - ассемблированная исходная строка, инструкция на машинном языке, вызывающая прерывние ядра: 000000EB и B8[00000000] - адрес и код соответсвенно для команды mov, 000000ED и E81DFFFFFF - для команды call sprint.</w:t>
      </w:r>
    </w:p>
    <w:p>
      <w:pPr>
        <w:pStyle w:val="BodyText"/>
      </w:pPr>
      <w:r>
        <w:t xml:space="preserve">Откроем файл с программой lab8-2.asm и в инструкции mov (строка 22) с двумя операндами (ecx, B) удалим второй операнд (рис. 11). Выполним трансляцию с получением файла листинга (рис. 12). В результате работы выдается ошибка с указанием на номер неправильной строки (22). Создается файл lab8-2.lst, в котором добавляется дополнительная строка (с тем же номером) отмеченная звездочками с указанием проблемы (рис. 13).</w:t>
      </w:r>
    </w:p>
    <w:p>
      <w:pPr>
        <w:pStyle w:val="CaptionedFigure"/>
      </w:pPr>
      <w:bookmarkStart w:id="65" w:name="fig:011"/>
      <w:r>
        <w:drawing>
          <wp:inline>
            <wp:extent cx="5334000" cy="445531"/>
            <wp:effectExtent b="0" l="0" r="0" t="0"/>
            <wp:docPr descr="Рис. 11: Область изменения программы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Область изменения программы</w:t>
      </w:r>
    </w:p>
    <w:p>
      <w:pPr>
        <w:pStyle w:val="CaptionedFigure"/>
      </w:pPr>
      <w:bookmarkStart w:id="69" w:name="fig:012"/>
      <w:r>
        <w:drawing>
          <wp:inline>
            <wp:extent cx="5334000" cy="578122"/>
            <wp:effectExtent b="0" l="0" r="0" t="0"/>
            <wp:docPr descr="Рис. 12: Результат трансляции файла с ошибкой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Результат трансляции файла с ошибкой</w:t>
      </w:r>
    </w:p>
    <w:p>
      <w:pPr>
        <w:pStyle w:val="CaptionedFigure"/>
      </w:pPr>
      <w:bookmarkStart w:id="73" w:name="fig:013"/>
      <w:r>
        <w:drawing>
          <wp:inline>
            <wp:extent cx="5334000" cy="561149"/>
            <wp:effectExtent b="0" l="0" r="0" t="0"/>
            <wp:docPr descr="Рис. 13: Запись в файле листинга с указанием ошибки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Запись в файле листинга с указанием ошибки</w:t>
      </w:r>
    </w:p>
    <w:bookmarkEnd w:id="74"/>
    <w:bookmarkStart w:id="95" w:name="с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Напишем программу нахождения наименьшей из 3 целочисленных переменных a, b и c, где значения переменных равны 32, 6 и 54 соответственно (рис. 14). Создадим исполняемый файл и проверим его работу (рис. 15).</w:t>
      </w:r>
    </w:p>
    <w:p>
      <w:pPr>
        <w:pStyle w:val="CaptionedFigure"/>
      </w:pPr>
      <w:bookmarkStart w:id="78" w:name="fig:014"/>
      <w:r>
        <w:drawing>
          <wp:inline>
            <wp:extent cx="5334000" cy="5284381"/>
            <wp:effectExtent b="0" l="0" r="0" t="0"/>
            <wp:docPr descr="Рис. 14: программа для первого задания самостоятельной работы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для первого задания самостоятельной работы</w:t>
      </w:r>
    </w:p>
    <w:p>
      <w:pPr>
        <w:pStyle w:val="CaptionedFigure"/>
      </w:pPr>
      <w:bookmarkStart w:id="82" w:name="fig:015"/>
      <w:r>
        <w:drawing>
          <wp:inline>
            <wp:extent cx="5334000" cy="584174"/>
            <wp:effectExtent b="0" l="0" r="0" t="0"/>
            <wp:docPr descr="Рис. 15: Результат выполнения первой программы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Результат выполнения первой программы</w:t>
      </w:r>
    </w:p>
    <w:p>
      <w:pPr>
        <w:pStyle w:val="BodyText"/>
      </w:pPr>
      <w:r>
        <w:t xml:space="preserve">Напишем программу, которая для введенных с клавиатуры значений x и a вычисляет значение заданной функции №15 (рис. 16) и выводит результат вычислений (рис. 17). Создадим исполняемый файл и проверим его работу для значений x и a равныч 2, 3 соответственно для первого теста и 4, 2 - для второго (рис. 18).</w:t>
      </w:r>
    </w:p>
    <w:p>
      <w:pPr>
        <w:pStyle w:val="CaptionedFigure"/>
      </w:pPr>
      <w:bookmarkStart w:id="86" w:name="fig:016"/>
      <w:r>
        <w:drawing>
          <wp:inline>
            <wp:extent cx="3467100" cy="495300"/>
            <wp:effectExtent b="0" l="0" r="0" t="0"/>
            <wp:docPr descr="Рис. 16: Функция для выполнения второй программы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Функция для выполнения второй программы</w:t>
      </w:r>
    </w:p>
    <w:p>
      <w:pPr>
        <w:pStyle w:val="CaptionedFigure"/>
      </w:pPr>
      <w:bookmarkStart w:id="90" w:name="fig:017"/>
      <w:r>
        <w:drawing>
          <wp:inline>
            <wp:extent cx="5334000" cy="4940665"/>
            <wp:effectExtent b="0" l="0" r="0" t="0"/>
            <wp:docPr descr="Рис. 17: Вторая программа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Вторая программа</w:t>
      </w:r>
    </w:p>
    <w:p>
      <w:pPr>
        <w:pStyle w:val="CaptionedFigure"/>
      </w:pPr>
      <w:bookmarkStart w:id="94" w:name="fig:018"/>
      <w:r>
        <w:drawing>
          <wp:inline>
            <wp:extent cx="5334000" cy="1287714"/>
            <wp:effectExtent b="0" l="0" r="0" t="0"/>
            <wp:docPr descr="Рис. 18: Результат выполнения второй программы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Результат выполнения второй программы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изучены команды условного, безусловного переходов и назначение, структура файла листинга, приобретены навыки написания программ с использованием переходов.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Уткина Алина Дмитриевна</dc:creator>
  <dc:language>ru-RU</dc:language>
  <cp:keywords/>
  <dcterms:created xsi:type="dcterms:W3CDTF">2022-12-01T17:31:09Z</dcterms:created>
  <dcterms:modified xsi:type="dcterms:W3CDTF">2022-12-01T17:31:09Z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