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5.jpg" ContentType="image/jpeg"/>
  <Override PartName="/word/media/rId70.jpg" ContentType="image/jpeg"/>
  <Override PartName="/word/media/rId75.jpg" ContentType="image/jpeg"/>
  <Override PartName="/word/media/rId80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5.jpg" ContentType="image/jpeg"/>
  <Override PartName="/word/media/rId51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 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 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 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Установим 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420738"/>
            <wp:effectExtent b="0" l="0" r="0" t="0"/>
            <wp:docPr descr="Figure 1: Установка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Установим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71365"/>
            <wp:effectExtent b="0" l="0" r="0" t="0"/>
            <wp:docPr descr="Figure 2: Установка g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gh</w:t>
      </w:r>
    </w:p>
    <w:bookmarkEnd w:id="0"/>
    <w:bookmarkEnd w:id="30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имя и email владельца репозитория, настроим utf-8 в выводе сообщений git, настроим верификацию и подписание коммитов git, зададим имя начальной ветки (будем называть её master) и установим параметры autocrlf и safecrlf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93900"/>
            <wp:effectExtent b="0" l="0" r="0" t="0"/>
            <wp:docPr descr="Figure 3: Настройка gi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Настройка git</w:t>
      </w:r>
    </w:p>
    <w:bookmarkEnd w:id="0"/>
    <w:bookmarkEnd w:id="35"/>
    <w:bookmarkStart w:id="44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 ssh</w:t>
      </w:r>
    </w:p>
    <w:p>
      <w:pPr>
        <w:pStyle w:val="FirstParagraph"/>
      </w:pPr>
      <w:r>
        <w:t xml:space="preserve">Создадим ключи ssh по алгоритму rsa с ключём размером 4096 бит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алгоритму ed25519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563893"/>
            <wp:effectExtent b="0" l="0" r="0" t="0"/>
            <wp:docPr descr="Figure 4: Создание ключа по алгоритму rsa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Создание ключа по алгоритму rsa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266558"/>
            <wp:effectExtent b="0" l="0" r="0" t="0"/>
            <wp:docPr descr="Figure 5: Создание ключа по алгоритму ed25519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Создание ключа по алгоритму ed25519</w:t>
      </w:r>
    </w:p>
    <w:bookmarkEnd w:id="0"/>
    <w:bookmarkEnd w:id="44"/>
    <w:bookmarkStart w:id="49" w:name="создание-ключей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 pgp</w:t>
      </w:r>
    </w:p>
    <w:p>
      <w:pPr>
        <w:pStyle w:val="FirstParagraph"/>
      </w:pPr>
      <w:r>
        <w:t xml:space="preserve">Генерируем ключ командой</w:t>
      </w:r>
      <w:r>
        <w:t xml:space="preserve"> </w:t>
      </w:r>
      <w:r>
        <w:t xml:space="preserve">“</w:t>
      </w:r>
      <w:r>
        <w:t xml:space="preserve">gpg –full-generate-key</w:t>
      </w:r>
      <w:r>
        <w:t xml:space="preserve">”</w:t>
      </w:r>
      <w:r>
        <w:t xml:space="preserve">, из предложенных опций выбираем: тип RSA and RSA, размер 4096 и срок действия 0 (срок действия не истекает никогда). Зададим личную информацию, которая сохранится в ключе: имя, адрес электронной почты, используемый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899781"/>
            <wp:effectExtent b="0" l="0" r="0" t="0"/>
            <wp:docPr descr="Figure 6: Генерация ключа pgp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Генерация ключа pgp</w:t>
      </w:r>
    </w:p>
    <w:bookmarkEnd w:id="0"/>
    <w:bookmarkEnd w:id="49"/>
    <w:bookmarkStart w:id="50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Заходим в созданную учетную запись и проверяем основные данные</w:t>
      </w:r>
    </w:p>
    <w:bookmarkEnd w:id="50"/>
    <w:bookmarkStart w:id="59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Выводим список ключей и копируем отпечаток приватного ключа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656492"/>
            <wp:effectExtent b="0" l="0" r="0" t="0"/>
            <wp:docPr descr="Figure 7: 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Список ключей</w:t>
      </w:r>
    </w:p>
    <w:bookmarkEnd w:id="0"/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 Формат строки:</w:t>
      </w:r>
    </w:p>
    <w:p>
      <w:pPr>
        <w:numPr>
          <w:ilvl w:val="0"/>
          <w:numId w:val="1002"/>
        </w:numPr>
        <w:pStyle w:val="Compact"/>
      </w:pPr>
      <w:r>
        <w:t xml:space="preserve">sec Алгоритм/Отпечаток ключа, Дата создания [Флаги] [Годен_до]</w:t>
      </w:r>
    </w:p>
    <w:p>
      <w:pPr>
        <w:numPr>
          <w:ilvl w:val="0"/>
          <w:numId w:val="1002"/>
        </w:numPr>
        <w:pStyle w:val="Compact"/>
      </w:pPr>
      <w:r>
        <w:t xml:space="preserve">ID_ключа</w:t>
      </w:r>
    </w:p>
    <w:p>
      <w:pPr>
        <w:pStyle w:val="FirstParagraph"/>
      </w:pPr>
      <w:r>
        <w:t xml:space="preserve">Cкопируем сгенерированный PGP ключ в буфер обмена: gpg –armor –export C7734EE8C25CFF39 | xclip -sel clip. Перейдем в настройки GitHub и вставим полученный ключ в поле ввода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1832385"/>
            <wp:effectExtent b="0" l="0" r="0" t="0"/>
            <wp:docPr descr="Figure 8: Добавление GPG ключа на GitHub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Добавление GPG ключа на GitHub</w:t>
      </w:r>
    </w:p>
    <w:bookmarkEnd w:id="0"/>
    <w:bookmarkEnd w:id="59"/>
    <w:bookmarkStart w:id="64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укажем Git применять его при подписи коммитов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447443"/>
            <wp:effectExtent b="0" l="0" r="0" t="0"/>
            <wp:docPr descr="Figure 9: Настройка подписей коммитов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Настройка подписей коммитов</w:t>
      </w:r>
    </w:p>
    <w:bookmarkEnd w:id="0"/>
    <w:bookmarkEnd w:id="64"/>
    <w:bookmarkStart w:id="69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Для начала войдем в аккаунт, ответив на несколько наводящих вопросов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8" w:name="fig:010"/>
      <w:r>
        <w:drawing>
          <wp:inline>
            <wp:extent cx="5334000" cy="2387656"/>
            <wp:effectExtent b="0" l="0" r="0" t="0"/>
            <wp:docPr descr="Figure 10: Авторизация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Авторизация</w:t>
      </w:r>
    </w:p>
    <w:bookmarkEnd w:id="0"/>
    <w:bookmarkEnd w:id="69"/>
    <w:bookmarkStart w:id="74" w:name="шаблон-для-рабочего-пространства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Шаблон для рабочего пространства</w:t>
      </w:r>
    </w:p>
    <w:p>
      <w:pPr>
        <w:pStyle w:val="FirstParagraph"/>
      </w:pPr>
      <w:r>
        <w:t xml:space="preserve">Создадим репозиторий курса на основе шаблона, для этого создадим каталог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, скачаем шаблон и клонируем его в каталог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3" w:name="fig:011"/>
      <w:r>
        <w:drawing>
          <wp:inline>
            <wp:extent cx="5334000" cy="933302"/>
            <wp:effectExtent b="0" l="0" r="0" t="0"/>
            <wp:docPr descr="Figure 11: Создание репозиторя курса" title="" id="71" name="Picture"/>
            <a:graphic>
              <a:graphicData uri="http://schemas.openxmlformats.org/drawingml/2006/picture">
                <pic:pic>
                  <pic:nvPicPr>
                    <pic:cNvPr descr="image/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Создание репозиторя курса</w:t>
      </w:r>
    </w:p>
    <w:bookmarkEnd w:id="0"/>
    <w:bookmarkEnd w:id="74"/>
    <w:bookmarkStart w:id="7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Перейдем в каталог курса, удалим лишние файлы, созданим необходимые каталоги и отправим файлы на сервер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8" w:name="fig:012"/>
      <w:r>
        <w:drawing>
          <wp:inline>
            <wp:extent cx="5334000" cy="2128895"/>
            <wp:effectExtent b="0" l="0" r="0" t="0"/>
            <wp:docPr descr="Figure 12: Настройка каталога курса" title="" id="76" name="Picture"/>
            <a:graphic>
              <a:graphicData uri="http://schemas.openxmlformats.org/drawingml/2006/picture">
                <pic:pic>
                  <pic:nvPicPr>
                    <pic:cNvPr descr="image/12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 Настройка каталога курса</w:t>
      </w:r>
    </w:p>
    <w:bookmarkEnd w:id="0"/>
    <w:bookmarkEnd w:id="79"/>
    <w:bookmarkStart w:id="84" w:name="ответы-на-контрольные-вопрос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Системы контроля версий (VCS) разработаны специально для того, чтобы максимально упростить и упорядочить работу над проектом (вне зависимости от того, сколько человек в этом участвуют). СКВ дает возможность видеть, кто, когда и какие изменения вносил; позволяет формировать новые ветви проекта, объединять уже имеющиеся; настраивать контроль доступа к проекту; осуществлять откат до предыдущих версий.</w:t>
      </w:r>
    </w:p>
    <w:p>
      <w:pPr>
        <w:numPr>
          <w:ilvl w:val="0"/>
          <w:numId w:val="1003"/>
        </w:numPr>
      </w:pPr>
      <w:r>
        <w:t xml:space="preserve">Основные понятия:</w:t>
      </w:r>
    </w:p>
    <w:p>
      <w:pPr>
        <w:numPr>
          <w:ilvl w:val="0"/>
          <w:numId w:val="1004"/>
        </w:numPr>
        <w:pStyle w:val="Compact"/>
      </w:pPr>
      <w:r>
        <w:t xml:space="preserve">Хранилище (repository, сокр. repo), или репозитарий, — место хранения всех версий и служебной информации;</w:t>
      </w:r>
    </w:p>
    <w:p>
      <w:pPr>
        <w:numPr>
          <w:ilvl w:val="0"/>
          <w:numId w:val="1004"/>
        </w:numPr>
        <w:pStyle w:val="Compact"/>
      </w:pPr>
      <w:r>
        <w:t xml:space="preserve">Коммит (commit) — 1) синоним версии; 2) создание новой версии («сделать коммит», «закоммитить»);</w:t>
      </w:r>
    </w:p>
    <w:p>
      <w:pPr>
        <w:numPr>
          <w:ilvl w:val="0"/>
          <w:numId w:val="1004"/>
        </w:numPr>
        <w:pStyle w:val="Compact"/>
      </w:pPr>
      <w:r>
        <w:t xml:space="preserve">История разработки — совокупность всех версий файлов, над которыми ведется работа. Историей разработки в данном случае будет список изменений: создание файла, добавление изначального текста, исправление опечатки, добавление нового текста, объединение двух версий файла (при выполнении слияния);</w:t>
      </w:r>
    </w:p>
    <w:p>
      <w:pPr>
        <w:numPr>
          <w:ilvl w:val="0"/>
          <w:numId w:val="1004"/>
        </w:numPr>
        <w:pStyle w:val="Compact"/>
      </w:pPr>
      <w:r>
        <w:t xml:space="preserve">Рабочая копия (working copy или working tree) — текущее состояние файлов проекта, основанное на версии из хранилища (обычно на последней).</w:t>
      </w:r>
    </w:p>
    <w:p>
      <w:pPr>
        <w:numPr>
          <w:ilvl w:val="0"/>
          <w:numId w:val="1005"/>
        </w:numPr>
        <w:pStyle w:val="Compact"/>
      </w:pPr>
      <w:r>
        <w:t xml:space="preserve">Централизованные и децентрализованные VCS:</w:t>
      </w:r>
    </w:p>
    <w:p>
      <w:pPr>
        <w:numPr>
          <w:ilvl w:val="0"/>
          <w:numId w:val="1006"/>
        </w:numPr>
      </w:pPr>
      <w:r>
        <w:t xml:space="preserve">Централизованные VCS - одно основное хранилище всего проекта, где каждый пользователь копирует себе необходимые ему файлы из этого репозитория, изменяет и, затем, добавляет свои изменения обратно. Например Subversion, CVS, TFS, VAULT, AccuRev;</w:t>
      </w:r>
    </w:p>
    <w:p>
      <w:pPr>
        <w:numPr>
          <w:ilvl w:val="0"/>
          <w:numId w:val="1006"/>
        </w:numPr>
      </w:pPr>
      <w:r>
        <w:t xml:space="preserve">Децентрализованные VCS - у каждого пользователя свой вариант (возможно не один) репозитория, присутствует возможность добавлять и забирать изменения из любого репозитория. Например Git, Mercurial, Bazaar.</w:t>
      </w:r>
    </w:p>
    <w:p>
      <w:pPr>
        <w:numPr>
          <w:ilvl w:val="0"/>
          <w:numId w:val="1007"/>
        </w:numPr>
        <w:pStyle w:val="Compact"/>
      </w:pPr>
      <w:r>
        <w:t xml:space="preserve">Единоличная работа с хранилищем:</w:t>
      </w:r>
    </w:p>
    <w:p>
      <w:pPr>
        <w:numPr>
          <w:ilvl w:val="0"/>
          <w:numId w:val="1008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08"/>
        </w:numPr>
        <w:pStyle w:val="Compact"/>
      </w:pPr>
      <w:r>
        <w:t xml:space="preserve">сохранение изменений и загрузка на серверов.</w:t>
      </w:r>
    </w:p>
    <w:p>
      <w:pPr>
        <w:numPr>
          <w:ilvl w:val="0"/>
          <w:numId w:val="1009"/>
        </w:numPr>
        <w:pStyle w:val="Compact"/>
      </w:pPr>
      <w:r>
        <w:t xml:space="preserve">Работа с общим хранилищем VCS:</w:t>
      </w:r>
    </w:p>
    <w:p>
      <w:pPr>
        <w:numPr>
          <w:ilvl w:val="0"/>
          <w:numId w:val="1010"/>
        </w:numPr>
        <w:pStyle w:val="Compact"/>
      </w:pPr>
      <w:r>
        <w:t xml:space="preserve">проверка обновлений;</w:t>
      </w:r>
    </w:p>
    <w:p>
      <w:pPr>
        <w:numPr>
          <w:ilvl w:val="0"/>
          <w:numId w:val="1010"/>
        </w:numPr>
        <w:pStyle w:val="Compact"/>
      </w:pPr>
      <w:r>
        <w:t xml:space="preserve">загрузка обновлений (при наличии);</w:t>
      </w:r>
    </w:p>
    <w:p>
      <w:pPr>
        <w:numPr>
          <w:ilvl w:val="0"/>
          <w:numId w:val="1010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10"/>
        </w:numPr>
        <w:pStyle w:val="Compact"/>
      </w:pPr>
      <w:r>
        <w:t xml:space="preserve">создаются ветвления, если несколько пользователей работают над одним и тем же файлом/документом;</w:t>
      </w:r>
    </w:p>
    <w:p>
      <w:pPr>
        <w:numPr>
          <w:ilvl w:val="0"/>
          <w:numId w:val="1010"/>
        </w:numPr>
        <w:pStyle w:val="Compact"/>
      </w:pPr>
      <w:r>
        <w:t xml:space="preserve">по результатам различных версий могут происходить слияния в одну ветвь.</w:t>
      </w:r>
    </w:p>
    <w:p>
      <w:pPr>
        <w:numPr>
          <w:ilvl w:val="0"/>
          <w:numId w:val="1011"/>
        </w:numPr>
        <w:pStyle w:val="Compact"/>
      </w:pPr>
      <w:r>
        <w:t xml:space="preserve">Основные задачи, решаемые инструментальным средством git:</w:t>
      </w:r>
    </w:p>
    <w:p>
      <w:pPr>
        <w:numPr>
          <w:ilvl w:val="0"/>
          <w:numId w:val="1012"/>
        </w:numPr>
        <w:pStyle w:val="Compact"/>
      </w:pPr>
      <w:r>
        <w:t xml:space="preserve">хранить информацию о всех изменениях в коде;</w:t>
      </w:r>
    </w:p>
    <w:p>
      <w:pPr>
        <w:numPr>
          <w:ilvl w:val="0"/>
          <w:numId w:val="1012"/>
        </w:numPr>
        <w:pStyle w:val="Compact"/>
      </w:pPr>
      <w:r>
        <w:t xml:space="preserve">обеспечение удобства командной работы над кодом.</w:t>
      </w:r>
    </w:p>
    <w:p>
      <w:pPr>
        <w:numPr>
          <w:ilvl w:val="0"/>
          <w:numId w:val="1013"/>
        </w:numPr>
        <w:pStyle w:val="Compact"/>
      </w:pPr>
      <w:r>
        <w:t xml:space="preserve">Примеры команд git:</w:t>
      </w:r>
    </w:p>
    <w:p>
      <w:pPr>
        <w:numPr>
          <w:ilvl w:val="0"/>
          <w:numId w:val="1014"/>
        </w:numPr>
        <w:pStyle w:val="Compact"/>
      </w:pPr>
      <w:r>
        <w:t xml:space="preserve">git pull - получение обновлений (изменений) текущего дерева из центрального репозитория;</w:t>
      </w:r>
    </w:p>
    <w:p>
      <w:pPr>
        <w:numPr>
          <w:ilvl w:val="0"/>
          <w:numId w:val="1014"/>
        </w:numPr>
        <w:pStyle w:val="Compact"/>
      </w:pPr>
      <w:r>
        <w:t xml:space="preserve">git push - отправка всех произведённых изменений локального дерева в центральный репозиторий;</w:t>
      </w:r>
    </w:p>
    <w:p>
      <w:pPr>
        <w:numPr>
          <w:ilvl w:val="0"/>
          <w:numId w:val="1014"/>
        </w:numPr>
        <w:pStyle w:val="Compact"/>
      </w:pPr>
      <w:r>
        <w:t xml:space="preserve">git status - просмотр списка изменённых файлов в текущей директории;</w:t>
      </w:r>
    </w:p>
    <w:p>
      <w:pPr>
        <w:numPr>
          <w:ilvl w:val="0"/>
          <w:numId w:val="1014"/>
        </w:numPr>
        <w:pStyle w:val="Compact"/>
      </w:pPr>
      <w:r>
        <w:t xml:space="preserve">git add - добавить все изменённые и/или созданные файлы и/или каталоги;</w:t>
      </w:r>
    </w:p>
    <w:p>
      <w:pPr>
        <w:numPr>
          <w:ilvl w:val="0"/>
          <w:numId w:val="1014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- сохранить все добавленные изменения и все изменённые файлы.</w:t>
      </w:r>
    </w:p>
    <w:p>
      <w:pPr>
        <w:numPr>
          <w:ilvl w:val="0"/>
          <w:numId w:val="1015"/>
        </w:numPr>
        <w:pStyle w:val="Compact"/>
      </w:pPr>
      <w:r>
        <w:t xml:space="preserve">Примеры команд для работы с локальным и удалённым репозиториями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83" w:name="fig:013"/>
      <w:r>
        <w:drawing>
          <wp:inline>
            <wp:extent cx="5334000" cy="3008223"/>
            <wp:effectExtent b="0" l="0" r="0" t="0"/>
            <wp:docPr descr="Figure 13: Примеры команд" title="" id="81" name="Picture"/>
            <a:graphic>
              <a:graphicData uri="http://schemas.openxmlformats.org/drawingml/2006/picture">
                <pic:pic>
                  <pic:nvPicPr>
                    <pic:cNvPr descr="image/13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13: Примеры команд</w:t>
      </w:r>
    </w:p>
    <w:bookmarkEnd w:id="0"/>
    <w:p>
      <w:pPr>
        <w:numPr>
          <w:ilvl w:val="0"/>
          <w:numId w:val="1016"/>
        </w:numPr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функционала. Основная ветка – master. Ветки нужны, чтобы несколько программистов могли вести работу над одним и тем же проектом или даже файлом одновременно, при этом не мешая друг другу. 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16"/>
        </w:numPr>
      </w:pPr>
      <w:r>
        <w:t xml:space="preserve">Для игнорированя некоторых файлов можно создать файл .gitignore в корневом каталоге репозитория, чтобы сообщить Git, какие файлы и каталоги следует игнорировать при фиксации. Иногда имеется группа файлов, которые не нужно автоматически добавлять в репозиторий. К таким файлам обычно относятся автоматически генерируемые файлы (различные логи, результаты сборки программ и т. п.). 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изучены идеологии и применение средств контроля версий, освоены умения по работе с git.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Уткина Алина Дмитриевна</dc:creator>
  <dc:language>ru-RU</dc:language>
  <cp:keywords/>
  <dcterms:created xsi:type="dcterms:W3CDTF">2023-02-25T13:51:40Z</dcterms:created>
  <dcterms:modified xsi:type="dcterms:W3CDTF">2023-02-25T13:51:40Z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