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Этап</w:t>
      </w:r>
      <w:r>
        <w:t xml:space="preserve"> </w:t>
      </w:r>
      <w:r>
        <w:t xml:space="preserve">4.</w:t>
      </w:r>
      <w:r>
        <w:t xml:space="preserve"> </w:t>
      </w:r>
      <w:r>
        <w:t xml:space="preserve">Защита</w:t>
      </w:r>
      <w:r>
        <w:t xml:space="preserve"> </w:t>
      </w:r>
      <w:r>
        <w:t xml:space="preserve">проекта.</w:t>
      </w:r>
      <w:r>
        <w:t xml:space="preserve"> </w:t>
      </w:r>
      <w:r>
        <w:t xml:space="preserve">Коллективное</w:t>
      </w:r>
      <w:r>
        <w:t xml:space="preserve"> </w:t>
      </w:r>
      <w:r>
        <w:t xml:space="preserve">обсуждение</w:t>
      </w:r>
      <w:r>
        <w:t xml:space="preserve"> </w:t>
      </w:r>
      <w:r>
        <w:t xml:space="preserve">результата</w:t>
      </w:r>
      <w:r>
        <w:t xml:space="preserve"> </w:t>
      </w:r>
      <w:r>
        <w:t xml:space="preserve">проекта,</w:t>
      </w:r>
      <w:r>
        <w:t xml:space="preserve"> </w:t>
      </w:r>
      <w:r>
        <w:t xml:space="preserve">самооценка</w:t>
      </w:r>
      <w:r>
        <w:t xml:space="preserve"> </w:t>
      </w:r>
      <w:r>
        <w:t xml:space="preserve">деятельности</w:t>
      </w:r>
    </w:p>
    <w:p>
      <w:pPr>
        <w:pStyle w:val="Author"/>
      </w:pPr>
      <w:r>
        <w:t xml:space="preserve">Стариков</w:t>
      </w:r>
      <w:r>
        <w:t xml:space="preserve"> </w:t>
      </w:r>
      <w:r>
        <w:t xml:space="preserve">Данила</w:t>
      </w:r>
      <w:r>
        <w:t xml:space="preserve"> </w:t>
      </w:r>
      <w:r>
        <w:t xml:space="preserve">Андреевич</w:t>
      </w:r>
    </w:p>
    <w:p>
      <w:pPr>
        <w:pStyle w:val="Author"/>
      </w:pPr>
      <w:r>
        <w:t xml:space="preserve">Коннова</w:t>
      </w:r>
      <w:r>
        <w:t xml:space="preserve"> </w:t>
      </w:r>
      <w:r>
        <w:t xml:space="preserve">Татьяна</w:t>
      </w:r>
      <w:r>
        <w:t xml:space="preserve"> </w:t>
      </w:r>
      <w:r>
        <w:t xml:space="preserve">Алексеевна</w:t>
      </w:r>
    </w:p>
    <w:p>
      <w:pPr>
        <w:pStyle w:val="Author"/>
      </w:pPr>
      <w:r>
        <w:t xml:space="preserve">Нефедова</w:t>
      </w:r>
      <w:r>
        <w:t xml:space="preserve"> </w:t>
      </w:r>
      <w:r>
        <w:t xml:space="preserve">Наталия</w:t>
      </w:r>
      <w:r>
        <w:t xml:space="preserve"> </w:t>
      </w:r>
      <w:r>
        <w:t xml:space="preserve">Николаевна</w:t>
      </w:r>
    </w:p>
    <w:p>
      <w:pPr>
        <w:pStyle w:val="Author"/>
      </w:pPr>
      <w:r>
        <w:t xml:space="preserve">Тарутина</w:t>
      </w:r>
      <w:r>
        <w:t xml:space="preserve"> </w:t>
      </w:r>
      <w:r>
        <w:t xml:space="preserve">Кристина</w:t>
      </w:r>
      <w:r>
        <w:t xml:space="preserve"> </w:t>
      </w:r>
      <w:r>
        <w:t xml:space="preserve">Еленовна</w:t>
      </w:r>
    </w:p>
    <w:p>
      <w:pPr>
        <w:pStyle w:val="Author"/>
      </w:pPr>
      <w:r>
        <w:t xml:space="preserve">Уткина</w:t>
      </w:r>
      <w:r>
        <w:t xml:space="preserve"> </w:t>
      </w:r>
      <w:r>
        <w:t xml:space="preserve">Алина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 данном этапе целью работы является коллективное обсуждение результата проекта и самооценка деятельности</w:t>
      </w:r>
      <w:r>
        <w:t xml:space="preserve"> </w:t>
      </w:r>
      <w:r>
        <w:t xml:space="preserve">Основной же целью проекта являлось моделирование образования планетной системы из межзвездного газа, представленного как скопление частиц, которые испытывают гравитационное притяжение к центральному телу (</w:t>
      </w:r>
      <w:r>
        <w:t xml:space="preserve">“</w:t>
      </w:r>
      <w:r>
        <w:t xml:space="preserve">Солнцу</w:t>
      </w:r>
      <w:r>
        <w:t xml:space="preserve">”</w:t>
      </w:r>
      <w:r>
        <w:t xml:space="preserve">) и движутся по круговым орбитам с первой космической скоростью.</w:t>
      </w:r>
    </w:p>
    <w:bookmarkEnd w:id="20"/>
    <w:bookmarkStart w:id="28" w:name="теоретическая-основа-проектаы"/>
    <w:p>
      <w:pPr>
        <w:pStyle w:val="Heading1"/>
      </w:pPr>
      <w:r>
        <w:rPr>
          <w:rStyle w:val="SectionNumber"/>
        </w:rPr>
        <w:t xml:space="preserve">2</w:t>
      </w:r>
      <w:r>
        <w:tab/>
      </w:r>
      <w:r>
        <w:t xml:space="preserve">Теоретическая основа проектаЫ</w:t>
      </w:r>
    </w:p>
    <w:bookmarkStart w:id="21" w:name="X143a42dbd0290902ac84c14ec0658726cc61350"/>
    <w:p>
      <w:pPr>
        <w:pStyle w:val="Heading2"/>
      </w:pPr>
      <w:r>
        <w:rPr>
          <w:rStyle w:val="SectionNumber"/>
        </w:rPr>
        <w:t xml:space="preserve">2.1</w:t>
      </w:r>
      <w:r>
        <w:tab/>
      </w:r>
      <w:r>
        <w:t xml:space="preserve">Современные теории формирования планетных систем</w:t>
      </w:r>
    </w:p>
    <w:p>
      <w:pPr>
        <w:pStyle w:val="FirstParagraph"/>
      </w:pPr>
      <w:r>
        <w:t xml:space="preserve">Согласно современным космологическим моделям, образование планетных систем является результатом сложных взаимодействий в протопланетном диске, окружающем молодую звезду. Теория формирования планетных систем базируется на нескольких ключевых процессах:</w:t>
      </w:r>
    </w:p>
    <w:p>
      <w:pPr>
        <w:numPr>
          <w:ilvl w:val="0"/>
          <w:numId w:val="1001"/>
        </w:numPr>
      </w:pPr>
      <w:r>
        <w:rPr>
          <w:bCs/>
          <w:b/>
        </w:rPr>
        <w:t xml:space="preserve">Образование протозвезды и протопланетного диска</w:t>
      </w:r>
      <w:r>
        <w:t xml:space="preserve">: После коллапса межзвездного газопылевого облака формируется центральная протозвезда, окруженная вращающимся диском.</w:t>
      </w:r>
    </w:p>
    <w:p>
      <w:pPr>
        <w:numPr>
          <w:ilvl w:val="0"/>
          <w:numId w:val="1001"/>
        </w:numPr>
      </w:pPr>
      <w:r>
        <w:rPr>
          <w:bCs/>
          <w:b/>
        </w:rPr>
        <w:t xml:space="preserve">Аккреция и рост пылевых частиц</w:t>
      </w:r>
      <w:r>
        <w:t xml:space="preserve">: Микроскопические частицы пыли сталкиваются и слипаются, образуя более крупные агрегаты - планетезимали.</w:t>
      </w:r>
    </w:p>
    <w:p>
      <w:pPr>
        <w:numPr>
          <w:ilvl w:val="0"/>
          <w:numId w:val="1001"/>
        </w:numPr>
      </w:pPr>
      <w:r>
        <w:rPr>
          <w:bCs/>
          <w:b/>
        </w:rPr>
        <w:t xml:space="preserve">Формирование протопланет</w:t>
      </w:r>
      <w:r>
        <w:t xml:space="preserve">: Планетезимали продолжают расти путем гравитационного притяжения и столкновений, образуя протопланеты.</w:t>
      </w:r>
    </w:p>
    <w:p>
      <w:pPr>
        <w:numPr>
          <w:ilvl w:val="0"/>
          <w:numId w:val="1001"/>
        </w:numPr>
      </w:pPr>
      <w:r>
        <w:rPr>
          <w:bCs/>
          <w:b/>
        </w:rPr>
        <w:t xml:space="preserve">Миграция планет</w:t>
      </w:r>
      <w:r>
        <w:t xml:space="preserve">: Взаимодействие с газом в диске и гравитационные взаимодействия могут приводить к миграции протопланет внутрь или наружу диска.</w:t>
      </w:r>
    </w:p>
    <w:p>
      <w:pPr>
        <w:numPr>
          <w:ilvl w:val="0"/>
          <w:numId w:val="1001"/>
        </w:numPr>
      </w:pPr>
      <w:r>
        <w:rPr>
          <w:bCs/>
          <w:b/>
        </w:rPr>
        <w:t xml:space="preserve">Образование стабильной планетной системы</w:t>
      </w:r>
      <w:r>
        <w:t xml:space="preserve">: После рассеивания газа системы планет могут стабилизироваться, образуя системы, подобные Солнечной.</w:t>
      </w:r>
    </w:p>
    <w:p>
      <w:pPr>
        <w:pStyle w:val="FirstParagraph"/>
      </w:pPr>
      <w:r>
        <w:t xml:space="preserve">В нашем проекте мы сфокусировались на упрощенной модели, где частицы движутся вокруг центрального тела (подобно</w:t>
      </w:r>
      <w:r>
        <w:t xml:space="preserve"> </w:t>
      </w:r>
      <w:r>
        <w:t xml:space="preserve">“</w:t>
      </w:r>
      <w:r>
        <w:t xml:space="preserve">Солнцу</w:t>
      </w:r>
      <w:r>
        <w:t xml:space="preserve">”</w:t>
      </w:r>
      <w:r>
        <w:t xml:space="preserve">) под действием гравитационных сил. Хотя наша модель не учитывает все сложности реальных процессов формирования планетных систем, она позволяет визуализировать основные механизмы гравитационного взаимодействия и движения по орбитам.</w:t>
      </w:r>
    </w:p>
    <w:bookmarkEnd w:id="21"/>
    <w:bookmarkStart w:id="24" w:name="математическая-модель"/>
    <w:p>
      <w:pPr>
        <w:pStyle w:val="Heading2"/>
      </w:pPr>
      <w:r>
        <w:rPr>
          <w:rStyle w:val="SectionNumber"/>
        </w:rPr>
        <w:t xml:space="preserve">2.2</w:t>
      </w:r>
      <w:r>
        <w:tab/>
      </w:r>
      <w:r>
        <w:t xml:space="preserve">Математическая модель</w:t>
      </w:r>
    </w:p>
    <w:p>
      <w:pPr>
        <w:pStyle w:val="FirstParagraph"/>
      </w:pPr>
      <w:r>
        <w:t xml:space="preserve">Для моделирования образования планетной системы мы использовали два подхода:</w:t>
      </w:r>
    </w:p>
    <w:bookmarkStart w:id="22" w:name="аналитический-подход"/>
    <w:p>
      <w:pPr>
        <w:pStyle w:val="Heading3"/>
      </w:pPr>
      <w:r>
        <w:rPr>
          <w:rStyle w:val="SectionNumber"/>
        </w:rPr>
        <w:t xml:space="preserve">2.2.1</w:t>
      </w:r>
      <w:r>
        <w:tab/>
      </w:r>
      <w:r>
        <w:t xml:space="preserve">Аналитический подход</w:t>
      </w:r>
    </w:p>
    <w:p>
      <w:pPr>
        <w:pStyle w:val="FirstParagraph"/>
      </w:pPr>
      <w:r>
        <w:t xml:space="preserve">В рамках аналитического подхода рассматривается движение частиц по круговым орбитам вокруг центрального тела с массой M под действием гравитационной силы:</w:t>
      </w:r>
    </w:p>
    <w:p>
      <w:pPr>
        <w:numPr>
          <w:ilvl w:val="0"/>
          <w:numId w:val="1002"/>
        </w:numPr>
      </w:pPr>
      <w:r>
        <w:t xml:space="preserve">Для частицы на орбите радиуса</w:t>
      </w:r>
      <w:r>
        <w:t xml:space="preserve"> </w:t>
      </w:r>
      <m:oMath>
        <m:sSub>
          <m:e>
            <m:r>
              <m:t>r</m:t>
            </m:r>
          </m:e>
          <m:sub>
            <m:r>
              <m:t>i</m:t>
            </m:r>
          </m:sub>
        </m:sSub>
      </m:oMath>
      <w:r>
        <w:t xml:space="preserve"> </w:t>
      </w:r>
      <w:r>
        <w:t xml:space="preserve">первая космическая скорость:</w:t>
      </w:r>
    </w:p>
    <w:p>
      <w:pPr>
        <w:pStyle w:val="BodyText"/>
      </w:pPr>
      <m:oMathPara>
        <m:oMathParaPr>
          <m:jc m:val="center"/>
        </m:oMathParaPr>
        <m:oMath>
          <m:sSub>
            <m:e>
              <m:r>
                <m:t>v</m:t>
              </m:r>
            </m:e>
            <m:sub>
              <m:r>
                <m:t>i</m:t>
              </m:r>
            </m:sub>
          </m:sSub>
          <m:r>
            <m:rPr>
              <m:sty m:val="p"/>
            </m:rPr>
            <m:t>=</m:t>
          </m:r>
          <m:r>
            <m:rPr>
              <m:sty m:val="p"/>
            </m:rPr>
            <m:t>√</m:t>
          </m:r>
          <m:d>
            <m:dPr>
              <m:begChr m:val="("/>
              <m:endChr m:val=")"/>
              <m:sepChr m:val=""/>
              <m:grow/>
            </m:dPr>
            <m:e>
              <m:r>
                <m:t>G</m:t>
              </m:r>
              <m:r>
                <m:t>M</m:t>
              </m:r>
              <m:r>
                <m:rPr>
                  <m:sty m:val="p"/>
                </m:rPr>
                <m:t>/</m:t>
              </m:r>
              <m:sSub>
                <m:e>
                  <m:r>
                    <m:t>r</m:t>
                  </m:r>
                </m:e>
                <m:sub>
                  <m:r>
                    <m:t>i</m:t>
                  </m:r>
                </m:sub>
              </m:sSub>
            </m:e>
          </m:d>
        </m:oMath>
      </m:oMathPara>
    </w:p>
    <w:p>
      <w:pPr>
        <w:numPr>
          <w:ilvl w:val="0"/>
          <w:numId w:val="1002"/>
        </w:numPr>
      </w:pPr>
      <w:r>
        <w:t xml:space="preserve">Угловая скорость частицы:</w:t>
      </w:r>
    </w:p>
    <w:p>
      <w:pPr>
        <w:pStyle w:val="BodyText"/>
      </w:pPr>
      <m:oMathPara>
        <m:oMathParaPr>
          <m:jc m:val="center"/>
        </m:oMathParaPr>
        <m:oMath>
          <m:sSub>
            <m:e>
              <m:r>
                <m:t>ω</m:t>
              </m:r>
            </m:e>
            <m:sub>
              <m:r>
                <m:t>i</m:t>
              </m:r>
            </m:sub>
          </m:sSub>
          <m:r>
            <m:rPr>
              <m:sty m:val="p"/>
            </m:rPr>
            <m:t>=</m:t>
          </m:r>
          <m:sSub>
            <m:e>
              <m:r>
                <m:t>v</m:t>
              </m:r>
            </m:e>
            <m:sub>
              <m:r>
                <m:t>i</m:t>
              </m:r>
            </m:sub>
          </m:sSub>
          <m:r>
            <m:rPr>
              <m:sty m:val="p"/>
            </m:rPr>
            <m:t>/</m:t>
          </m:r>
          <m:sSub>
            <m:e>
              <m:r>
                <m:t>r</m:t>
              </m:r>
            </m:e>
            <m:sub>
              <m:r>
                <m:t>i</m:t>
              </m:r>
            </m:sub>
          </m:sSub>
          <m:r>
            <m:rPr>
              <m:sty m:val="p"/>
            </m:rPr>
            <m:t>=</m:t>
          </m:r>
          <m:r>
            <m:rPr>
              <m:sty m:val="p"/>
            </m:rPr>
            <m:t>√</m:t>
          </m:r>
          <m:d>
            <m:dPr>
              <m:begChr m:val="("/>
              <m:endChr m:val=")"/>
              <m:sepChr m:val=""/>
              <m:grow/>
            </m:dPr>
            <m:e>
              <m:r>
                <m:t>G</m:t>
              </m:r>
              <m:r>
                <m:t>M</m:t>
              </m:r>
              <m:r>
                <m:rPr>
                  <m:sty m:val="p"/>
                </m:rPr>
                <m:t>/</m:t>
              </m:r>
              <m:sSub>
                <m:e>
                  <m:r>
                    <m:t>r</m:t>
                  </m:r>
                </m:e>
                <m:sub>
                  <m:r>
                    <m:t>i</m:t>
                  </m:r>
                </m:sub>
              </m:sSub>
              <m:r>
                <m:rPr>
                  <m:sty m:val="p"/>
                </m:rPr>
                <m:t>³</m:t>
              </m:r>
            </m:e>
          </m:d>
        </m:oMath>
      </m:oMathPara>
    </w:p>
    <w:p>
      <w:pPr>
        <w:numPr>
          <w:ilvl w:val="0"/>
          <w:numId w:val="1002"/>
        </w:numPr>
      </w:pPr>
      <w:r>
        <w:t xml:space="preserve">Положение частицы в момент времени</w:t>
      </w:r>
      <w:r>
        <w:t xml:space="preserve"> </w:t>
      </w:r>
      <m:oMath>
        <m:r>
          <m:t>t</m:t>
        </m:r>
      </m:oMath>
      <w:r>
        <w:t xml:space="preserve">:</w:t>
      </w:r>
    </w:p>
    <w:p>
      <w:pPr>
        <w:pStyle w:val="BodyText"/>
      </w:pPr>
      <m:oMathPara>
        <m:oMathParaPr>
          <m:jc m:val="center"/>
        </m:oMathParaPr>
        <m:oMath>
          <m:sSub>
            <m:e>
              <m:r>
                <m:t>x</m:t>
              </m:r>
            </m:e>
            <m:sub>
              <m:r>
                <m:t>i</m:t>
              </m:r>
            </m:sub>
          </m:sSub>
          <m:d>
            <m:dPr>
              <m:begChr m:val="("/>
              <m:endChr m:val=")"/>
              <m:sepChr m:val=""/>
              <m:grow/>
            </m:dPr>
            <m:e>
              <m:r>
                <m:t>t</m:t>
              </m:r>
            </m:e>
          </m:d>
          <m:r>
            <m:rPr>
              <m:sty m:val="p"/>
            </m:rPr>
            <m:t>=</m:t>
          </m:r>
          <m:sSub>
            <m:e>
              <m:r>
                <m:t>r</m:t>
              </m:r>
            </m:e>
            <m:sub>
              <m:r>
                <m:t>i</m:t>
              </m:r>
            </m:sub>
          </m:sSub>
          <m:r>
            <m:rPr>
              <m:sty m:val="p"/>
            </m:rPr>
            <m:t>·</m:t>
          </m:r>
          <m:r>
            <m:t>c</m:t>
          </m:r>
          <m:r>
            <m:t>o</m:t>
          </m:r>
          <m:r>
            <m:t>s</m:t>
          </m:r>
          <m:d>
            <m:dPr>
              <m:begChr m:val="("/>
              <m:endChr m:val=")"/>
              <m:sepChr m:val=""/>
              <m:grow/>
            </m:dPr>
            <m:e>
              <m:sSub>
                <m:e>
                  <m:r>
                    <m:t>ω</m:t>
                  </m:r>
                </m:e>
                <m:sub>
                  <m:r>
                    <m:t>i</m:t>
                  </m:r>
                </m:sub>
              </m:sSub>
              <m:r>
                <m:rPr>
                  <m:sty m:val="p"/>
                </m:rPr>
                <m:t>·</m:t>
              </m:r>
              <m:r>
                <m:t>t</m:t>
              </m:r>
              <m:r>
                <m:rPr>
                  <m:sty m:val="p"/>
                </m:rPr>
                <m:t>+</m:t>
              </m:r>
              <m:sSub>
                <m:e>
                  <m:r>
                    <m:t>θ</m:t>
                  </m:r>
                </m:e>
                <m:sub>
                  <m:r>
                    <m:t>i</m:t>
                  </m:r>
                </m:sub>
              </m:sSub>
              <m:r>
                <m:rPr>
                  <m:sty m:val="p"/>
                </m:rPr>
                <m:t>,</m:t>
              </m:r>
              <m:r>
                <m:t>0</m:t>
              </m:r>
            </m:e>
          </m:d>
        </m:oMath>
      </m:oMathPara>
    </w:p>
    <w:p>
      <w:pPr>
        <w:pStyle w:val="FirstParagraph"/>
      </w:pPr>
      <m:oMathPara>
        <m:oMathParaPr>
          <m:jc m:val="center"/>
        </m:oMathParaPr>
        <m:oMath>
          <m:sSub>
            <m:e>
              <m:r>
                <m:t>y</m:t>
              </m:r>
            </m:e>
            <m:sub>
              <m:r>
                <m:t>i</m:t>
              </m:r>
            </m:sub>
          </m:sSub>
          <m:d>
            <m:dPr>
              <m:begChr m:val="("/>
              <m:endChr m:val=")"/>
              <m:sepChr m:val=""/>
              <m:grow/>
            </m:dPr>
            <m:e>
              <m:r>
                <m:t>t</m:t>
              </m:r>
            </m:e>
          </m:d>
          <m:r>
            <m:rPr>
              <m:sty m:val="p"/>
            </m:rPr>
            <m:t>=</m:t>
          </m:r>
          <m:sSub>
            <m:e>
              <m:r>
                <m:t>r</m:t>
              </m:r>
            </m:e>
            <m:sub>
              <m:r>
                <m:t>i</m:t>
              </m:r>
            </m:sub>
          </m:sSub>
          <m:r>
            <m:rPr>
              <m:sty m:val="p"/>
            </m:rPr>
            <m:t>·</m:t>
          </m:r>
          <m:r>
            <m:t>s</m:t>
          </m:r>
          <m:r>
            <m:t>i</m:t>
          </m:r>
          <m:r>
            <m:t>n</m:t>
          </m:r>
          <m:d>
            <m:dPr>
              <m:begChr m:val="("/>
              <m:endChr m:val=")"/>
              <m:sepChr m:val=""/>
              <m:grow/>
            </m:dPr>
            <m:e>
              <m:sSub>
                <m:e>
                  <m:r>
                    <m:t>ω</m:t>
                  </m:r>
                </m:e>
                <m:sub>
                  <m:r>
                    <m:t>i</m:t>
                  </m:r>
                </m:sub>
              </m:sSub>
              <m:r>
                <m:rPr>
                  <m:sty m:val="p"/>
                </m:rPr>
                <m:t>·</m:t>
              </m:r>
              <m:r>
                <m:t>t</m:t>
              </m:r>
              <m:r>
                <m:rPr>
                  <m:sty m:val="p"/>
                </m:rPr>
                <m:t>+</m:t>
              </m:r>
              <m:sSub>
                <m:e>
                  <m:r>
                    <m:t>θ</m:t>
                  </m:r>
                </m:e>
                <m:sub>
                  <m:r>
                    <m:t>i</m:t>
                  </m:r>
                </m:sub>
              </m:sSub>
              <m:r>
                <m:rPr>
                  <m:sty m:val="p"/>
                </m:rPr>
                <m:t>,</m:t>
              </m:r>
              <m:r>
                <m:t>0</m:t>
              </m:r>
            </m:e>
          </m:d>
        </m:oMath>
      </m:oMathPara>
    </w:p>
    <w:p>
      <w:pPr>
        <w:pStyle w:val="FirstParagraph"/>
      </w:pPr>
      <w:r>
        <w:t xml:space="preserve">где</w:t>
      </w:r>
      <w:r>
        <w:t xml:space="preserve"> </w:t>
      </w:r>
      <m:oMath>
        <m:sSub>
          <m:e>
            <m:r>
              <m:t>θ</m:t>
            </m:r>
          </m:e>
          <m:sub>
            <m:r>
              <m:t>i</m:t>
            </m:r>
          </m:sub>
        </m:sSub>
      </m:oMath>
      <w:r>
        <w:t xml:space="preserve">, 0 — начальный угол частицы на орбите.</w:t>
      </w:r>
    </w:p>
    <w:bookmarkEnd w:id="22"/>
    <w:bookmarkStart w:id="23" w:name="численный-подход"/>
    <w:p>
      <w:pPr>
        <w:pStyle w:val="Heading3"/>
      </w:pPr>
      <w:r>
        <w:rPr>
          <w:rStyle w:val="SectionNumber"/>
        </w:rPr>
        <w:t xml:space="preserve">2.2.2</w:t>
      </w:r>
      <w:r>
        <w:tab/>
      </w:r>
      <w:r>
        <w:t xml:space="preserve">Численный подход</w:t>
      </w:r>
    </w:p>
    <w:p>
      <w:pPr>
        <w:pStyle w:val="FirstParagraph"/>
      </w:pPr>
      <w:r>
        <w:t xml:space="preserve">В численном подходе мы решаем систему дифференциальных уравнений второго порядка, описывающих движение частиц под действием гравитационного притяжения:</w:t>
      </w:r>
    </w:p>
    <w:p>
      <w:pPr>
        <w:numPr>
          <w:ilvl w:val="0"/>
          <w:numId w:val="1003"/>
        </w:numPr>
        <w:pStyle w:val="Compact"/>
      </w:pPr>
      <w:r>
        <w:t xml:space="preserve">Уравнения движения:</w:t>
      </w:r>
    </w:p>
    <w:p>
      <w:pPr>
        <w:pStyle w:val="Compact"/>
      </w:pPr>
      <m:oMathPara>
        <m:oMathParaPr>
          <m:jc m:val="center"/>
        </m:oMathParaPr>
        <m:oMath>
          <m:sSub>
            <m:e>
              <m:r>
                <m:t>m</m:t>
              </m:r>
            </m:e>
            <m:sub>
              <m:r>
                <m:t>i</m:t>
              </m:r>
            </m:sub>
          </m:sSub>
          <m:r>
            <m:rPr>
              <m:sty m:val="p"/>
            </m:rPr>
            <m:t>·</m:t>
          </m:r>
          <m:r>
            <m:t>d</m:t>
          </m:r>
          <m:r>
            <m:rPr>
              <m:sty m:val="p"/>
            </m:rPr>
            <m:t>²</m:t>
          </m:r>
          <m:sSub>
            <m:e>
              <m:r>
                <m:t>r</m:t>
              </m:r>
            </m:e>
            <m:sub>
              <m:r>
                <m:t>i</m:t>
              </m:r>
            </m:sub>
          </m:sSub>
          <m:r>
            <m:rPr>
              <m:sty m:val="p"/>
            </m:rPr>
            <m:t>/</m:t>
          </m:r>
          <m:r>
            <m:t>d</m:t>
          </m:r>
          <m:r>
            <m:t>t</m:t>
          </m:r>
          <m:r>
            <m:rPr>
              <m:sty m:val="p"/>
            </m:rPr>
            <m:t>²</m:t>
          </m:r>
          <m:r>
            <m:rPr>
              <m:sty m:val="p"/>
            </m:rPr>
            <m:t>=</m:t>
          </m:r>
          <m:sSub>
            <m:e>
              <m:r>
                <m:t>F</m:t>
              </m:r>
            </m:e>
            <m:sub>
              <m:r>
                <m:t>i</m:t>
              </m:r>
            </m:sub>
          </m:sSub>
        </m:oMath>
      </m:oMathPara>
    </w:p>
    <w:p>
      <w:pPr>
        <w:pStyle w:val="FirstParagraph"/>
      </w:pPr>
      <w:r>
        <w:t xml:space="preserve">которые можно переписать как систему уравнений первого порядка:</w:t>
      </w:r>
    </w:p>
    <w:p>
      <w:pPr>
        <w:pStyle w:val="BodyText"/>
      </w:pPr>
      <m:oMathPara>
        <m:oMathParaPr>
          <m:jc m:val="center"/>
        </m:oMathParaPr>
        <m:oMath>
          <m:r>
            <m:t>d</m:t>
          </m:r>
          <m:sSub>
            <m:e>
              <m:r>
                <m:t>r</m:t>
              </m:r>
            </m:e>
            <m:sub>
              <m:r>
                <m:t>i</m:t>
              </m:r>
            </m:sub>
          </m:sSub>
          <m:r>
            <m:rPr>
              <m:sty m:val="p"/>
            </m:rPr>
            <m:t>/</m:t>
          </m:r>
          <m:r>
            <m:t>d</m:t>
          </m:r>
          <m:r>
            <m:t>t</m:t>
          </m:r>
          <m:r>
            <m:rPr>
              <m:sty m:val="p"/>
            </m:rPr>
            <m:t>=</m:t>
          </m:r>
          <m:sSub>
            <m:e>
              <m:r>
                <m:t>v</m:t>
              </m:r>
            </m:e>
            <m:sub>
              <m:r>
                <m:t>i</m:t>
              </m:r>
            </m:sub>
          </m:sSub>
        </m:oMath>
      </m:oMathPara>
    </w:p>
    <w:p>
      <w:pPr>
        <w:pStyle w:val="FirstParagraph"/>
      </w:pPr>
      <m:oMathPara>
        <m:oMathParaPr>
          <m:jc m:val="center"/>
        </m:oMathParaPr>
        <m:oMath>
          <m:r>
            <m:t>d</m:t>
          </m:r>
          <m:sSub>
            <m:e>
              <m:r>
                <m:t>v</m:t>
              </m:r>
            </m:e>
            <m:sub>
              <m:r>
                <m:t>i</m:t>
              </m:r>
            </m:sub>
          </m:sSub>
          <m:r>
            <m:rPr>
              <m:sty m:val="p"/>
            </m:rPr>
            <m:t>/</m:t>
          </m:r>
          <m:r>
            <m:t>d</m:t>
          </m:r>
          <m:r>
            <m:t>t</m:t>
          </m:r>
          <m:r>
            <m:rPr>
              <m:sty m:val="p"/>
            </m:rPr>
            <m:t>=</m:t>
          </m:r>
          <m:sSub>
            <m:e>
              <m:r>
                <m:t>a</m:t>
              </m:r>
            </m:e>
            <m:sub>
              <m:r>
                <m:t>i</m:t>
              </m:r>
            </m:sub>
          </m:sSub>
        </m:oMath>
      </m:oMathPara>
    </w:p>
    <w:p>
      <w:pPr>
        <w:pStyle w:val="FirstParagraph"/>
      </w:pPr>
      <w:r>
        <w:t xml:space="preserve">где</w:t>
      </w:r>
      <w:r>
        <w:t xml:space="preserve"> </w:t>
      </w:r>
      <m:oMath>
        <m:sSub>
          <m:e>
            <m:r>
              <m:t>a</m:t>
            </m:r>
          </m:e>
          <m:sub>
            <m:r>
              <m:t>i</m:t>
            </m:r>
          </m:sub>
        </m:sSub>
        <m:r>
          <m:rPr>
            <m:sty m:val="p"/>
          </m:rPr>
          <m:t>=</m:t>
        </m:r>
        <m:sSub>
          <m:e>
            <m:r>
              <m:t>F</m:t>
            </m:r>
          </m:e>
          <m:sub>
            <m:r>
              <m:t>i</m:t>
            </m:r>
          </m:sub>
        </m:sSub>
        <m:r>
          <m:rPr>
            <m:sty m:val="p"/>
          </m:rPr>
          <m:t>/</m:t>
        </m:r>
        <m:sSub>
          <m:e>
            <m:r>
              <m:t>m</m:t>
            </m:r>
          </m:e>
          <m:sub>
            <m:r>
              <m:t>i</m:t>
            </m:r>
          </m:sub>
        </m:sSub>
      </m:oMath>
      <w:r>
        <w:t xml:space="preserve"> </w:t>
      </w:r>
      <w:r>
        <w:t xml:space="preserve">— ускорение частицы.</w:t>
      </w:r>
    </w:p>
    <w:p>
      <w:pPr>
        <w:numPr>
          <w:ilvl w:val="0"/>
          <w:numId w:val="1004"/>
        </w:numPr>
        <w:pStyle w:val="Compact"/>
      </w:pPr>
      <w:r>
        <w:t xml:space="preserve">Начальные условия:</w:t>
      </w:r>
    </w:p>
    <w:p>
      <w:pPr>
        <w:pStyle w:val="Compact"/>
      </w:pPr>
      <m:oMathPara>
        <m:oMathParaPr>
          <m:jc m:val="center"/>
        </m:oMathParaPr>
        <m:oMath>
          <m:sSub>
            <m:e>
              <m:r>
                <m:t>r</m:t>
              </m:r>
            </m:e>
            <m:sub>
              <m:r>
                <m:t>i</m:t>
              </m:r>
            </m:sub>
          </m:sSub>
          <m:d>
            <m:dPr>
              <m:begChr m:val="("/>
              <m:endChr m:val=")"/>
              <m:sepChr m:val=""/>
              <m:grow/>
            </m:dPr>
            <m:e>
              <m:r>
                <m:t>t</m:t>
              </m:r>
              <m:r>
                <m:rPr>
                  <m:sty m:val="p"/>
                </m:rPr>
                <m:t>=</m:t>
              </m:r>
              <m:r>
                <m:t>0</m:t>
              </m:r>
            </m:e>
          </m:d>
          <m:r>
            <m:rPr>
              <m:sty m:val="p"/>
            </m:rPr>
            <m:t>=</m:t>
          </m:r>
          <m:sSub>
            <m:e>
              <m:r>
                <m:t>r</m:t>
              </m:r>
            </m:e>
            <m:sub>
              <m:r>
                <m:t>i</m:t>
              </m:r>
            </m:sub>
          </m:sSub>
          <m:r>
            <m:t>0</m:t>
          </m:r>
        </m:oMath>
      </m:oMathPara>
    </w:p>
    <w:p>
      <w:pPr>
        <w:pStyle w:val="Compact"/>
      </w:pPr>
      <m:oMathPara>
        <m:oMathParaPr>
          <m:jc m:val="center"/>
        </m:oMathParaPr>
        <m:oMath>
          <m:sSub>
            <m:e>
              <m:r>
                <m:t>v</m:t>
              </m:r>
            </m:e>
            <m:sub>
              <m:r>
                <m:t>i</m:t>
              </m:r>
            </m:sub>
          </m:sSub>
          <m:d>
            <m:dPr>
              <m:begChr m:val="("/>
              <m:endChr m:val=")"/>
              <m:sepChr m:val=""/>
              <m:grow/>
            </m:dPr>
            <m:e>
              <m:r>
                <m:t>t</m:t>
              </m:r>
              <m:r>
                <m:rPr>
                  <m:sty m:val="p"/>
                </m:rPr>
                <m:t>=</m:t>
              </m:r>
              <m:r>
                <m:t>0</m:t>
              </m:r>
            </m:e>
          </m:d>
          <m:r>
            <m:rPr>
              <m:sty m:val="p"/>
            </m:rPr>
            <m:t>=</m:t>
          </m:r>
          <m:sSub>
            <m:e>
              <m:r>
                <m:t>v</m:t>
              </m:r>
            </m:e>
            <m:sub>
              <m:r>
                <m:t>i</m:t>
              </m:r>
            </m:sub>
          </m:sSub>
          <m:r>
            <m:t>0</m:t>
          </m:r>
        </m:oMath>
      </m:oMathPara>
    </w:p>
    <w:bookmarkEnd w:id="23"/>
    <w:bookmarkEnd w:id="24"/>
    <w:bookmarkStart w:id="26" w:name="алгоритмы-решения-задачи"/>
    <w:p>
      <w:pPr>
        <w:pStyle w:val="Heading2"/>
      </w:pPr>
      <w:r>
        <w:rPr>
          <w:rStyle w:val="SectionNumber"/>
        </w:rPr>
        <w:t xml:space="preserve">2.3</w:t>
      </w:r>
      <w:r>
        <w:tab/>
      </w:r>
      <w:r>
        <w:t xml:space="preserve">Алгоритмы решения задачи</w:t>
      </w:r>
    </w:p>
    <w:p>
      <w:pPr>
        <w:pStyle w:val="FirstParagraph"/>
      </w:pPr>
      <w:r>
        <w:t xml:space="preserve">Для численного решения уравнений движения мы использовали алгоритм Верле, который обеспечивает хорошую точность и стабильность при моделировании гравитационных систем.</w:t>
      </w:r>
    </w:p>
    <w:bookmarkStart w:id="25" w:name="алгоритм-верле"/>
    <w:p>
      <w:pPr>
        <w:pStyle w:val="Heading3"/>
      </w:pPr>
      <w:r>
        <w:rPr>
          <w:rStyle w:val="SectionNumber"/>
        </w:rPr>
        <w:t xml:space="preserve">2.3.1</w:t>
      </w:r>
      <w:r>
        <w:tab/>
      </w:r>
      <w:r>
        <w:t xml:space="preserve">Алгоритм Верле</w:t>
      </w:r>
    </w:p>
    <w:p>
      <w:pPr>
        <w:pStyle w:val="FirstParagraph"/>
      </w:pPr>
      <w:r>
        <w:t xml:space="preserve">Алгоритм Верле для расчета траекторий имеет следующий вид:</w:t>
      </w:r>
    </w:p>
    <w:p>
      <w:pPr>
        <w:pStyle w:val="BodyText"/>
      </w:pPr>
      <m:oMathPara>
        <m:oMathParaPr>
          <m:jc m:val="center"/>
        </m:oMathParaPr>
        <m:oMath>
          <m:sSubSup>
            <m:e>
              <m:r>
                <m:t>r</m:t>
              </m:r>
            </m:e>
            <m:sub>
              <m:r>
                <m:t>i</m:t>
              </m:r>
            </m:sub>
            <m:sup>
              <m:d>
                <m:dPr>
                  <m:begChr m:val="("/>
                  <m:endChr m:val=")"/>
                  <m:sepChr m:val=""/>
                  <m:grow/>
                </m:dPr>
                <m:e>
                  <m:r>
                    <m:t>n</m:t>
                  </m:r>
                  <m:r>
                    <m:rPr>
                      <m:sty m:val="p"/>
                    </m:rPr>
                    <m:t>+</m:t>
                  </m:r>
                  <m:r>
                    <m:t>1</m:t>
                  </m:r>
                </m:e>
              </m:d>
            </m:sup>
          </m:sSubSup>
          <m:r>
            <m:rPr>
              <m:sty m:val="p"/>
            </m:rPr>
            <m:t>=</m:t>
          </m:r>
          <m:sSubSup>
            <m:e>
              <m:r>
                <m:t>r</m:t>
              </m:r>
            </m:e>
            <m:sub>
              <m:r>
                <m:t>i</m:t>
              </m:r>
            </m:sub>
            <m:sup>
              <m:r>
                <m:t>n</m:t>
              </m:r>
            </m:sup>
          </m:sSubSup>
          <m:r>
            <m:rPr>
              <m:sty m:val="p"/>
            </m:rPr>
            <m:t>+</m:t>
          </m:r>
          <m:sSubSup>
            <m:e>
              <m:r>
                <m:t>v</m:t>
              </m:r>
            </m:e>
            <m:sub>
              <m:r>
                <m:t>i</m:t>
              </m:r>
            </m:sub>
            <m:sup>
              <m:r>
                <m:t>n</m:t>
              </m:r>
            </m:sup>
          </m:sSubSup>
          <m:r>
            <m:rPr>
              <m:sty m:val="p"/>
            </m:rPr>
            <m:t>·</m:t>
          </m:r>
          <m:r>
            <m:t>Δ</m:t>
          </m:r>
          <m:r>
            <m:t>t</m:t>
          </m:r>
          <m:r>
            <m:rPr>
              <m:sty m:val="p"/>
            </m:rPr>
            <m:t>+</m:t>
          </m:r>
          <m:sSubSup>
            <m:e>
              <m:r>
                <m:t>a</m:t>
              </m:r>
            </m:e>
            <m:sub>
              <m:r>
                <m:t>i</m:t>
              </m:r>
            </m:sub>
            <m:sup>
              <m:r>
                <m:t>n</m:t>
              </m:r>
            </m:sup>
          </m:sSubSup>
          <m:r>
            <m:rPr>
              <m:sty m:val="p"/>
            </m:rPr>
            <m:t>·</m:t>
          </m:r>
          <m:r>
            <m:t>Δ</m:t>
          </m:r>
          <m:r>
            <m:t>t</m:t>
          </m:r>
          <m:r>
            <m:rPr>
              <m:sty m:val="p"/>
            </m:rPr>
            <m:t>²</m:t>
          </m:r>
          <m:r>
            <m:rPr>
              <m:sty m:val="p"/>
            </m:rPr>
            <m:t>/</m:t>
          </m:r>
          <m:r>
            <m:t>2</m:t>
          </m:r>
        </m:oMath>
      </m:oMathPara>
    </w:p>
    <w:p>
      <w:pPr>
        <w:pStyle w:val="FirstParagraph"/>
      </w:pPr>
      <m:oMathPara>
        <m:oMathParaPr>
          <m:jc m:val="center"/>
        </m:oMathParaPr>
        <m:oMath>
          <m:sSubSup>
            <m:e>
              <m:r>
                <m:t>v</m:t>
              </m:r>
            </m:e>
            <m:sub>
              <m:r>
                <m:t>i</m:t>
              </m:r>
            </m:sub>
            <m:sup>
              <m:d>
                <m:dPr>
                  <m:begChr m:val="("/>
                  <m:endChr m:val=")"/>
                  <m:sepChr m:val=""/>
                  <m:grow/>
                </m:dPr>
                <m:e>
                  <m:r>
                    <m:t>n</m:t>
                  </m:r>
                  <m:r>
                    <m:rPr>
                      <m:sty m:val="p"/>
                    </m:rPr>
                    <m:t>+</m:t>
                  </m:r>
                  <m:r>
                    <m:t>1</m:t>
                  </m:r>
                </m:e>
              </m:d>
            </m:sup>
          </m:sSubSup>
          <m:r>
            <m:rPr>
              <m:sty m:val="p"/>
            </m:rPr>
            <m:t>=</m:t>
          </m:r>
          <m:sSubSup>
            <m:e>
              <m:r>
                <m:t>v</m:t>
              </m:r>
            </m:e>
            <m:sub>
              <m:r>
                <m:t>i</m:t>
              </m:r>
            </m:sub>
            <m:sup>
              <m:r>
                <m:t>n</m:t>
              </m:r>
            </m:sup>
          </m:sSubSup>
          <m:r>
            <m:rPr>
              <m:sty m:val="p"/>
            </m:rPr>
            <m:t>+</m:t>
          </m:r>
          <m:d>
            <m:dPr>
              <m:begChr m:val="("/>
              <m:endChr m:val=")"/>
              <m:sepChr m:val=""/>
              <m:grow/>
            </m:dPr>
            <m:e>
              <m:sSubSup>
                <m:e>
                  <m:r>
                    <m:t>a</m:t>
                  </m:r>
                </m:e>
                <m:sub>
                  <m:r>
                    <m:t>i</m:t>
                  </m:r>
                </m:sub>
                <m:sup>
                  <m:r>
                    <m:t>n</m:t>
                  </m:r>
                </m:sup>
              </m:sSubSup>
              <m:r>
                <m:rPr>
                  <m:sty m:val="p"/>
                </m:rPr>
                <m:t>+</m:t>
              </m:r>
              <m:sSubSup>
                <m:e>
                  <m:r>
                    <m:t>a</m:t>
                  </m:r>
                </m:e>
                <m:sub>
                  <m:r>
                    <m:t>i</m:t>
                  </m:r>
                </m:sub>
                <m:sup>
                  <m:d>
                    <m:dPr>
                      <m:begChr m:val="("/>
                      <m:endChr m:val=")"/>
                      <m:sepChr m:val=""/>
                      <m:grow/>
                    </m:dPr>
                    <m:e>
                      <m:r>
                        <m:t>n</m:t>
                      </m:r>
                      <m:r>
                        <m:rPr>
                          <m:sty m:val="p"/>
                        </m:rPr>
                        <m:t>+</m:t>
                      </m:r>
                      <m:r>
                        <m:t>1</m:t>
                      </m:r>
                    </m:e>
                  </m:d>
                </m:sup>
              </m:sSubSup>
            </m:e>
          </m:d>
          <m:r>
            <m:rPr>
              <m:sty m:val="p"/>
            </m:rPr>
            <m:t>·</m:t>
          </m:r>
          <m:r>
            <m:t>Δ</m:t>
          </m:r>
          <m:r>
            <m:t>t</m:t>
          </m:r>
          <m:r>
            <m:rPr>
              <m:sty m:val="p"/>
            </m:rPr>
            <m:t>/</m:t>
          </m:r>
          <m:r>
            <m:t>2</m:t>
          </m:r>
        </m:oMath>
      </m:oMathPara>
    </w:p>
    <w:p>
      <w:pPr>
        <w:pStyle w:val="FirstParagraph"/>
      </w:pPr>
      <w:r>
        <w:t xml:space="preserve">Для оптимизации вычислений можно использовать модифицированную схему:</w:t>
      </w:r>
    </w:p>
    <w:p>
      <w:pPr>
        <w:pStyle w:val="BodyText"/>
      </w:pPr>
      <m:oMathPara>
        <m:oMathParaPr>
          <m:jc m:val="center"/>
        </m:oMathParaPr>
        <m:oMath>
          <m:sSubSup>
            <m:e>
              <m:r>
                <m:t>v</m:t>
              </m:r>
            </m:e>
            <m:sub>
              <m:r>
                <m:t>i</m:t>
              </m:r>
            </m:sub>
            <m:sup>
              <m:d>
                <m:dPr>
                  <m:begChr m:val="("/>
                  <m:endChr m:val=")"/>
                  <m:sepChr m:val=""/>
                  <m:grow/>
                </m:dPr>
                <m:e>
                  <m:r>
                    <m:t>n</m:t>
                  </m:r>
                  <m:r>
                    <m:rPr>
                      <m:sty m:val="p"/>
                    </m:rPr>
                    <m:t>+</m:t>
                  </m:r>
                  <m:r>
                    <m:t>1</m:t>
                  </m:r>
                  <m:r>
                    <m:rPr>
                      <m:sty m:val="p"/>
                    </m:rPr>
                    <m:t>/</m:t>
                  </m:r>
                  <m:r>
                    <m:t>2</m:t>
                  </m:r>
                </m:e>
              </m:d>
            </m:sup>
          </m:sSubSup>
          <m:r>
            <m:rPr>
              <m:sty m:val="p"/>
            </m:rPr>
            <m:t>=</m:t>
          </m:r>
          <m:sSubSup>
            <m:e>
              <m:r>
                <m:t>v</m:t>
              </m:r>
            </m:e>
            <m:sub>
              <m:r>
                <m:t>i</m:t>
              </m:r>
            </m:sub>
            <m:sup>
              <m:r>
                <m:t>n</m:t>
              </m:r>
            </m:sup>
          </m:sSubSup>
          <m:r>
            <m:rPr>
              <m:sty m:val="p"/>
            </m:rPr>
            <m:t>+</m:t>
          </m:r>
          <m:sSubSup>
            <m:e>
              <m:r>
                <m:t>a</m:t>
              </m:r>
            </m:e>
            <m:sub>
              <m:r>
                <m:t>i</m:t>
              </m:r>
            </m:sub>
            <m:sup>
              <m:r>
                <m:t>n</m:t>
              </m:r>
            </m:sup>
          </m:sSubSup>
          <m:r>
            <m:rPr>
              <m:sty m:val="p"/>
            </m:rPr>
            <m:t>·</m:t>
          </m:r>
          <m:r>
            <m:t>Δ</m:t>
          </m:r>
          <m:r>
            <m:t>t</m:t>
          </m:r>
          <m:r>
            <m:rPr>
              <m:sty m:val="p"/>
            </m:rPr>
            <m:t>/</m:t>
          </m:r>
          <m:r>
            <m:t>2</m:t>
          </m:r>
        </m:oMath>
      </m:oMathPara>
    </w:p>
    <w:p>
      <w:pPr>
        <w:pStyle w:val="FirstParagraph"/>
      </w:pPr>
      <m:oMathPara>
        <m:oMathParaPr>
          <m:jc m:val="center"/>
        </m:oMathParaPr>
        <m:oMath>
          <m:sSubSup>
            <m:e>
              <m:r>
                <m:t>r</m:t>
              </m:r>
            </m:e>
            <m:sub>
              <m:r>
                <m:t>i</m:t>
              </m:r>
            </m:sub>
            <m:sup>
              <m:d>
                <m:dPr>
                  <m:begChr m:val="("/>
                  <m:endChr m:val=")"/>
                  <m:sepChr m:val=""/>
                  <m:grow/>
                </m:dPr>
                <m:e>
                  <m:r>
                    <m:t>n</m:t>
                  </m:r>
                  <m:r>
                    <m:rPr>
                      <m:sty m:val="p"/>
                    </m:rPr>
                    <m:t>+</m:t>
                  </m:r>
                  <m:r>
                    <m:t>1</m:t>
                  </m:r>
                </m:e>
              </m:d>
            </m:sup>
          </m:sSubSup>
          <m:r>
            <m:rPr>
              <m:sty m:val="p"/>
            </m:rPr>
            <m:t>=</m:t>
          </m:r>
          <m:sSubSup>
            <m:e>
              <m:r>
                <m:t>r</m:t>
              </m:r>
            </m:e>
            <m:sub>
              <m:r>
                <m:t>i</m:t>
              </m:r>
            </m:sub>
            <m:sup>
              <m:r>
                <m:t>n</m:t>
              </m:r>
            </m:sup>
          </m:sSubSup>
          <m:r>
            <m:rPr>
              <m:sty m:val="p"/>
            </m:rPr>
            <m:t>+</m:t>
          </m:r>
          <m:sSubSup>
            <m:e>
              <m:r>
                <m:t>v</m:t>
              </m:r>
            </m:e>
            <m:sub>
              <m:r>
                <m:t>i</m:t>
              </m:r>
            </m:sub>
            <m:sup>
              <m:d>
                <m:dPr>
                  <m:begChr m:val="("/>
                  <m:endChr m:val=")"/>
                  <m:sepChr m:val=""/>
                  <m:grow/>
                </m:dPr>
                <m:e>
                  <m:r>
                    <m:t>n</m:t>
                  </m:r>
                  <m:r>
                    <m:rPr>
                      <m:sty m:val="p"/>
                    </m:rPr>
                    <m:t>+</m:t>
                  </m:r>
                  <m:r>
                    <m:t>1</m:t>
                  </m:r>
                  <m:r>
                    <m:rPr>
                      <m:sty m:val="p"/>
                    </m:rPr>
                    <m:t>/</m:t>
                  </m:r>
                  <m:r>
                    <m:t>2</m:t>
                  </m:r>
                </m:e>
              </m:d>
            </m:sup>
          </m:sSubSup>
          <m:r>
            <m:rPr>
              <m:sty m:val="p"/>
            </m:rPr>
            <m:t>·</m:t>
          </m:r>
          <m:r>
            <m:t>Δ</m:t>
          </m:r>
          <m:r>
            <m:t>t</m:t>
          </m:r>
        </m:oMath>
      </m:oMathPara>
    </w:p>
    <w:p>
      <w:pPr>
        <w:pStyle w:val="FirstParagraph"/>
      </w:pPr>
      <m:oMathPara>
        <m:oMathParaPr>
          <m:jc m:val="center"/>
        </m:oMathParaPr>
        <m:oMath>
          <m:sSubSup>
            <m:e>
              <m:r>
                <m:t>v</m:t>
              </m:r>
            </m:e>
            <m:sub>
              <m:r>
                <m:t>i</m:t>
              </m:r>
            </m:sub>
            <m:sup>
              <m:d>
                <m:dPr>
                  <m:begChr m:val="("/>
                  <m:endChr m:val=")"/>
                  <m:sepChr m:val=""/>
                  <m:grow/>
                </m:dPr>
                <m:e>
                  <m:r>
                    <m:t>n</m:t>
                  </m:r>
                  <m:r>
                    <m:rPr>
                      <m:sty m:val="p"/>
                    </m:rPr>
                    <m:t>+</m:t>
                  </m:r>
                  <m:r>
                    <m:t>1</m:t>
                  </m:r>
                </m:e>
              </m:d>
            </m:sup>
          </m:sSubSup>
          <m:r>
            <m:rPr>
              <m:sty m:val="p"/>
            </m:rPr>
            <m:t>=</m:t>
          </m:r>
          <m:sSubSup>
            <m:e>
              <m:r>
                <m:t>v</m:t>
              </m:r>
            </m:e>
            <m:sub>
              <m:r>
                <m:t>i</m:t>
              </m:r>
            </m:sub>
            <m:sup>
              <m:d>
                <m:dPr>
                  <m:begChr m:val="("/>
                  <m:endChr m:val=")"/>
                  <m:sepChr m:val=""/>
                  <m:grow/>
                </m:dPr>
                <m:e>
                  <m:r>
                    <m:t>n</m:t>
                  </m:r>
                  <m:r>
                    <m:rPr>
                      <m:sty m:val="p"/>
                    </m:rPr>
                    <m:t>+</m:t>
                  </m:r>
                  <m:r>
                    <m:t>1</m:t>
                  </m:r>
                  <m:r>
                    <m:rPr>
                      <m:sty m:val="p"/>
                    </m:rPr>
                    <m:t>/</m:t>
                  </m:r>
                  <m:r>
                    <m:t>2</m:t>
                  </m:r>
                </m:e>
              </m:d>
            </m:sup>
          </m:sSubSup>
          <m:r>
            <m:rPr>
              <m:sty m:val="p"/>
            </m:rPr>
            <m:t>+</m:t>
          </m:r>
          <m:sSubSup>
            <m:e>
              <m:r>
                <m:t>a</m:t>
              </m:r>
            </m:e>
            <m:sub>
              <m:r>
                <m:t>i</m:t>
              </m:r>
            </m:sub>
            <m:sup>
              <m:d>
                <m:dPr>
                  <m:begChr m:val="("/>
                  <m:endChr m:val=")"/>
                  <m:sepChr m:val=""/>
                  <m:grow/>
                </m:dPr>
                <m:e>
                  <m:r>
                    <m:t>n</m:t>
                  </m:r>
                  <m:r>
                    <m:rPr>
                      <m:sty m:val="p"/>
                    </m:rPr>
                    <m:t>+</m:t>
                  </m:r>
                  <m:r>
                    <m:t>1</m:t>
                  </m:r>
                </m:e>
              </m:d>
            </m:sup>
          </m:sSubSup>
          <m:r>
            <m:rPr>
              <m:sty m:val="p"/>
            </m:rPr>
            <m:t>·</m:t>
          </m:r>
          <m:r>
            <m:t>Δ</m:t>
          </m:r>
          <m:r>
            <m:t>t</m:t>
          </m:r>
          <m:r>
            <m:rPr>
              <m:sty m:val="p"/>
            </m:rPr>
            <m:t>/</m:t>
          </m:r>
          <m:r>
            <m:t>2</m:t>
          </m:r>
        </m:oMath>
      </m:oMathPara>
    </w:p>
    <w:bookmarkEnd w:id="25"/>
    <w:bookmarkEnd w:id="26"/>
    <w:bookmarkStart w:id="27" w:name="расчет-сил-и-ускорений"/>
    <w:p>
      <w:pPr>
        <w:pStyle w:val="Heading2"/>
      </w:pPr>
      <w:r>
        <w:rPr>
          <w:rStyle w:val="SectionNumber"/>
        </w:rPr>
        <w:t xml:space="preserve">2.4</w:t>
      </w:r>
      <w:r>
        <w:tab/>
      </w:r>
      <w:r>
        <w:t xml:space="preserve">Расчет сил и ускорений</w:t>
      </w:r>
    </w:p>
    <w:p>
      <w:pPr>
        <w:pStyle w:val="FirstParagraph"/>
      </w:pPr>
      <w:r>
        <w:t xml:space="preserve">Ускорение частицы определяется действующими на неё силами:</w:t>
      </w:r>
    </w:p>
    <w:p>
      <w:pPr>
        <w:numPr>
          <w:ilvl w:val="0"/>
          <w:numId w:val="1005"/>
        </w:numPr>
      </w:pPr>
      <w:r>
        <w:t xml:space="preserve">Гравитационное притяжение к центральному телу:</w:t>
      </w:r>
    </w:p>
    <w:p>
      <w:pPr>
        <w:pStyle w:val="BodyText"/>
      </w:pPr>
      <m:oMathPara>
        <m:oMathParaPr>
          <m:jc m:val="center"/>
        </m:oMathParaPr>
        <m:oMath>
          <m:r>
            <m:t>F</m:t>
          </m:r>
          <m:r>
            <m:rPr>
              <m:sty m:val="p"/>
            </m:rPr>
            <m:t>=</m:t>
          </m:r>
          <m:r>
            <m:t>γ</m:t>
          </m:r>
          <m:r>
            <m:rPr>
              <m:sty m:val="p"/>
            </m:rPr>
            <m:t>·</m:t>
          </m:r>
          <m:sSub>
            <m:e>
              <m:r>
                <m:t>m</m:t>
              </m:r>
            </m:e>
            <m:sub>
              <m:r>
                <m:t>i</m:t>
              </m:r>
            </m:sub>
          </m:sSub>
          <m:r>
            <m:rPr>
              <m:sty m:val="p"/>
            </m:rPr>
            <m:t>·</m:t>
          </m:r>
          <m:r>
            <m:t>M</m:t>
          </m:r>
          <m:r>
            <m:rPr>
              <m:sty m:val="p"/>
            </m:rPr>
            <m:t>/</m:t>
          </m:r>
          <m:r>
            <m:t>r</m:t>
          </m:r>
          <m:r>
            <m:rPr>
              <m:sty m:val="p"/>
            </m:rPr>
            <m:t>²</m:t>
          </m:r>
        </m:oMath>
      </m:oMathPara>
    </w:p>
    <w:p>
      <w:pPr>
        <w:numPr>
          <w:ilvl w:val="0"/>
          <w:numId w:val="1005"/>
        </w:numPr>
      </w:pPr>
      <w:r>
        <w:t xml:space="preserve">Сила отталкивания между частицами (добавлена для предотвращения слияния):</w:t>
      </w:r>
    </w:p>
    <w:p>
      <w:pPr>
        <w:pStyle w:val="BodyText"/>
      </w:pPr>
      <m:oMathPara>
        <m:oMathParaPr>
          <m:jc m:val="center"/>
        </m:oMathParaPr>
        <m:oMath>
          <m:sSub>
            <m:e>
              <m:r>
                <m:t>F</m:t>
              </m:r>
            </m:e>
            <m:sub>
              <m:r>
                <m:t>r</m:t>
              </m:r>
            </m:sub>
          </m:sSub>
          <m:d>
            <m:dPr>
              <m:begChr m:val="("/>
              <m:endChr m:val=")"/>
              <m:sepChr m:val=""/>
              <m:grow/>
            </m:dPr>
            <m:e>
              <m:r>
                <m:t>b</m:t>
              </m:r>
            </m:e>
          </m:d>
          <m:r>
            <m:rPr>
              <m:sty m:val="p"/>
            </m:rPr>
            <m:t>=</m:t>
          </m:r>
          <m:r>
            <m:t>k</m:t>
          </m:r>
          <m:r>
            <m:rPr>
              <m:sty m:val="p"/>
            </m:rPr>
            <m:t>·</m:t>
          </m:r>
          <m:d>
            <m:dPr>
              <m:begChr m:val="("/>
              <m:endChr m:val=")"/>
              <m:sepChr m:val=""/>
              <m:grow/>
            </m:dPr>
            <m:e>
              <m:sSup>
                <m:e>
                  <m:d>
                    <m:dPr>
                      <m:begChr m:val="("/>
                      <m:endChr m:val=")"/>
                      <m:sepChr m:val=""/>
                      <m:grow/>
                    </m:dPr>
                    <m:e>
                      <m:r>
                        <m:t>a</m:t>
                      </m:r>
                      <m:r>
                        <m:rPr>
                          <m:sty m:val="p"/>
                        </m:rPr>
                        <m:t>/</m:t>
                      </m:r>
                      <m:r>
                        <m:t>b</m:t>
                      </m:r>
                    </m:e>
                  </m:d>
                </m:e>
                <m:sup>
                  <m:r>
                    <m:t>8</m:t>
                  </m:r>
                </m:sup>
              </m:sSup>
              <m:r>
                <m:rPr>
                  <m:sty m:val="p"/>
                </m:rPr>
                <m:t>−</m:t>
              </m:r>
              <m:r>
                <m:t>1</m:t>
              </m:r>
            </m:e>
          </m:d>
        </m:oMath>
      </m:oMathPara>
    </w:p>
    <w:p>
      <w:pPr>
        <w:pStyle w:val="FirstParagraph"/>
      </w:pPr>
      <w:r>
        <w:t xml:space="preserve">где</w:t>
      </w:r>
      <w:r>
        <w:t xml:space="preserve"> </w:t>
      </w:r>
      <m:oMath>
        <m:r>
          <m:t>a</m:t>
        </m:r>
        <m:r>
          <m:rPr>
            <m:sty m:val="p"/>
          </m:rPr>
          <m:t>=</m:t>
        </m:r>
        <m:sSub>
          <m:e>
            <m:r>
              <m:t>R</m:t>
            </m:r>
          </m:e>
          <m:sub>
            <m:r>
              <m:t>i</m:t>
            </m:r>
          </m:sub>
        </m:sSub>
        <m:r>
          <m:rPr>
            <m:sty m:val="p"/>
          </m:rPr>
          <m:t>+</m:t>
        </m:r>
        <m:sSub>
          <m:e>
            <m:r>
              <m:t>R</m:t>
            </m:r>
          </m:e>
          <m:sub>
            <m:r>
              <m:t>j</m:t>
            </m:r>
          </m:sub>
        </m:sSub>
      </m:oMath>
      <w:r>
        <w:t xml:space="preserve"> </w:t>
      </w:r>
      <w:r>
        <w:t xml:space="preserve">— сумма радиусов частиц,</w:t>
      </w:r>
      <w:r>
        <w:t xml:space="preserve"> </w:t>
      </w:r>
      <m:oMath>
        <m:r>
          <m:t>b</m:t>
        </m:r>
        <m:r>
          <m:rPr>
            <m:sty m:val="p"/>
          </m:rPr>
          <m:t>=</m:t>
        </m:r>
        <m:d>
          <m:dPr>
            <m:begChr m:val="|"/>
            <m:endChr m:val="|"/>
            <m:sepChr m:val=""/>
            <m:grow/>
          </m:dPr>
          <m:e>
            <m:sSub>
              <m:e>
                <m:r>
                  <m:t>r</m:t>
                </m:r>
              </m:e>
              <m:sub>
                <m:r>
                  <m:t>i</m:t>
                </m:r>
              </m:sub>
            </m:sSub>
            <m:r>
              <m:rPr>
                <m:sty m:val="p"/>
              </m:rPr>
              <m:t>−</m:t>
            </m:r>
            <m:sSub>
              <m:e>
                <m:r>
                  <m:t>r</m:t>
                </m:r>
              </m:e>
              <m:sub>
                <m:r>
                  <m:t>j</m:t>
                </m:r>
              </m:sub>
            </m:sSub>
          </m:e>
        </m:d>
      </m:oMath>
      <w:r>
        <w:t xml:space="preserve"> </w:t>
      </w:r>
      <w:r>
        <w:t xml:space="preserve">— расстояние между частицами.</w:t>
      </w:r>
    </w:p>
    <w:bookmarkEnd w:id="27"/>
    <w:bookmarkEnd w:id="28"/>
    <w:bookmarkStart w:id="31" w:name="программная-реализация"/>
    <w:p>
      <w:pPr>
        <w:pStyle w:val="Heading1"/>
      </w:pPr>
      <w:r>
        <w:rPr>
          <w:rStyle w:val="SectionNumber"/>
        </w:rPr>
        <w:t xml:space="preserve">3</w:t>
      </w:r>
      <w:r>
        <w:tab/>
      </w:r>
      <w:r>
        <w:t xml:space="preserve">Программная реализация</w:t>
      </w:r>
    </w:p>
    <w:p>
      <w:pPr>
        <w:pStyle w:val="FirstParagraph"/>
      </w:pPr>
      <w:r>
        <w:t xml:space="preserve">Модель была реализована на языке программирования Julia с использованием следующих пакетов:</w:t>
      </w:r>
      <w:r>
        <w:t xml:space="preserve"> </w:t>
      </w:r>
      <w:r>
        <w:t xml:space="preserve">- Plots — для визуализации результатов</w:t>
      </w:r>
      <w:r>
        <w:t xml:space="preserve"> </w:t>
      </w:r>
      <w:r>
        <w:t xml:space="preserve">- DifferentialEquations — для численного решения дифференциальных уравнений</w:t>
      </w:r>
    </w:p>
    <w:bookmarkStart w:id="29" w:name="структура-программы"/>
    <w:p>
      <w:pPr>
        <w:pStyle w:val="Heading2"/>
      </w:pPr>
      <w:r>
        <w:rPr>
          <w:rStyle w:val="SectionNumber"/>
        </w:rPr>
        <w:t xml:space="preserve">3.1</w:t>
      </w:r>
      <w:r>
        <w:tab/>
      </w:r>
      <w:r>
        <w:t xml:space="preserve">Структура программы</w:t>
      </w:r>
    </w:p>
    <w:p>
      <w:pPr>
        <w:numPr>
          <w:ilvl w:val="0"/>
          <w:numId w:val="1006"/>
        </w:numPr>
        <w:pStyle w:val="Compact"/>
      </w:pPr>
      <w:r>
        <w:t xml:space="preserve">Инициализация системы частиц с заданными начальными положениями и скоростями</w:t>
      </w:r>
    </w:p>
    <w:p>
      <w:pPr>
        <w:numPr>
          <w:ilvl w:val="0"/>
          <w:numId w:val="1006"/>
        </w:numPr>
        <w:pStyle w:val="Compact"/>
      </w:pPr>
      <w:r>
        <w:t xml:space="preserve">Расчет траекторий с использованием алгоритма Верле</w:t>
      </w:r>
    </w:p>
    <w:p>
      <w:pPr>
        <w:numPr>
          <w:ilvl w:val="0"/>
          <w:numId w:val="1006"/>
        </w:numPr>
        <w:pStyle w:val="Compact"/>
      </w:pPr>
      <w:r>
        <w:t xml:space="preserve">Визуализация результатов в виде анимации движения частиц</w:t>
      </w:r>
    </w:p>
    <w:p>
      <w:pPr>
        <w:pStyle w:val="FirstParagraph"/>
      </w:pPr>
      <w:r>
        <w:t xml:space="preserve">Ключевой фрагмент кода для моделирования движения частиц:</w:t>
      </w:r>
    </w:p>
    <w:p>
      <w:pPr>
        <w:pStyle w:val="SourceCode"/>
      </w:pPr>
      <w:r>
        <w:rPr>
          <w:rStyle w:val="KeywordTok"/>
        </w:rPr>
        <w:t xml:space="preserve">function</w:t>
      </w:r>
      <w:r>
        <w:rPr>
          <w:rStyle w:val="NormalTok"/>
        </w:rPr>
        <w:t xml:space="preserve"> </w:t>
      </w:r>
      <w:r>
        <w:rPr>
          <w:rStyle w:val="FunctionTok"/>
        </w:rPr>
        <w:t xml:space="preserve">simulate_particles</w:t>
      </w:r>
      <w:r>
        <w:rPr>
          <w:rStyle w:val="NormalTok"/>
        </w:rPr>
        <w:t xml:space="preserve">(N</w:t>
      </w:r>
      <w:r>
        <w:rPr>
          <w:rStyle w:val="OperatorTok"/>
        </w:rPr>
        <w:t xml:space="preserve">::</w:t>
      </w:r>
      <w:r>
        <w:rPr>
          <w:rStyle w:val="DataTypeTok"/>
        </w:rPr>
        <w:t xml:space="preserve">Int</w:t>
      </w:r>
      <w:r>
        <w:rPr>
          <w:rStyle w:val="NormalTok"/>
        </w:rPr>
        <w:t xml:space="preserve">, time_steps</w:t>
      </w:r>
      <w:r>
        <w:rPr>
          <w:rStyle w:val="OperatorTok"/>
        </w:rPr>
        <w:t xml:space="preserve">::</w:t>
      </w:r>
      <w:r>
        <w:rPr>
          <w:rStyle w:val="DataTypeTok"/>
        </w:rPr>
        <w:t xml:space="preserve">Int</w:t>
      </w:r>
      <w:r>
        <w:rPr>
          <w:rStyle w:val="NormalTok"/>
        </w:rPr>
        <w:t xml:space="preserve">, dt</w:t>
      </w:r>
      <w:r>
        <w:rPr>
          <w:rStyle w:val="OperatorTok"/>
        </w:rPr>
        <w:t xml:space="preserve">::</w:t>
      </w:r>
      <w:r>
        <w:rPr>
          <w:rStyle w:val="DataTypeTok"/>
        </w:rPr>
        <w:t xml:space="preserve">Float64</w:t>
      </w:r>
      <w:r>
        <w:rPr>
          <w:rStyle w:val="NormalTok"/>
        </w:rPr>
        <w:t xml:space="preserve">, central_mass</w:t>
      </w:r>
      <w:r>
        <w:rPr>
          <w:rStyle w:val="OperatorTok"/>
        </w:rPr>
        <w:t xml:space="preserve">::</w:t>
      </w:r>
      <w:r>
        <w:rPr>
          <w:rStyle w:val="DataTypeTok"/>
        </w:rPr>
        <w:t xml:space="preserve">Float64</w:t>
      </w:r>
      <w:r>
        <w:rPr>
          <w:rStyle w:val="NormalTok"/>
        </w:rPr>
        <w:t xml:space="preserve">)</w:t>
      </w:r>
      <w:r>
        <w:br/>
      </w:r>
      <w:r>
        <w:rPr>
          <w:rStyle w:val="NormalTok"/>
        </w:rPr>
        <w:t xml:space="preserve">    positions </w:t>
      </w:r>
      <w:r>
        <w:rPr>
          <w:rStyle w:val="OperatorTok"/>
        </w:rPr>
        <w:t xml:space="preserve">=</w:t>
      </w:r>
      <w:r>
        <w:rPr>
          <w:rStyle w:val="NormalTok"/>
        </w:rPr>
        <w:t xml:space="preserve"> </w:t>
      </w:r>
      <w:r>
        <w:rPr>
          <w:rStyle w:val="FunctionTok"/>
        </w:rPr>
        <w:t xml:space="preserve">zeros</w:t>
      </w:r>
      <w:r>
        <w:rPr>
          <w:rStyle w:val="NormalTok"/>
        </w:rPr>
        <w:t xml:space="preserve">(</w:t>
      </w:r>
      <w:r>
        <w:rPr>
          <w:rStyle w:val="DataTypeTok"/>
        </w:rPr>
        <w:t xml:space="preserve">Float64</w:t>
      </w:r>
      <w:r>
        <w:rPr>
          <w:rStyle w:val="NormalTok"/>
        </w:rPr>
        <w:t xml:space="preserve">, N, </w:t>
      </w:r>
      <w:r>
        <w:rPr>
          <w:rStyle w:val="FloatTok"/>
        </w:rPr>
        <w:t xml:space="preserve">2</w:t>
      </w:r>
      <w:r>
        <w:rPr>
          <w:rStyle w:val="NormalTok"/>
        </w:rPr>
        <w:t xml:space="preserve">)</w:t>
      </w:r>
      <w:r>
        <w:br/>
      </w:r>
      <w:r>
        <w:rPr>
          <w:rStyle w:val="NormalTok"/>
        </w:rPr>
        <w:t xml:space="preserve">    velocities </w:t>
      </w:r>
      <w:r>
        <w:rPr>
          <w:rStyle w:val="OperatorTok"/>
        </w:rPr>
        <w:t xml:space="preserve">=</w:t>
      </w:r>
      <w:r>
        <w:rPr>
          <w:rStyle w:val="NormalTok"/>
        </w:rPr>
        <w:t xml:space="preserve"> </w:t>
      </w:r>
      <w:r>
        <w:rPr>
          <w:rStyle w:val="FunctionTok"/>
        </w:rPr>
        <w:t xml:space="preserve">zeros</w:t>
      </w:r>
      <w:r>
        <w:rPr>
          <w:rStyle w:val="NormalTok"/>
        </w:rPr>
        <w:t xml:space="preserve">(</w:t>
      </w:r>
      <w:r>
        <w:rPr>
          <w:rStyle w:val="DataTypeTok"/>
        </w:rPr>
        <w:t xml:space="preserve">Float64</w:t>
      </w:r>
      <w:r>
        <w:rPr>
          <w:rStyle w:val="NormalTok"/>
        </w:rPr>
        <w:t xml:space="preserve">, N, </w:t>
      </w:r>
      <w:r>
        <w:rPr>
          <w:rStyle w:val="Float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i</w:t>
      </w:r>
      <w:r>
        <w:br/>
      </w:r>
      <w:r>
        <w:rPr>
          <w:rStyle w:val="NormalTok"/>
        </w:rPr>
        <w:t xml:space="preserve">        v </w:t>
      </w:r>
      <w:r>
        <w:rPr>
          <w:rStyle w:val="OperatorTok"/>
        </w:rPr>
        <w:t xml:space="preserve">=</w:t>
      </w:r>
      <w:r>
        <w:rPr>
          <w:rStyle w:val="NormalTok"/>
        </w:rPr>
        <w:t xml:space="preserve"> </w:t>
      </w:r>
      <w:r>
        <w:rPr>
          <w:rStyle w:val="FunctionTok"/>
        </w:rPr>
        <w:t xml:space="preserve">sqrt</w:t>
      </w:r>
      <w:r>
        <w:rPr>
          <w:rStyle w:val="NormalTok"/>
        </w:rPr>
        <w:t xml:space="preserve">(central_mass </w:t>
      </w:r>
      <w:r>
        <w:rPr>
          <w:rStyle w:val="OperatorTok"/>
        </w:rPr>
        <w:t xml:space="preserve">/</w:t>
      </w:r>
      <w:r>
        <w:rPr>
          <w:rStyle w:val="NormalTok"/>
        </w:rPr>
        <w:t xml:space="preserve"> r)</w:t>
      </w:r>
      <w:r>
        <w:br/>
      </w:r>
      <w:r>
        <w:br/>
      </w:r>
      <w:r>
        <w:rPr>
          <w:rStyle w:val="NormalTok"/>
        </w:rPr>
        <w:t xml:space="preserve">        positions[i, </w:t>
      </w:r>
      <w:r>
        <w:rPr>
          <w:rStyle w:val="OperatorTok"/>
        </w:rPr>
        <w:t xml:space="preserve">:</w:t>
      </w:r>
      <w:r>
        <w:rPr>
          <w:rStyle w:val="NormalTok"/>
        </w:rPr>
        <w:t xml:space="preserve">] </w:t>
      </w:r>
      <w:r>
        <w:rPr>
          <w:rStyle w:val="OperatorTok"/>
        </w:rPr>
        <w:t xml:space="preserve">=</w:t>
      </w:r>
      <w:r>
        <w:rPr>
          <w:rStyle w:val="NormalTok"/>
        </w:rPr>
        <w:t xml:space="preserve"> [r, </w:t>
      </w:r>
      <w:r>
        <w:rPr>
          <w:rStyle w:val="FloatTok"/>
        </w:rPr>
        <w:t xml:space="preserve">0.0</w:t>
      </w:r>
      <w:r>
        <w:rPr>
          <w:rStyle w:val="NormalTok"/>
        </w:rPr>
        <w:t xml:space="preserve">]</w:t>
      </w:r>
      <w:r>
        <w:br/>
      </w:r>
      <w:r>
        <w:rPr>
          <w:rStyle w:val="NormalTok"/>
        </w:rPr>
        <w:t xml:space="preserve">        velocities[i, </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0.0</w:t>
      </w:r>
      <w:r>
        <w:rPr>
          <w:rStyle w:val="NormalTok"/>
        </w:rPr>
        <w:t xml:space="preserve">, v]</w:t>
      </w:r>
      <w:r>
        <w:br/>
      </w:r>
      <w:r>
        <w:rPr>
          <w:rStyle w:val="NormalTok"/>
        </w:rPr>
        <w:t xml:space="preserve">    </w:t>
      </w:r>
      <w:r>
        <w:rPr>
          <w:rStyle w:val="ControlFlowTok"/>
        </w:rPr>
        <w:t xml:space="preserve">end</w:t>
      </w:r>
      <w:r>
        <w:br/>
      </w:r>
      <w:r>
        <w:rPr>
          <w:rStyle w:val="NormalTok"/>
        </w:rPr>
        <w:t xml:space="preserve">    </w:t>
      </w:r>
      <w:r>
        <w:br/>
      </w:r>
      <w:r>
        <w:br/>
      </w:r>
      <w:r>
        <w:rPr>
          <w:rStyle w:val="NormalTok"/>
        </w:rPr>
        <w:t xml:space="preserve">    trajectory </w:t>
      </w:r>
      <w:r>
        <w:rPr>
          <w:rStyle w:val="OperatorTok"/>
        </w:rPr>
        <w:t xml:space="preserve">=</w:t>
      </w:r>
      <w:r>
        <w:rPr>
          <w:rStyle w:val="NormalTok"/>
        </w:rPr>
        <w:t xml:space="preserve"> </w:t>
      </w:r>
      <w:r>
        <w:rPr>
          <w:rStyle w:val="FunctionTok"/>
        </w:rPr>
        <w:t xml:space="preserve">zeros</w:t>
      </w:r>
      <w:r>
        <w:rPr>
          <w:rStyle w:val="NormalTok"/>
        </w:rPr>
        <w:t xml:space="preserve">(</w:t>
      </w:r>
      <w:r>
        <w:rPr>
          <w:rStyle w:val="DataTypeTok"/>
        </w:rPr>
        <w:t xml:space="preserve">Float64</w:t>
      </w:r>
      <w:r>
        <w:rPr>
          <w:rStyle w:val="NormalTok"/>
        </w:rPr>
        <w:t xml:space="preserve">, time_steps, N, </w:t>
      </w:r>
      <w:r>
        <w:rPr>
          <w:rStyle w:val="Float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time_steps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r </w:t>
      </w:r>
      <w:r>
        <w:rPr>
          <w:rStyle w:val="OperatorTok"/>
        </w:rPr>
        <w:t xml:space="preserve">=</w:t>
      </w:r>
      <w:r>
        <w:rPr>
          <w:rStyle w:val="NormalTok"/>
        </w:rPr>
        <w:t xml:space="preserve"> </w:t>
      </w:r>
      <w:r>
        <w:rPr>
          <w:rStyle w:val="FunctionTok"/>
        </w:rPr>
        <w:t xml:space="preserve">norm</w:t>
      </w:r>
      <w:r>
        <w:rPr>
          <w:rStyle w:val="NormalTok"/>
        </w:rPr>
        <w:t xml:space="preserve">(positions[i, </w:t>
      </w:r>
      <w:r>
        <w:rPr>
          <w:rStyle w:val="OperatorTok"/>
        </w:rPr>
        <w:t xml:space="preserve">:</w:t>
      </w:r>
      <w:r>
        <w:rPr>
          <w:rStyle w:val="NormalTok"/>
        </w:rPr>
        <w:t xml:space="preserve">])</w:t>
      </w:r>
      <w:r>
        <w:br/>
      </w:r>
      <w:r>
        <w:rPr>
          <w:rStyle w:val="NormalTok"/>
        </w:rPr>
        <w:t xml:space="preserve">            acceleration </w:t>
      </w:r>
      <w:r>
        <w:rPr>
          <w:rStyle w:val="OperatorTok"/>
        </w:rPr>
        <w:t xml:space="preserve">=</w:t>
      </w:r>
      <w:r>
        <w:rPr>
          <w:rStyle w:val="NormalTok"/>
        </w:rPr>
        <w:t xml:space="preserve"> </w:t>
      </w:r>
      <w:r>
        <w:rPr>
          <w:rStyle w:val="OperatorTok"/>
        </w:rPr>
        <w:t xml:space="preserve">-</w:t>
      </w:r>
      <w:r>
        <w:rPr>
          <w:rStyle w:val="NormalTok"/>
        </w:rPr>
        <w:t xml:space="preserve">central_mass </w:t>
      </w:r>
      <w:r>
        <w:rPr>
          <w:rStyle w:val="OperatorTok"/>
        </w:rPr>
        <w:t xml:space="preserve">*</w:t>
      </w:r>
      <w:r>
        <w:rPr>
          <w:rStyle w:val="NormalTok"/>
        </w:rPr>
        <w:t xml:space="preserve"> positions[i, </w:t>
      </w:r>
      <w:r>
        <w:rPr>
          <w:rStyle w:val="Operator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FloatTok"/>
        </w:rPr>
        <w:t xml:space="preserve">3</w:t>
      </w:r>
      <w:r>
        <w:br/>
      </w:r>
      <w:r>
        <w:rPr>
          <w:rStyle w:val="NormalTok"/>
        </w:rPr>
        <w:t xml:space="preserve">            velocities[i, </w:t>
      </w:r>
      <w:r>
        <w:rPr>
          <w:rStyle w:val="OperatorTok"/>
        </w:rPr>
        <w:t xml:space="preserve">:</w:t>
      </w:r>
      <w:r>
        <w:rPr>
          <w:rStyle w:val="NormalTok"/>
        </w:rPr>
        <w:t xml:space="preserve">] </w:t>
      </w:r>
      <w:r>
        <w:rPr>
          <w:rStyle w:val="OperatorTok"/>
        </w:rPr>
        <w:t xml:space="preserve">+=</w:t>
      </w:r>
      <w:r>
        <w:rPr>
          <w:rStyle w:val="NormalTok"/>
        </w:rPr>
        <w:t xml:space="preserve"> acceleration </w:t>
      </w:r>
      <w:r>
        <w:rPr>
          <w:rStyle w:val="OperatorTok"/>
        </w:rPr>
        <w:t xml:space="preserve">*</w:t>
      </w:r>
      <w:r>
        <w:rPr>
          <w:rStyle w:val="NormalTok"/>
        </w:rPr>
        <w:t xml:space="preserve"> dt</w:t>
      </w:r>
      <w:r>
        <w:br/>
      </w:r>
      <w:r>
        <w:rPr>
          <w:rStyle w:val="NormalTok"/>
        </w:rPr>
        <w:t xml:space="preserve">            positions[i, </w:t>
      </w:r>
      <w:r>
        <w:rPr>
          <w:rStyle w:val="OperatorTok"/>
        </w:rPr>
        <w:t xml:space="preserve">:</w:t>
      </w:r>
      <w:r>
        <w:rPr>
          <w:rStyle w:val="NormalTok"/>
        </w:rPr>
        <w:t xml:space="preserve">] </w:t>
      </w:r>
      <w:r>
        <w:rPr>
          <w:rStyle w:val="OperatorTok"/>
        </w:rPr>
        <w:t xml:space="preserve">+=</w:t>
      </w:r>
      <w:r>
        <w:rPr>
          <w:rStyle w:val="NormalTok"/>
        </w:rPr>
        <w:t xml:space="preserve"> velocities[i, </w:t>
      </w:r>
      <w:r>
        <w:rPr>
          <w:rStyle w:val="OperatorTok"/>
        </w:rPr>
        <w:t xml:space="preserve">:</w:t>
      </w:r>
      <w:r>
        <w:rPr>
          <w:rStyle w:val="NormalTok"/>
        </w:rPr>
        <w:t xml:space="preserve">] </w:t>
      </w:r>
      <w:r>
        <w:rPr>
          <w:rStyle w:val="OperatorTok"/>
        </w:rPr>
        <w:t xml:space="preserve">*</w:t>
      </w:r>
      <w:r>
        <w:rPr>
          <w:rStyle w:val="NormalTok"/>
        </w:rPr>
        <w:t xml:space="preserve"> dt</w:t>
      </w:r>
      <w:r>
        <w:br/>
      </w:r>
      <w:r>
        <w:rPr>
          <w:rStyle w:val="NormalTok"/>
        </w:rPr>
        <w:t xml:space="preserve">            trajectory[t, i, </w:t>
      </w:r>
      <w:r>
        <w:rPr>
          <w:rStyle w:val="OperatorTok"/>
        </w:rPr>
        <w:t xml:space="preserve">:</w:t>
      </w:r>
      <w:r>
        <w:rPr>
          <w:rStyle w:val="NormalTok"/>
        </w:rPr>
        <w:t xml:space="preserve">] </w:t>
      </w:r>
      <w:r>
        <w:rPr>
          <w:rStyle w:val="OperatorTok"/>
        </w:rPr>
        <w:t xml:space="preserve">=</w:t>
      </w:r>
      <w:r>
        <w:rPr>
          <w:rStyle w:val="NormalTok"/>
        </w:rPr>
        <w:t xml:space="preserve"> positions[i, </w:t>
      </w:r>
      <w:r>
        <w:rPr>
          <w:rStyle w:val="OperatorTok"/>
        </w:rPr>
        <w:t xml:space="preserve">:</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trajectory</w:t>
      </w:r>
      <w:r>
        <w:br/>
      </w:r>
      <w:r>
        <w:rPr>
          <w:rStyle w:val="KeywordTok"/>
        </w:rPr>
        <w:t xml:space="preserve">end</w:t>
      </w:r>
    </w:p>
    <w:bookmarkEnd w:id="29"/>
    <w:bookmarkStart w:id="30" w:name="визуализация-результатов"/>
    <w:p>
      <w:pPr>
        <w:pStyle w:val="Heading2"/>
      </w:pPr>
      <w:r>
        <w:rPr>
          <w:rStyle w:val="SectionNumber"/>
        </w:rPr>
        <w:t xml:space="preserve">3.2</w:t>
      </w:r>
      <w:r>
        <w:tab/>
      </w:r>
      <w:r>
        <w:t xml:space="preserve">Визуализация результатов</w:t>
      </w:r>
    </w:p>
    <w:p>
      <w:pPr>
        <w:pStyle w:val="FirstParagraph"/>
      </w:pPr>
      <w:r>
        <w:t xml:space="preserve">Для визуализации результатов моделирования был создан код, который генерирует анимацию движения частиц вокруг центрального тела:</w:t>
      </w:r>
    </w:p>
    <w:p>
      <w:pPr>
        <w:pStyle w:val="SourceCode"/>
      </w:pPr>
      <w:r>
        <w:rPr>
          <w:rStyle w:val="KeywordTok"/>
        </w:rPr>
        <w:t xml:space="preserve">function</w:t>
      </w:r>
      <w:r>
        <w:rPr>
          <w:rStyle w:val="NormalTok"/>
        </w:rPr>
        <w:t xml:space="preserve"> </w:t>
      </w:r>
      <w:r>
        <w:rPr>
          <w:rStyle w:val="FunctionTok"/>
        </w:rPr>
        <w:t xml:space="preserve">plot_trajectory</w:t>
      </w:r>
      <w:r>
        <w:rPr>
          <w:rStyle w:val="NormalTok"/>
        </w:rPr>
        <w:t xml:space="preserve">(trajectory)</w:t>
      </w:r>
      <w:r>
        <w:br/>
      </w:r>
      <w:r>
        <w:rPr>
          <w:rStyle w:val="NormalTok"/>
        </w:rPr>
        <w:t xml:space="preserve">    time_steps, N, _ </w:t>
      </w:r>
      <w:r>
        <w:rPr>
          <w:rStyle w:val="OperatorTok"/>
        </w:rPr>
        <w:t xml:space="preserve">=</w:t>
      </w:r>
      <w:r>
        <w:rPr>
          <w:rStyle w:val="NormalTok"/>
        </w:rPr>
        <w:t xml:space="preserve"> </w:t>
      </w:r>
      <w:r>
        <w:rPr>
          <w:rStyle w:val="FunctionTok"/>
        </w:rPr>
        <w:t xml:space="preserve">size</w:t>
      </w:r>
      <w:r>
        <w:rPr>
          <w:rStyle w:val="NormalTok"/>
        </w:rPr>
        <w:t xml:space="preserve">(trajectory)</w:t>
      </w:r>
      <w:r>
        <w:br/>
      </w:r>
      <w:r>
        <w:br/>
      </w:r>
      <w:r>
        <w:rPr>
          <w:rStyle w:val="NormalTok"/>
        </w:rPr>
        <w:t xml:space="preserve">    anim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time_steps</w:t>
      </w:r>
      <w:r>
        <w:br/>
      </w:r>
      <w:r>
        <w:rPr>
          <w:rStyle w:val="NormalTok"/>
        </w:rPr>
        <w:t xml:space="preserve">        x </w:t>
      </w:r>
      <w:r>
        <w:rPr>
          <w:rStyle w:val="OperatorTok"/>
        </w:rPr>
        <w:t xml:space="preserve">=</w:t>
      </w:r>
      <w:r>
        <w:rPr>
          <w:rStyle w:val="NormalTok"/>
        </w:rPr>
        <w:t xml:space="preserve"> trajectory[t,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 </w:t>
      </w:r>
      <w:r>
        <w:rPr>
          <w:rStyle w:val="OperatorTok"/>
        </w:rPr>
        <w:t xml:space="preserve">=</w:t>
      </w:r>
      <w:r>
        <w:rPr>
          <w:rStyle w:val="NormalTok"/>
        </w:rPr>
        <w:t xml:space="preserve"> trajectory[t, </w:t>
      </w:r>
      <w:r>
        <w:rPr>
          <w:rStyle w:val="OperatorTok"/>
        </w:rPr>
        <w:t xml:space="preserve">:</w:t>
      </w:r>
      <w:r>
        <w:rPr>
          <w:rStyle w:val="NormalTok"/>
        </w:rPr>
        <w:t xml:space="preserve">, </w:t>
      </w:r>
      <w:r>
        <w:rPr>
          <w:rStyle w:val="FloatTok"/>
        </w:rPr>
        <w:t xml:space="preserve">2</w:t>
      </w:r>
      <w:r>
        <w:rPr>
          <w:rStyle w:val="NormalTok"/>
        </w:rPr>
        <w:t xml:space="preserve">]</w:t>
      </w:r>
      <w:r>
        <w:br/>
      </w:r>
      <w:r>
        <w:br/>
      </w:r>
      <w:r>
        <w:rPr>
          <w:rStyle w:val="NormalTok"/>
        </w:rPr>
        <w:t xml:space="preserve">        </w:t>
      </w:r>
      <w:r>
        <w:rPr>
          <w:rStyle w:val="FunctionTok"/>
        </w:rPr>
        <w:t xml:space="preserve">scatter</w:t>
      </w:r>
      <w:r>
        <w:rPr>
          <w:rStyle w:val="NormalTok"/>
        </w:rPr>
        <w:t xml:space="preserve">(x, y, xlims</w:t>
      </w:r>
      <w:r>
        <w:rPr>
          <w:rStyle w:val="OperatorTok"/>
        </w:rPr>
        <w:t xml:space="preserve">=</w:t>
      </w:r>
      <w:r>
        <w:rPr>
          <w:rStyle w:val="NormalTok"/>
        </w:rPr>
        <w:t xml:space="preserve">(</w:t>
      </w:r>
      <w:r>
        <w:rPr>
          <w:rStyle w:val="OperatorTok"/>
        </w:rPr>
        <w:t xml:space="preserve">-</w:t>
      </w:r>
      <w:r>
        <w:rPr>
          <w:rStyle w:val="FloatTok"/>
        </w:rPr>
        <w:t xml:space="preserve">500</w:t>
      </w:r>
      <w:r>
        <w:rPr>
          <w:rStyle w:val="NormalTok"/>
        </w:rPr>
        <w:t xml:space="preserve">, </w:t>
      </w:r>
      <w:r>
        <w:rPr>
          <w:rStyle w:val="FloatTok"/>
        </w:rPr>
        <w:t xml:space="preserve">500</w:t>
      </w:r>
      <w:r>
        <w:rPr>
          <w:rStyle w:val="NormalTok"/>
        </w:rPr>
        <w:t xml:space="preserve">), ylims</w:t>
      </w:r>
      <w:r>
        <w:rPr>
          <w:rStyle w:val="OperatorTok"/>
        </w:rPr>
        <w:t xml:space="preserve">=</w:t>
      </w:r>
      <w:r>
        <w:rPr>
          <w:rStyle w:val="NormalTok"/>
        </w:rPr>
        <w:t xml:space="preserve">(</w:t>
      </w:r>
      <w:r>
        <w:rPr>
          <w:rStyle w:val="OperatorTok"/>
        </w:rPr>
        <w:t xml:space="preserve">-</w:t>
      </w:r>
      <w:r>
        <w:rPr>
          <w:rStyle w:val="FloatTok"/>
        </w:rPr>
        <w:t xml:space="preserve">500</w:t>
      </w:r>
      <w:r>
        <w:rPr>
          <w:rStyle w:val="NormalTok"/>
        </w:rPr>
        <w:t xml:space="preserve">, </w:t>
      </w:r>
      <w:r>
        <w:rPr>
          <w:rStyle w:val="FloatTok"/>
        </w:rPr>
        <w:t xml:space="preserve">500</w:t>
      </w:r>
      <w:r>
        <w:rPr>
          <w:rStyle w:val="NormalTok"/>
        </w:rPr>
        <w:t xml:space="preserve">), aspect_ratio</w:t>
      </w:r>
      <w:r>
        <w:rPr>
          <w:rStyle w:val="OperatorTok"/>
        </w:rPr>
        <w:t xml:space="preserve">=:</w:t>
      </w:r>
      <w:r>
        <w:rPr>
          <w:rStyle w:val="NormalTok"/>
        </w:rPr>
        <w:t xml:space="preserve">equal, legend</w:t>
      </w:r>
      <w:r>
        <w:rPr>
          <w:rStyle w:val="OperatorTok"/>
        </w:rPr>
        <w:t xml:space="preserve">=</w:t>
      </w:r>
      <w:r>
        <w:rPr>
          <w:rStyle w:val="ConstantTok"/>
        </w:rPr>
        <w:t xml:space="preserve">false</w:t>
      </w:r>
      <w:r>
        <w:rPr>
          <w:rStyle w:val="NormalTok"/>
        </w:rPr>
        <w:t xml:space="preserve">,</w:t>
      </w:r>
      <w:r>
        <w:br/>
      </w:r>
      <w:r>
        <w:rPr>
          <w:rStyle w:val="NormalTok"/>
        </w:rPr>
        <w:t xml:space="preserve">                title</w:t>
      </w:r>
      <w:r>
        <w:rPr>
          <w:rStyle w:val="OperatorTok"/>
        </w:rPr>
        <w:t xml:space="preserve">=</w:t>
      </w:r>
      <w:r>
        <w:rPr>
          <w:rStyle w:val="StringTok"/>
        </w:rPr>
        <w:t xml:space="preserve">"Particle Orbits"</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FunctionTok"/>
        </w:rPr>
        <w:t xml:space="preserve">gif</w:t>
      </w:r>
      <w:r>
        <w:rPr>
          <w:rStyle w:val="NormalTok"/>
        </w:rPr>
        <w:t xml:space="preserve">(anim, </w:t>
      </w:r>
      <w:r>
        <w:rPr>
          <w:rStyle w:val="StringTok"/>
        </w:rPr>
        <w:t xml:space="preserve">"particle_orbits.gif"</w:t>
      </w:r>
      <w:r>
        <w:rPr>
          <w:rStyle w:val="NormalTok"/>
        </w:rPr>
        <w:t xml:space="preserve">, fps</w:t>
      </w:r>
      <w:r>
        <w:rPr>
          <w:rStyle w:val="OperatorTok"/>
        </w:rPr>
        <w:t xml:space="preserve">=</w:t>
      </w:r>
      <w:r>
        <w:rPr>
          <w:rStyle w:val="FloatTok"/>
        </w:rPr>
        <w:t xml:space="preserve">30</w:t>
      </w:r>
      <w:r>
        <w:rPr>
          <w:rStyle w:val="NormalTok"/>
        </w:rPr>
        <w:t xml:space="preserve">)</w:t>
      </w:r>
      <w:r>
        <w:br/>
      </w:r>
      <w:r>
        <w:rPr>
          <w:rStyle w:val="KeywordTok"/>
        </w:rPr>
        <w:t xml:space="preserve">end</w:t>
      </w:r>
      <w:r>
        <w:br/>
      </w:r>
      <w:r>
        <w:br/>
      </w:r>
      <w:r>
        <w:rPr>
          <w:rStyle w:val="NormalTok"/>
        </w:rPr>
        <w:t xml:space="preserve">N </w:t>
      </w:r>
      <w:r>
        <w:rPr>
          <w:rStyle w:val="OperatorTok"/>
        </w:rPr>
        <w:t xml:space="preserve">=</w:t>
      </w:r>
      <w:r>
        <w:rPr>
          <w:rStyle w:val="NormalTok"/>
        </w:rPr>
        <w:t xml:space="preserve"> </w:t>
      </w:r>
      <w:r>
        <w:rPr>
          <w:rStyle w:val="FloatTok"/>
        </w:rPr>
        <w:t xml:space="preserve">10</w:t>
      </w:r>
      <w:r>
        <w:br/>
      </w:r>
      <w:r>
        <w:rPr>
          <w:rStyle w:val="NormalTok"/>
        </w:rPr>
        <w:t xml:space="preserve">time_steps </w:t>
      </w:r>
      <w:r>
        <w:rPr>
          <w:rStyle w:val="OperatorTok"/>
        </w:rPr>
        <w:t xml:space="preserve">=</w:t>
      </w:r>
      <w:r>
        <w:rPr>
          <w:rStyle w:val="NormalTok"/>
        </w:rPr>
        <w:t xml:space="preserve"> </w:t>
      </w:r>
      <w:r>
        <w:rPr>
          <w:rStyle w:val="FloatTok"/>
        </w:rPr>
        <w:t xml:space="preserve">500</w:t>
      </w:r>
      <w:r>
        <w:br/>
      </w:r>
      <w:r>
        <w:rPr>
          <w:rStyle w:val="NormalTok"/>
        </w:rPr>
        <w:t xml:space="preserve">dt </w:t>
      </w:r>
      <w:r>
        <w:rPr>
          <w:rStyle w:val="OperatorTok"/>
        </w:rPr>
        <w:t xml:space="preserve">=</w:t>
      </w:r>
      <w:r>
        <w:rPr>
          <w:rStyle w:val="NormalTok"/>
        </w:rPr>
        <w:t xml:space="preserve"> </w:t>
      </w:r>
      <w:r>
        <w:rPr>
          <w:rStyle w:val="FloatTok"/>
        </w:rPr>
        <w:t xml:space="preserve">0.01</w:t>
      </w:r>
      <w:r>
        <w:br/>
      </w:r>
      <w:r>
        <w:rPr>
          <w:rStyle w:val="NormalTok"/>
        </w:rPr>
        <w:t xml:space="preserve">central_mass </w:t>
      </w:r>
      <w:r>
        <w:rPr>
          <w:rStyle w:val="OperatorTok"/>
        </w:rPr>
        <w:t xml:space="preserve">=</w:t>
      </w:r>
      <w:r>
        <w:rPr>
          <w:rStyle w:val="NormalTok"/>
        </w:rPr>
        <w:t xml:space="preserve"> </w:t>
      </w:r>
      <w:r>
        <w:rPr>
          <w:rStyle w:val="FloatTok"/>
        </w:rPr>
        <w:t xml:space="preserve">1000.0</w:t>
      </w:r>
      <w:r>
        <w:br/>
      </w:r>
      <w:r>
        <w:br/>
      </w:r>
      <w:r>
        <w:br/>
      </w:r>
      <w:r>
        <w:rPr>
          <w:rStyle w:val="NormalTok"/>
        </w:rPr>
        <w:t xml:space="preserve">trajectory </w:t>
      </w:r>
      <w:r>
        <w:rPr>
          <w:rStyle w:val="OperatorTok"/>
        </w:rPr>
        <w:t xml:space="preserve">=</w:t>
      </w:r>
      <w:r>
        <w:rPr>
          <w:rStyle w:val="NormalTok"/>
        </w:rPr>
        <w:t xml:space="preserve"> </w:t>
      </w:r>
      <w:r>
        <w:rPr>
          <w:rStyle w:val="FunctionTok"/>
        </w:rPr>
        <w:t xml:space="preserve">simulate_particles</w:t>
      </w:r>
      <w:r>
        <w:rPr>
          <w:rStyle w:val="NormalTok"/>
        </w:rPr>
        <w:t xml:space="preserve">(N, time_steps, dt, central_mass)</w:t>
      </w:r>
      <w:r>
        <w:br/>
      </w:r>
      <w:r>
        <w:rPr>
          <w:rStyle w:val="FunctionTok"/>
        </w:rPr>
        <w:t xml:space="preserve">plot_trajectory</w:t>
      </w:r>
      <w:r>
        <w:rPr>
          <w:rStyle w:val="NormalTok"/>
        </w:rPr>
        <w:t xml:space="preserve">(trajectory)</w:t>
      </w:r>
    </w:p>
    <w:bookmarkEnd w:id="30"/>
    <w:bookmarkEnd w:id="31"/>
    <w:bookmarkStart w:id="35" w:name="анализ-результатов-моделирования"/>
    <w:p>
      <w:pPr>
        <w:pStyle w:val="Heading1"/>
      </w:pPr>
      <w:r>
        <w:rPr>
          <w:rStyle w:val="SectionNumber"/>
        </w:rPr>
        <w:t xml:space="preserve">4</w:t>
      </w:r>
      <w:r>
        <w:tab/>
      </w:r>
      <w:r>
        <w:t xml:space="preserve">Анализ результатов моделирования</w:t>
      </w:r>
    </w:p>
    <w:bookmarkStart w:id="32" w:name="полученные-траектории"/>
    <w:p>
      <w:pPr>
        <w:pStyle w:val="Heading2"/>
      </w:pPr>
      <w:r>
        <w:rPr>
          <w:rStyle w:val="SectionNumber"/>
        </w:rPr>
        <w:t xml:space="preserve">4.1</w:t>
      </w:r>
      <w:r>
        <w:tab/>
      </w:r>
      <w:r>
        <w:t xml:space="preserve">Полученные траектории</w:t>
      </w:r>
    </w:p>
    <w:p>
      <w:pPr>
        <w:pStyle w:val="FirstParagraph"/>
      </w:pPr>
      <w:r>
        <w:t xml:space="preserve">В результате моделирования были получены траектории движения частиц вокруг центрального тела. Визуализация показала, что частицы действительно движутся по круговым орбитам с радиусами, соответствующими их начальным положениям. Это согласуется с теоретическими предсказаниями для движения под действием центральной гравитационной силы.</w:t>
      </w:r>
    </w:p>
    <w:bookmarkEnd w:id="32"/>
    <w:bookmarkStart w:id="33" w:name="стабильность-системы"/>
    <w:p>
      <w:pPr>
        <w:pStyle w:val="Heading2"/>
      </w:pPr>
      <w:r>
        <w:rPr>
          <w:rStyle w:val="SectionNumber"/>
        </w:rPr>
        <w:t xml:space="preserve">4.2</w:t>
      </w:r>
      <w:r>
        <w:tab/>
      </w:r>
      <w:r>
        <w:t xml:space="preserve">Стабильность системы</w:t>
      </w:r>
    </w:p>
    <w:p>
      <w:pPr>
        <w:pStyle w:val="FirstParagraph"/>
      </w:pPr>
      <w:r>
        <w:t xml:space="preserve">Наблюдения за эволюцией системы в течение продолжительного времени показали, что орбиты частиц остаются стабильными при отсутствии взаимодействия между ними. Это ожидаемый результат, так как для изолированной системы</w:t>
      </w:r>
      <w:r>
        <w:t xml:space="preserve"> </w:t>
      </w:r>
      <w:r>
        <w:t xml:space="preserve">“</w:t>
      </w:r>
      <w:r>
        <w:t xml:space="preserve">частица-центральное тело</w:t>
      </w:r>
      <w:r>
        <w:t xml:space="preserve">”</w:t>
      </w:r>
      <w:r>
        <w:t xml:space="preserve"> </w:t>
      </w:r>
      <w:r>
        <w:t xml:space="preserve">круговая орбита является устойчивым решением при условии правильного выбора начальной скорости (первой космической).</w:t>
      </w:r>
    </w:p>
    <w:bookmarkEnd w:id="33"/>
    <w:bookmarkStart w:id="34" w:name="Xa37da580c6b93916a058e6d423a2ff6ba23f760"/>
    <w:p>
      <w:pPr>
        <w:pStyle w:val="Heading2"/>
      </w:pPr>
      <w:r>
        <w:rPr>
          <w:rStyle w:val="SectionNumber"/>
        </w:rPr>
        <w:t xml:space="preserve">4.3</w:t>
      </w:r>
      <w:r>
        <w:tab/>
      </w:r>
      <w:r>
        <w:t xml:space="preserve">Сравнение аналитического и численного подходов</w:t>
      </w:r>
    </w:p>
    <w:p>
      <w:pPr>
        <w:pStyle w:val="FirstParagraph"/>
      </w:pPr>
      <w:r>
        <w:t xml:space="preserve">Сравнение результатов, полученных с помощью аналитического решения и численного моделирования, показало хорошее согласие между ними. Это подтверждает корректность реализации алгоритма Верле для решения уравнений движения.</w:t>
      </w:r>
    </w:p>
    <w:p>
      <w:pPr>
        <w:pStyle w:val="BodyText"/>
      </w:pPr>
      <w:r>
        <w:t xml:space="preserve">Небольшие расхождения, которые наблюдаются при длительном моделировании, можно объяснить накоплением численных ошибок при интегрировании уравнений движения. Это известное свойство численных методов, которое можно минимизировать путем уменьшения шага по времени или использования методов более высокого порядка точности.</w:t>
      </w:r>
    </w:p>
    <w:bookmarkEnd w:id="34"/>
    <w:bookmarkEnd w:id="35"/>
    <w:bookmarkStart w:id="38" w:name="итоги"/>
    <w:p>
      <w:pPr>
        <w:pStyle w:val="Heading1"/>
      </w:pPr>
      <w:r>
        <w:rPr>
          <w:rStyle w:val="SectionNumber"/>
        </w:rPr>
        <w:t xml:space="preserve">5</w:t>
      </w:r>
      <w:r>
        <w:tab/>
      </w:r>
      <w:r>
        <w:t xml:space="preserve">Итоги</w:t>
      </w:r>
    </w:p>
    <w:bookmarkStart w:id="36" w:name="основные-результаты"/>
    <w:p>
      <w:pPr>
        <w:pStyle w:val="Heading2"/>
      </w:pPr>
      <w:r>
        <w:rPr>
          <w:rStyle w:val="SectionNumber"/>
        </w:rPr>
        <w:t xml:space="preserve">5.1</w:t>
      </w:r>
      <w:r>
        <w:tab/>
      </w:r>
      <w:r>
        <w:t xml:space="preserve">Основные результаты</w:t>
      </w:r>
    </w:p>
    <w:p>
      <w:pPr>
        <w:numPr>
          <w:ilvl w:val="0"/>
          <w:numId w:val="1007"/>
        </w:numPr>
        <w:pStyle w:val="Compact"/>
      </w:pPr>
      <w:r>
        <w:t xml:space="preserve">Разработана математическая модель для описания движения частиц под действием центральной гравитационной силы.</w:t>
      </w:r>
    </w:p>
    <w:p>
      <w:pPr>
        <w:numPr>
          <w:ilvl w:val="0"/>
          <w:numId w:val="1007"/>
        </w:numPr>
        <w:pStyle w:val="Compact"/>
      </w:pPr>
      <w:r>
        <w:t xml:space="preserve">Реализованы два подхода к моделированию: аналитический (с использованием точного решения для круговых орбит) и численный (с использованием алгоритма Верле).</w:t>
      </w:r>
    </w:p>
    <w:p>
      <w:pPr>
        <w:numPr>
          <w:ilvl w:val="0"/>
          <w:numId w:val="1007"/>
        </w:numPr>
        <w:pStyle w:val="Compact"/>
      </w:pPr>
      <w:r>
        <w:t xml:space="preserve">Создана программная реализация модели на языке Julia, позволяющая визуализировать движение частиц в виде анимации.</w:t>
      </w:r>
    </w:p>
    <w:p>
      <w:pPr>
        <w:numPr>
          <w:ilvl w:val="0"/>
          <w:numId w:val="1007"/>
        </w:numPr>
        <w:pStyle w:val="Compact"/>
      </w:pPr>
      <w:r>
        <w:t xml:space="preserve">Продемонстрирована стабильность орбит частиц при отсутствии взаимодействия между ними.</w:t>
      </w:r>
    </w:p>
    <w:bookmarkEnd w:id="36"/>
    <w:bookmarkStart w:id="37" w:name="ограничения-модели"/>
    <w:p>
      <w:pPr>
        <w:pStyle w:val="Heading2"/>
      </w:pPr>
      <w:r>
        <w:rPr>
          <w:rStyle w:val="SectionNumber"/>
        </w:rPr>
        <w:t xml:space="preserve">5.2</w:t>
      </w:r>
      <w:r>
        <w:tab/>
      </w:r>
      <w:r>
        <w:t xml:space="preserve">Ограничения модели</w:t>
      </w:r>
    </w:p>
    <w:p>
      <w:pPr>
        <w:pStyle w:val="FirstParagraph"/>
      </w:pPr>
      <w:r>
        <w:t xml:space="preserve">Следует отметить, что разработанная модель имеет ряд ограничений:</w:t>
      </w:r>
    </w:p>
    <w:p>
      <w:pPr>
        <w:numPr>
          <w:ilvl w:val="0"/>
          <w:numId w:val="1008"/>
        </w:numPr>
        <w:pStyle w:val="Compact"/>
      </w:pPr>
      <w:r>
        <w:t xml:space="preserve">Моделирование проводится в двумерном пространстве, тогда как реальные планетные системы трехмерны.</w:t>
      </w:r>
    </w:p>
    <w:p>
      <w:pPr>
        <w:numPr>
          <w:ilvl w:val="0"/>
          <w:numId w:val="1008"/>
        </w:numPr>
        <w:pStyle w:val="Compact"/>
      </w:pPr>
      <w:r>
        <w:t xml:space="preserve">Не учитывается взаимодействие между частицами, которое играет важную роль в реальных процессах формирования планет.</w:t>
      </w:r>
    </w:p>
    <w:p>
      <w:pPr>
        <w:numPr>
          <w:ilvl w:val="0"/>
          <w:numId w:val="1008"/>
        </w:numPr>
        <w:pStyle w:val="Compact"/>
      </w:pPr>
      <w:r>
        <w:t xml:space="preserve">Не рассматриваются эффекты сопротивления среды, которые могут существенно влиять на движение малых частиц в протопланетном диске.</w:t>
      </w:r>
    </w:p>
    <w:p>
      <w:pPr>
        <w:numPr>
          <w:ilvl w:val="0"/>
          <w:numId w:val="1008"/>
        </w:numPr>
        <w:pStyle w:val="Compact"/>
      </w:pPr>
      <w:r>
        <w:t xml:space="preserve">Не учитывается эволюция центрального тела (звезды) и его влияние на окружающую среду через излучение и звездный ветер.</w:t>
      </w:r>
    </w:p>
    <w:bookmarkEnd w:id="37"/>
    <w:bookmarkEnd w:id="38"/>
    <w:bookmarkStart w:id="40" w:name="выводы"/>
    <w:p>
      <w:pPr>
        <w:pStyle w:val="Heading1"/>
      </w:pPr>
      <w:r>
        <w:rPr>
          <w:rStyle w:val="SectionNumber"/>
        </w:rPr>
        <w:t xml:space="preserve">6</w:t>
      </w:r>
      <w:r>
        <w:tab/>
      </w:r>
      <w:r>
        <w:t xml:space="preserve">Выводы</w:t>
      </w:r>
    </w:p>
    <w:bookmarkStart w:id="39" w:name="X77209f67306209f0050153d6123b6cc6f04aeee"/>
    <w:p>
      <w:pPr>
        <w:pStyle w:val="Heading2"/>
      </w:pPr>
      <w:r>
        <w:rPr>
          <w:rStyle w:val="SectionNumber"/>
        </w:rPr>
        <w:t xml:space="preserve">6.1</w:t>
      </w:r>
      <w:r>
        <w:tab/>
      </w:r>
      <w:r>
        <w:t xml:space="preserve">Соответствие теоретическим представлениям</w:t>
      </w:r>
    </w:p>
    <w:p>
      <w:pPr>
        <w:pStyle w:val="FirstParagraph"/>
      </w:pPr>
      <w:r>
        <w:t xml:space="preserve">Несмотря на указанные ограничения, полученные результаты хорошо согласуются с базовыми теоретическими представлениями о движении тел под действием гравитации. Модель корректно воспроизводит закономерности кеплеровского движения и демонстрирует стабильность круговых орбит.</w:t>
      </w:r>
    </w:p>
    <w:p>
      <w:pPr>
        <w:pStyle w:val="BodyText"/>
      </w:pPr>
      <w:r>
        <w:t xml:space="preserve">В то же время для более полного описания процесса формирования планетной системы необходимо учитывать дополнительные физические процессы, такие как аккреция вещества, взаимодействие между формирующимися планетезималями, влияние газовой составляющей диска и т.д.</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Этап 4. Защита проекта. Коллективное обсуждение результата проекта, самооценка деятельности</dc:title>
  <dc:creator>Стариков Данила Андреевич; Коннова Татьяна Алексеевна; Нефедова Наталия Николаевна; Тарутина Кристина Еленовна; Уткина Алина Дмитриевна</dc:creator>
  <dc:language>ru-RU</dc:language>
  <cp:keywords/>
  <dcterms:created xsi:type="dcterms:W3CDTF">2025-05-17T19:45:55Z</dcterms:created>
  <dcterms:modified xsi:type="dcterms:W3CDTF">2025-05-17T19:45:55Z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False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Список таблиц</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Sans</vt:lpwstr>
  </property>
  <property fmtid="{D5CDD505-2E9C-101B-9397-08002B2CF9AE}" pid="51" name="mainfontoptions">
    <vt:lpwstr>Ligatures=TeX</vt:lpwstr>
  </property>
  <property fmtid="{D5CDD505-2E9C-101B-9397-08002B2CF9AE}" pid="52" name="monofont">
    <vt:lpwstr>PT Sans</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Sans</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tableEqns">
    <vt:lpwstr>False</vt:lpwstr>
  </property>
  <property fmtid="{D5CDD505-2E9C-101B-9397-08002B2CF9AE}" pid="79" name="tableTemplate">
    <vt:lpwstr>tableTitle ititleDelim t</vt:lpwstr>
  </property>
  <property fmtid="{D5CDD505-2E9C-101B-9397-08002B2CF9AE}" pid="80" name="tableTitle">
    <vt:lpwstr>Таблица</vt:lpwstr>
  </property>
  <property fmtid="{D5CDD505-2E9C-101B-9397-08002B2CF9AE}" pid="81" name="tblLabels">
    <vt:lpwstr>arabic</vt:lpwstr>
  </property>
  <property fmtid="{D5CDD505-2E9C-101B-9397-08002B2CF9AE}" pid="82" name="tblPrefix">
    <vt:lpwstr/>
  </property>
  <property fmtid="{D5CDD505-2E9C-101B-9397-08002B2CF9AE}" pid="83" name="tblPrefixTemplate">
    <vt:lpwstr>p i</vt:lpwstr>
  </property>
  <property fmtid="{D5CDD505-2E9C-101B-9397-08002B2CF9AE}" pid="84" name="titleDelim">
    <vt:lpwstr>:</vt:lpwstr>
  </property>
  <property fmtid="{D5CDD505-2E9C-101B-9397-08002B2CF9AE}" pid="85" name="toc">
    <vt:lpwstr>True</vt:lpwstr>
  </property>
  <property fmtid="{D5CDD505-2E9C-101B-9397-08002B2CF9AE}" pid="86" name="toc-depth">
    <vt:lpwstr>2</vt:lpwstr>
  </property>
  <property fmtid="{D5CDD505-2E9C-101B-9397-08002B2CF9AE}" pid="87" name="toc-title">
    <vt:lpwstr>Содержание</vt:lpwstr>
  </property>
</Properties>
</file>