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aeda9b" w14:textId="36aeda9b">
      <w:pPr>
        <w15:collapsed w:val="false"/>
      </w:pP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6</w:t>
      </w:r>
      <w:r>
        <w:rPr>
          <w:b w:val="true"/>
        </w:rPr>
        <w:t xml:space="preserve">6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ß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X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ö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’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ö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’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ö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ö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ö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V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ß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ö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</w:p>
    <w:p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x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ä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(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⸗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(</w:t>
      </w:r>
      <w:r>
        <w:rPr/>
        <w:t xml:space="preserve">ü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ä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/>
      </w:r>
    </w:p>
    <w:p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1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w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ä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ô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w</w:t>
      </w:r>
      <w:r>
        <w:rPr/>
        <w:t xml:space="preserve">j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ö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—</w:t>
      </w:r>
      <w:r>
        <w:rPr/>
        <w:t xml:space="preserve">1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ü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I</w:t>
      </w:r>
      <w:r>
        <w:rPr/>
        <w:t xml:space="preserve"/>
      </w:r>
    </w:p>
    <w:p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ἀ</w:t>
      </w:r>
      <w:r>
        <w:rPr/>
        <w:t xml:space="preserve">δ</w:t>
      </w:r>
      <w:r>
        <w:rPr/>
        <w:t xml:space="preserve">ε</w:t>
      </w:r>
      <w:r>
        <w:rPr/>
        <w:t xml:space="preserve">λ</w:t>
      </w:r>
      <w:r>
        <w:rPr/>
        <w:t xml:space="preserve">φ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 </w:t>
      </w:r>
      <w:r>
        <w:rPr/>
        <w:t xml:space="preserve">v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ä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z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ö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)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ä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ſ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ö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>A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⸗</w:t>
      </w:r>
      <w:r>
        <w:rPr/>
        <w:t xml:space="preserve">M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⸗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(</w:t>
      </w:r>
      <w:r>
        <w:rPr/>
        <w:t xml:space="preserve">ſ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⸗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⸗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8</w:t>
      </w:r>
      <w:r>
        <w:rPr/>
        <w:t xml:space="preserve">•</w:t>
      </w:r>
      <w:r>
        <w:rPr/>
        <w:t xml:space="preserve"/>
      </w:r>
      <w:br/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1</w:t>
      </w:r>
      <w:r>
        <w:rPr/>
        <w:t xml:space="preserve"/>
      </w:r>
      <w:br/>
      <w:r>
        <w:rPr/>
        <w:t xml:space="preserve">G</w:t>
      </w:r>
      <w:r>
        <w:rPr/>
        <w:t xml:space="preserve">ſ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ώ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b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⸗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/>
      </w:r>
    </w:p>
    <w:p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ſ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⸗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μ</w:t>
      </w:r>
      <w:r>
        <w:rPr/>
        <w:t xml:space="preserve">ε</w:t>
      </w:r>
      <w:r>
        <w:rPr/>
        <w:t xml:space="preserve">σ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⸗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ö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ή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χ</w:t>
      </w:r>
      <w:r>
        <w:rPr/>
        <w:t xml:space="preserve">α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ſ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</w:p>
    <w:p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/>
      </w:r>
    </w:p>
    <w:p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“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”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”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”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”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1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y</w:t>
      </w:r>
      <w:r>
        <w:rPr/>
        <w:t xml:space="preserve">”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”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½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⅟</w:t>
      </w:r>
      <w:r>
        <w:rPr/>
        <w:t xml:space="preserve">₁</w:t>
      </w:r>
      <w:r>
        <w:rPr/>
        <w:t xml:space="preserve">₅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1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6</w:t>
      </w:r>
      <w:r>
        <w:rPr>
          <w:b w:val="true"/>
        </w:rPr>
        <w:t xml:space="preserve">6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№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.</w:t>
      </w:r>
      <w:r>
        <w:rPr/>
        <w:t xml:space="preserve"/>
      </w:r>
    </w:p>
    <w:p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w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”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”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”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n</w:t>
      </w:r>
      <w:r>
        <w:rPr/>
        <w:t xml:space="preserve">ü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</w:p>
    <w:p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ö</w:t>
      </w:r>
      <w:r>
        <w:rPr/>
        <w:t xml:space="preserve">k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ü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—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rPr/>
        <w:t xml:space="preserve">3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ä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p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/>
        <w:t xml:space="preserve"> </w:t>
      </w:r>
      <w:r>
        <w:rPr/>
        <w:t xml:space="preserve">[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]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¼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”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„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</w:p>
    <w:p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“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”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>
          <w:i w:val="true"/>
        </w:rPr>
        <w:t xml:space="preserve">i</w:t>
      </w:r>
      <w:r>
        <w:rPr>
          <w:i w:val="true"/>
        </w:rPr>
        <w:t xml:space="preserve">n</w:t>
      </w:r>
      <w:r>
        <w:rPr>
          <w:i w:val="true"/>
        </w:rPr>
        <w:t xml:space="preserve">t</w:t>
      </w:r>
      <w:r>
        <w:rPr>
          <w:i w:val="true"/>
        </w:rPr>
        <w:t xml:space="preserve">r</w:t>
      </w:r>
      <w:r>
        <w:rPr>
          <w:i w:val="true"/>
        </w:rPr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i w:val="true"/>
        </w:rPr>
        <w:t xml:space="preserve">d</w:t>
      </w:r>
      <w:r>
        <w:rPr>
          <w:i w:val="true"/>
        </w:rPr>
        <w:t xml:space="preserve">u</w:t>
      </w:r>
      <w:r>
        <w:rPr>
          <w:i w:val="true"/>
        </w:rPr>
        <w:t xml:space="preserve">c</w:t>
      </w:r>
      <w:r>
        <w:rPr>
          <w:i w:val="true"/>
        </w:rPr>
        <w:t xml:space="preserve">t</w:t>
      </w:r>
      <w:r>
        <w:rPr>
          <w:i w:val="true"/>
        </w:rPr>
        <w:t xml:space="preserve">i</w:t>
      </w:r>
      <w:r>
        <w:rPr>
          <w:i w:val="true"/>
        </w:rPr>
        <w:t xml:space="preserve">o</w:t>
      </w:r>
      <w:r>
        <w:rPr/>
        <w:t xml:space="preserve">)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-</w:t>
      </w:r>
      <w:r>
        <w:rPr/>
        <w:t xml:space="preserve"/>
      </w:r>
    </w:p>
    <w:p>
      <w:r>
        <w:rPr/>
        <w:t xml:space="preserve">2</w:t>
      </w:r>
      <w:r>
        <w:rPr/>
        <w:t xml:space="preserve">5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6</w:t>
      </w:r>
      <w:r>
        <w:rPr/>
        <w:t xml:space="preserve"/>
      </w:r>
    </w:p>
    <w:p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”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”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!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i w:val="true"/>
        </w:rPr>
        <w:t xml:space="preserve">S</w:t>
      </w:r>
      <w:r>
        <w:rPr>
          <w:i w:val="true"/>
        </w:rPr>
        <w:t xml:space="preserve">e</w:t>
      </w:r>
      <w:r>
        <w:rPr>
          <w:i w:val="true"/>
        </w:rPr>
        <w:t xml:space="preserve">l</w:t>
      </w:r>
      <w:r>
        <w:rPr>
          <w:i w:val="true"/>
        </w:rPr>
        <w:t xml:space="preserve">d</w:t>
      </w:r>
      <w:r>
        <w:rPr>
          <w:i w:val="true"/>
        </w:rPr>
        <w:t xml:space="preserve">e</w:t>
      </w:r>
      <w:r>
        <w:rPr>
          <w:i w:val="true"/>
        </w:rPr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”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§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)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§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)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§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)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§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§</w:t>
      </w:r>
      <w:r>
        <w:rPr/>
        <w:t xml:space="preserve">§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1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(</w:t>
      </w:r>
      <w:r>
        <w:rPr/>
        <w:t xml:space="preserve">✝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„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s</w:t>
      </w:r>
      <w:r>
        <w:rPr/>
        <w:t xml:space="preserve">⸗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”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”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)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„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”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H</w:t>
      </w:r>
      <w:r>
        <w:rPr/>
        <w:t xml:space="preserve">o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B</w:t>
      </w:r>
      <w:r>
        <w:rPr>
          <w:i w:val="true"/>
        </w:rPr>
        <w:t xml:space="preserve">e</w:t>
      </w:r>
      <w:r>
        <w:rPr>
          <w:i w:val="true"/>
        </w:rPr>
        <w:t xml:space="preserve">e</w:t>
      </w:r>
      <w:r>
        <w:rPr>
          <w:i w:val="true"/>
        </w:rPr>
        <w:t xml:space="preserve">l</w:t>
      </w:r>
      <w:r>
        <w:rPr>
          <w:i w:val="true"/>
        </w:rPr>
        <w:t xml:space="preserve">e</w:t>
      </w:r>
      <w:r>
        <w:rPr>
          <w:i w:val="tru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G</w:t>
      </w:r>
      <w:r>
        <w:rPr>
          <w:i w:val="true"/>
        </w:rPr>
        <w:t xml:space="preserve">u</w:t>
      </w:r>
      <w:r>
        <w:rPr>
          <w:i w:val="true"/>
        </w:rPr>
        <w:t xml:space="preserve">r</w:t>
      </w:r>
      <w:r>
        <w:rPr>
          <w:i w:val="true"/>
        </w:rPr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P</w:t>
      </w:r>
      <w:r>
        <w:rPr>
          <w:i w:val="true"/>
        </w:rPr>
        <w:t xml:space="preserve">u</w:t>
      </w:r>
      <w:r>
        <w:rPr>
          <w:i w:val="true"/>
        </w:rPr>
        <w:t xml:space="preserve">s</w:t>
      </w:r>
      <w:r>
        <w:rPr>
          <w:i w:val="true"/>
        </w:rPr>
        <w:t xml:space="preserve">e</w:t>
      </w:r>
      <w:r>
        <w:rPr>
          <w:i w:val="true"/>
        </w:rPr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R</w:t>
      </w:r>
      <w:r>
        <w:rPr>
          <w:i w:val="true"/>
        </w:rPr>
        <w:t xml:space="preserve">e</w:t>
      </w:r>
      <w:r>
        <w:rPr>
          <w:i w:val="true"/>
        </w:rPr>
        <w:t xml:space="preserve">i</w:t>
      </w:r>
      <w:r>
        <w:rPr>
          <w:i w:val="true"/>
        </w:rPr>
        <w:t xml:space="preserve">n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>
          <w:i w:val="true"/>
        </w:rPr>
        <w:t xml:space="preserve">d</w:t>
      </w:r>
      <w:r>
        <w:rPr>
          <w:i w:val="true"/>
        </w:rPr>
        <w:t xml:space="preserve">i</w:t>
      </w:r>
      <w:r>
        <w:rPr>
          <w:i w:val="true"/>
        </w:rPr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V</w:t>
      </w:r>
      <w:r>
        <w:rPr>
          <w:i w:val="true"/>
        </w:rPr>
        <w:t xml:space="preserve">i</w:t>
      </w:r>
      <w:r>
        <w:rPr>
          <w:i w:val="true"/>
        </w:rPr>
        <w:t xml:space="preserve">n</w:t>
      </w:r>
      <w:r>
        <w:rPr>
          <w:i w:val="true"/>
        </w:rPr>
        <w:t xml:space="preserve">c</w:t>
      </w:r>
      <w:r>
        <w:rPr>
          <w:i w:val="true"/>
        </w:rPr>
        <w:t xml:space="preserve">e</w:t>
      </w:r>
      <w:r>
        <w:rPr>
          <w:i w:val="true"/>
        </w:rPr>
        <w:t xml:space="preserve">n</w:t>
      </w:r>
      <w:r>
        <w:rPr>
          <w:i w:val="true"/>
        </w:rPr>
        <w:t xml:space="preserve">z</w:t>
      </w:r>
      <w:r>
        <w:rPr>
          <w:i w:val="true"/>
        </w:rPr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ü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L</w:t>
      </w:r>
      <w:r>
        <w:rPr>
          <w:i w:val="true"/>
        </w:rPr>
        <w:t xml:space="preserve">a</w:t>
      </w:r>
      <w:r>
        <w:rPr>
          <w:i w:val="true"/>
        </w:rPr>
        <w:t xml:space="preserve">e</w:t>
      </w:r>
      <w:r>
        <w:rPr>
          <w:i w:val="true"/>
        </w:rPr>
        <w:t xml:space="preserve">m</w:t>
      </w:r>
      <w:r>
        <w:rPr>
          <w:i w:val="true"/>
        </w:rPr>
        <w:t xml:space="preserve">m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P</w:t>
      </w:r>
      <w:r>
        <w:rPr>
          <w:i w:val="true"/>
        </w:rPr>
        <w:t xml:space="preserve">u</w:t>
      </w:r>
      <w:r>
        <w:rPr>
          <w:i w:val="true"/>
        </w:rPr>
        <w:t xml:space="preserve">s</w:t>
      </w:r>
      <w:r>
        <w:rPr>
          <w:i w:val="true"/>
        </w:rPr>
        <w:t xml:space="preserve">e</w:t>
      </w:r>
      <w:r>
        <w:rPr>
          <w:i w:val="true"/>
        </w:rPr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7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8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⅔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4</w:t>
      </w:r>
      <w:r>
        <w:rPr/>
        <w:t xml:space="preserve">—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rPr/>
        <w:t xml:space="preserve">—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5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5</w:t>
      </w:r>
      <w:r>
        <w:rPr/>
        <w:t xml:space="preserve">—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9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9</w:t>
      </w:r>
      <w:r>
        <w:rPr/>
        <w:t xml:space="preserve">—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3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3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3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(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—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—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—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9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—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9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9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l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p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!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y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z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½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½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„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y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’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”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k</w:t>
      </w:r>
      <w:r>
        <w:rPr>
          <w:b w:val="true"/>
        </w:rPr>
        <w:t xml:space="preserve">s</w:t>
      </w:r>
      <w:r>
        <w:rPr>
          <w:b w:val="true"/>
        </w:rPr>
        <w:t xml:space="preserve">⸗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ß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ß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⸗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d</w:t>
      </w:r>
      <w:r>
        <w:rPr/>
        <w:t xml:space="preserve">i</w:t>
      </w:r>
      <w:r>
        <w:rPr/>
        <w:t xml:space="preserve">ö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9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/>
      </w:r>
    </w:p>
    <w:p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ö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/>
      </w:r>
      <w:br/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”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4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½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ä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½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</w:p>
    <w:p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ä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: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: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”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⸗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⸗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’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l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1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2</w:t>
      </w:r>
      <w:r>
        <w:rPr/>
        <w:t xml:space="preserve"/>
      </w:r>
    </w:p>
    <w:p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½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z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X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x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½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ä</w:t>
      </w:r>
      <w:r>
        <w:rPr>
          <w:b w:val="true"/>
        </w:rPr>
        <w:t xml:space="preserve">z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n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ö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½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ö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⸗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ü</w:t>
      </w:r>
      <w:r>
        <w:rPr/>
        <w:t xml:space="preserve">d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’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)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ß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m</w:t>
      </w:r>
      <w:r>
        <w:rPr>
          <w:b w:val="true"/>
        </w:rPr>
        <w:t xml:space="preserve">ö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ö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ä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ä</w:t>
      </w:r>
      <w:r>
        <w:rPr>
          <w:b w:val="true"/>
        </w:rPr>
        <w:t xml:space="preserve">b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/>
        <w:t xml:space="preserve">7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½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7</w:t>
      </w:r>
      <w:r>
        <w:rPr/>
        <w:t xml:space="preserve">½</w:t>
      </w:r>
      <w:r>
        <w:rPr/>
        <w:t xml:space="preserve"> </w:t>
      </w:r>
      <w:r>
        <w:rPr/>
        <w:t xml:space="preserve">„</w:t>
      </w:r>
      <w:r>
        <w:rPr/>
        <w:t xml:space="preserve"/>
      </w:r>
      <w:br/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7</w:t>
      </w:r>
      <w:r>
        <w:rPr/>
        <w:t xml:space="preserve">½</w:t>
      </w:r>
      <w:r>
        <w:rPr/>
        <w:t xml:space="preserve"> </w:t>
      </w:r>
      <w:r>
        <w:rPr/>
        <w:t xml:space="preserve">„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7</w:t>
      </w:r>
      <w:r>
        <w:rPr/>
        <w:t xml:space="preserve">½</w:t>
      </w:r>
      <w:r>
        <w:rPr/>
        <w:t xml:space="preserve"> </w:t>
      </w:r>
      <w:r>
        <w:rPr/>
        <w:t xml:space="preserve">„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7</w:t>
      </w:r>
      <w:r>
        <w:rPr/>
        <w:t xml:space="preserve">½</w:t>
      </w:r>
      <w:r>
        <w:rPr/>
        <w:t xml:space="preserve"> </w:t>
      </w:r>
      <w:r>
        <w:rPr/>
        <w:t xml:space="preserve">„</w:t>
      </w:r>
      <w:r>
        <w:rPr/>
        <w:t xml:space="preserve"/>
      </w:r>
      <w:br/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d</w:t>
      </w:r>
      <w:r>
        <w:rPr/>
        <w:t xml:space="preserve">i</w:t>
      </w:r>
      <w:r>
        <w:rPr/>
        <w:t xml:space="preserve">ö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6</w:t>
      </w:r>
      <w:r>
        <w:rPr/>
        <w:t xml:space="preserve"/>
      </w:r>
    </w:p>
    <w:p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”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>
          <w:i w:val="true"/>
        </w:rPr>
        <w:t xml:space="preserve">A</w:t>
      </w:r>
      <w:r>
        <w:rPr>
          <w:i w:val="true"/>
        </w:rPr>
        <w:t xml:space="preserve">u</w:t>
      </w:r>
      <w:r>
        <w:rPr>
          <w:i w:val="true"/>
        </w:rPr>
        <w:t xml:space="preserve">d</w:t>
      </w:r>
      <w:r>
        <w:rPr>
          <w:i w:val="true"/>
        </w:rPr>
        <w:t xml:space="preserve">i</w:t>
      </w:r>
      <w:r>
        <w:rPr>
          <w:i w:val="true"/>
        </w:rPr>
        <w:t xml:space="preserve">s</w:t>
      </w:r>
      <w:r>
        <w:rPr>
          <w:i w:val="true"/>
        </w:rPr>
        <w:t xml:space="preserve">i</w:t>
      </w:r>
      <w:r>
        <w:rPr>
          <w:i w:val="true"/>
        </w:rPr>
        <w:t xml:space="preserve">o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H</w:t>
      </w:r>
      <w:r>
        <w:rPr>
          <w:i w:val="true"/>
        </w:rPr>
        <w:t xml:space="preserve">ö</w:t>
      </w:r>
      <w:r>
        <w:rPr>
          <w:i w:val="true"/>
        </w:rPr>
        <w:t xml:space="preserve">f</w:t>
      </w:r>
      <w:r>
        <w:rPr>
          <w:i w:val="true"/>
        </w:rPr>
        <w:t xml:space="preserve">l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L</w:t>
      </w:r>
      <w:r>
        <w:rPr>
          <w:i w:val="true"/>
        </w:rPr>
        <w:t xml:space="preserve">a</w:t>
      </w:r>
      <w:r>
        <w:rPr>
          <w:i w:val="true"/>
        </w:rPr>
        <w:t xml:space="preserve">e</w:t>
      </w:r>
      <w:r>
        <w:rPr>
          <w:i w:val="true"/>
        </w:rPr>
        <w:t xml:space="preserve">m</w:t>
      </w:r>
      <w:r>
        <w:rPr>
          <w:i w:val="true"/>
        </w:rPr>
        <w:t xml:space="preserve">m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⸗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W</w:t>
      </w:r>
      <w:r>
        <w:rPr>
          <w:i w:val="true"/>
        </w:rPr>
        <w:t xml:space="preserve">e</w:t>
      </w:r>
      <w:r>
        <w:rPr>
          <w:i w:val="true"/>
        </w:rPr>
        <w:t xml:space="preserve">n</w:t>
      </w:r>
      <w:r>
        <w:rPr>
          <w:i w:val="true"/>
        </w:rPr>
        <w:t xml:space="preserve">i</w:t>
      </w:r>
      <w:r>
        <w:rPr>
          <w:i w:val="true"/>
        </w:rPr>
        <w:t xml:space="preserve">g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?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ä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ß</w:t>
      </w:r>
      <w:r>
        <w:rPr>
          <w:b w:val="true"/>
        </w:rPr>
        <w:t xml:space="preserve"> </w:t>
      </w:r>
      <w:r>
        <w:rPr>
          <w:b w:val="true"/>
        </w:rPr>
        <w:t xml:space="preserve">(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)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(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⸗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⸗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ß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ö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>
          <w:i w:val="true"/>
        </w:rPr>
        <w:t xml:space="preserve">C</w:t>
      </w:r>
      <w:r>
        <w:rPr>
          <w:i w:val="true"/>
        </w:rPr>
        <w:t xml:space="preserve">h</w:t>
      </w:r>
      <w:r>
        <w:rPr>
          <w:i w:val="true"/>
        </w:rPr>
        <w:t xml:space="preserve">a</w:t>
      </w:r>
      <w:r>
        <w:rPr>
          <w:i w:val="true"/>
        </w:rPr>
        <w:t xml:space="preserve">n</w:t>
      </w:r>
      <w:r>
        <w:rPr>
          <w:i w:val="true"/>
        </w:rPr>
        <w:t xml:space="preserve">.</w:t>
      </w:r>
      <w:r>
        <w:rPr>
          <w:i w:val="true"/>
        </w:rPr>
        <w:t xml:space="preserve"> </w:t>
      </w:r>
      <w:r>
        <w:rPr>
          <w:i w:val="true"/>
        </w:rPr>
        <w:t xml:space="preserve">d</w:t>
      </w:r>
      <w:r>
        <w:rPr>
          <w:i w:val="true"/>
        </w:rPr>
        <w:t xml:space="preserve">e</w:t>
      </w:r>
      <w:r>
        <w:rPr>
          <w:i w:val="true"/>
        </w:rPr>
        <w:t xml:space="preserve"> </w:t>
      </w:r>
      <w:r>
        <w:rPr>
          <w:i w:val="true"/>
        </w:rPr>
        <w:t xml:space="preserve">S</w:t>
      </w:r>
      <w:r>
        <w:rPr>
          <w:i w:val="true"/>
        </w:rPr>
        <w:t xml:space="preserve">t</w:t>
      </w:r>
      <w:r>
        <w:rPr>
          <w:i w:val="true"/>
        </w:rPr>
        <w:t xml:space="preserve">.</w:t>
      </w:r>
      <w:r>
        <w:rPr>
          <w:i w:val="true"/>
        </w:rPr>
        <w:t xml:space="preserve"> </w:t>
      </w:r>
      <w:r>
        <w:rPr>
          <w:i w:val="true"/>
        </w:rPr>
        <w:t xml:space="preserve">P</w:t>
      </w:r>
      <w:r>
        <w:rPr>
          <w:i w:val="true"/>
        </w:rPr>
        <w:t xml:space="preserve">i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>
          <w:i w:val="true"/>
        </w:rPr>
        <w:t xml:space="preserve">r</w:t>
      </w:r>
      <w:r>
        <w:rPr>
          <w:i w:val="true"/>
        </w:rPr>
        <w:t xml:space="preserve">e</w:t>
      </w:r>
      <w:r>
        <w:rPr>
          <w:i w:val="true"/>
        </w:rPr>
        <w:t xml:space="preserve"> </w:t>
      </w:r>
      <w:r>
        <w:rPr>
          <w:i w:val="true"/>
        </w:rPr>
        <w:t xml:space="preserve">a</w:t>
      </w:r>
      <w:r>
        <w:rPr>
          <w:i w:val="true"/>
        </w:rPr>
        <w:t xml:space="preserve">u</w:t>
      </w:r>
      <w:r>
        <w:rPr>
          <w:i w:val="true"/>
        </w:rPr>
        <w:t xml:space="preserve"> </w:t>
      </w:r>
      <w:r>
        <w:rPr>
          <w:i w:val="true"/>
        </w:rPr>
        <w:t xml:space="preserve">V</w:t>
      </w:r>
      <w:r>
        <w:rPr>
          <w:i w:val="true"/>
        </w:rPr>
        <w:t xml:space="preserve">a</w:t>
      </w:r>
      <w:r>
        <w:rPr>
          <w:i w:val="true"/>
        </w:rPr>
        <w:t xml:space="preserve">t</w:t>
      </w:r>
      <w:r>
        <w:rPr>
          <w:i w:val="true"/>
        </w:rPr>
        <w:t xml:space="preserve">i</w:t>
      </w:r>
      <w:r>
        <w:rPr>
          <w:i w:val="true"/>
        </w:rPr>
        <w:t xml:space="preserve">c</w:t>
      </w:r>
      <w:r>
        <w:rPr>
          <w:i w:val="true"/>
        </w:rPr>
        <w:t xml:space="preserve">a</w:t>
      </w:r>
      <w:r>
        <w:rPr>
          <w:i w:val="true"/>
        </w:rPr>
        <w:t xml:space="preserve">n</w:t>
      </w:r>
      <w:r>
        <w:rPr>
          <w:i w:val="true"/>
        </w:rPr>
        <w:t xml:space="preserve"> </w:t>
      </w:r>
      <w:r>
        <w:rPr>
          <w:i w:val="true"/>
        </w:rPr>
        <w:t xml:space="preserve">e</w:t>
      </w:r>
      <w:r>
        <w:rPr>
          <w:i w:val="true"/>
        </w:rPr>
        <w:t xml:space="preserve">t</w:t>
      </w:r>
      <w:r>
        <w:rPr>
          <w:i w:val="true"/>
        </w:rPr>
        <w:t xml:space="preserve"> </w:t>
      </w:r>
      <w:r>
        <w:rPr>
          <w:i w:val="true"/>
        </w:rPr>
        <w:t xml:space="preserve">P</w:t>
      </w:r>
      <w:r>
        <w:rPr>
          <w:i w:val="true"/>
        </w:rPr>
        <w:t xml:space="preserve">r</w:t>
      </w:r>
      <w:r>
        <w:rPr>
          <w:i w:val="true"/>
        </w:rPr>
        <w:t xml:space="preserve">o</w:t>
      </w:r>
      <w:r>
        <w:rPr>
          <w:i w:val="true"/>
        </w:rPr>
        <w:t xml:space="preserve">f</w:t>
      </w:r>
      <w:r>
        <w:rPr>
          <w:i w:val="true"/>
        </w:rPr>
        <w:t xml:space="preserve">e</w:t>
      </w:r>
      <w:r>
        <w:rPr>
          <w:i w:val="true"/>
        </w:rPr>
        <w:t xml:space="preserve">s</w:t>
      </w:r>
      <w:r>
        <w:rPr>
          <w:i w:val="true"/>
        </w:rPr>
        <w:t xml:space="preserve">s</w:t>
      </w:r>
      <w:r>
        <w:rPr>
          <w:i w:val="true"/>
        </w:rPr>
        <w:t xml:space="preserve">e</w:t>
      </w:r>
      <w:r>
        <w:rPr>
          <w:i w:val="true"/>
        </w:rPr>
        <w:t xml:space="preserve">u</w:t>
      </w:r>
      <w:r>
        <w:rPr>
          <w:i w:val="true"/>
        </w:rPr>
        <w:t xml:space="preserve">r</w:t>
      </w:r>
      <w:r>
        <w:rPr/>
        <w:t xml:space="preserve"/>
      </w:r>
      <w:br/>
      <w:r>
        <w:rPr>
          <w:i w:val="true"/>
        </w:rPr>
        <w:t xml:space="preserve">d</w:t>
      </w:r>
      <w:r>
        <w:rPr>
          <w:i w:val="true"/>
        </w:rPr>
        <w:t xml:space="preserve">u</w:t>
      </w:r>
      <w:r>
        <w:rPr>
          <w:i w:val="true"/>
        </w:rPr>
        <w:t xml:space="preserve"> </w:t>
      </w:r>
      <w:r>
        <w:rPr>
          <w:i w:val="true"/>
        </w:rPr>
        <w:t xml:space="preserve">d</w:t>
      </w:r>
      <w:r>
        <w:rPr>
          <w:i w:val="true"/>
        </w:rPr>
        <w:t xml:space="preserve">r</w:t>
      </w:r>
      <w:r>
        <w:rPr>
          <w:i w:val="true"/>
        </w:rPr>
        <w:t xml:space="preserve">o</w:t>
      </w:r>
      <w:r>
        <w:rPr>
          <w:i w:val="true"/>
        </w:rPr>
        <w:t xml:space="preserve">i</w:t>
      </w:r>
      <w:r>
        <w:rPr>
          <w:i w:val="true"/>
        </w:rPr>
        <w:t xml:space="preserve">t</w:t>
      </w:r>
      <w:r>
        <w:rPr>
          <w:i w:val="true"/>
        </w:rPr>
        <w:t xml:space="preserve"> </w:t>
      </w:r>
      <w:r>
        <w:rPr>
          <w:i w:val="true"/>
        </w:rPr>
        <w:t xml:space="preserve">p</w:t>
      </w:r>
      <w:r>
        <w:rPr>
          <w:i w:val="true"/>
        </w:rPr>
        <w:t xml:space="preserve">u</w:t>
      </w:r>
      <w:r>
        <w:rPr>
          <w:i w:val="true"/>
        </w:rPr>
        <w:t xml:space="preserve">b</w:t>
      </w:r>
      <w:r>
        <w:rPr>
          <w:i w:val="true"/>
        </w:rPr>
        <w:t xml:space="preserve">l</w:t>
      </w:r>
      <w:r>
        <w:rPr>
          <w:i w:val="true"/>
        </w:rPr>
        <w:t xml:space="preserve">i</w:t>
      </w:r>
      <w:r>
        <w:rPr>
          <w:i w:val="true"/>
        </w:rPr>
        <w:t xml:space="preserve">c</w:t>
      </w:r>
      <w:r>
        <w:rPr>
          <w:i w:val="true"/>
        </w:rPr>
        <w:t xml:space="preserve"> </w:t>
      </w:r>
      <w:r>
        <w:rPr>
          <w:i w:val="true"/>
        </w:rPr>
        <w:t xml:space="preserve">à</w:t>
      </w:r>
      <w:r>
        <w:rPr>
          <w:i w:val="true"/>
        </w:rPr>
        <w:t xml:space="preserve"> </w:t>
      </w:r>
      <w:r>
        <w:rPr>
          <w:i w:val="true"/>
        </w:rPr>
        <w:t xml:space="preserve">l</w:t>
      </w:r>
      <w:r>
        <w:rPr>
          <w:i w:val="true"/>
        </w:rPr>
        <w:t xml:space="preserve">’</w:t>
      </w:r>
      <w:r>
        <w:rPr>
          <w:i w:val="true"/>
        </w:rPr>
        <w:t xml:space="preserve">U</w:t>
      </w:r>
      <w:r>
        <w:rPr>
          <w:i w:val="true"/>
        </w:rPr>
        <w:t xml:space="preserve">n</w:t>
      </w:r>
      <w:r>
        <w:rPr>
          <w:i w:val="true"/>
        </w:rPr>
        <w:t xml:space="preserve">i</w:t>
      </w:r>
      <w:r>
        <w:rPr>
          <w:i w:val="true"/>
        </w:rPr>
        <w:t xml:space="preserve">v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>
          <w:i w:val="true"/>
        </w:rPr>
        <w:t xml:space="preserve">s</w:t>
      </w:r>
      <w:r>
        <w:rPr>
          <w:i w:val="true"/>
        </w:rPr>
        <w:t xml:space="preserve">i</w:t>
      </w:r>
      <w:r>
        <w:rPr>
          <w:i w:val="true"/>
        </w:rPr>
        <w:t xml:space="preserve">t</w:t>
      </w:r>
      <w:r>
        <w:rPr>
          <w:i w:val="true"/>
        </w:rPr>
        <w:t xml:space="preserve">é</w:t>
      </w:r>
      <w:r>
        <w:rPr>
          <w:i w:val="true"/>
        </w:rPr>
        <w:t xml:space="preserve"> </w:t>
      </w:r>
      <w:r>
        <w:rPr>
          <w:i w:val="true"/>
        </w:rPr>
        <w:t xml:space="preserve">d</w:t>
      </w:r>
      <w:r>
        <w:rPr>
          <w:i w:val="true"/>
        </w:rPr>
        <w:t xml:space="preserve">e</w:t>
      </w:r>
      <w:r>
        <w:rPr>
          <w:i w:val="true"/>
        </w:rPr>
        <w:t xml:space="preserve"> </w:t>
      </w:r>
      <w:r>
        <w:rPr>
          <w:i w:val="true"/>
        </w:rPr>
        <w:t xml:space="preserve">S</w:t>
      </w:r>
      <w:r>
        <w:rPr>
          <w:i w:val="true"/>
        </w:rPr>
        <w:t xml:space="preserve">a</w:t>
      </w:r>
      <w:r>
        <w:rPr>
          <w:i w:val="true"/>
        </w:rPr>
        <w:t xml:space="preserve">p</w:t>
      </w:r>
      <w:r>
        <w:rPr>
          <w:i w:val="true"/>
        </w:rPr>
        <w:t xml:space="preserve">i</w:t>
      </w:r>
      <w:r>
        <w:rPr>
          <w:i w:val="true"/>
        </w:rPr>
        <w:t xml:space="preserve">e</w:t>
      </w:r>
      <w:r>
        <w:rPr>
          <w:i w:val="true"/>
        </w:rPr>
        <w:t xml:space="preserve">n</w:t>
      </w:r>
      <w:r>
        <w:rPr>
          <w:i w:val="true"/>
        </w:rPr>
        <w:t xml:space="preserve">c</w:t>
      </w:r>
      <w:r>
        <w:rPr>
          <w:i w:val="true"/>
        </w:rPr>
        <w:t xml:space="preserve">e</w:t>
      </w:r>
      <w:r>
        <w:rPr>
          <w:i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é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2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/>
      </w:r>
    </w:p>
    <w:p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[</w:t>
      </w:r>
      <w:r>
        <w:rPr/>
        <w:t xml:space="preserve">R</w:t>
      </w:r>
      <w:r>
        <w:rPr/>
        <w:t xml:space="preserve">ö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¼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”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’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”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”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y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K</w:t>
      </w:r>
      <w:r>
        <w:rPr>
          <w:i w:val="true"/>
        </w:rPr>
        <w:t xml:space="preserve">o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>
          <w:i w:val="true"/>
        </w:rPr>
        <w:t xml:space="preserve">b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i w:val="true"/>
        </w:rPr>
        <w:t xml:space="preserve">L</w:t>
      </w:r>
      <w:r>
        <w:rPr>
          <w:i w:val="true"/>
        </w:rPr>
        <w:t xml:space="preserve">a</w:t>
      </w:r>
      <w:r>
        <w:rPr>
          <w:i w:val="true"/>
        </w:rPr>
        <w:t xml:space="preserve">m</w:t>
      </w:r>
      <w:r>
        <w:rPr>
          <w:i w:val="true"/>
        </w:rPr>
        <w:t xml:space="preserve">y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S</w:t>
      </w:r>
      <w:r>
        <w:rPr>
          <w:i w:val="true"/>
        </w:rPr>
        <w:t xml:space="preserve">c</w:t>
      </w:r>
      <w:r>
        <w:rPr>
          <w:i w:val="true"/>
        </w:rPr>
        <w:t xml:space="preserve">h</w:t>
      </w:r>
      <w:r>
        <w:rPr>
          <w:i w:val="true"/>
        </w:rPr>
        <w:t xml:space="preserve">r</w:t>
      </w:r>
      <w:r>
        <w:rPr>
          <w:i w:val="true"/>
        </w:rPr>
        <w:t xml:space="preserve">a</w:t>
      </w:r>
      <w:r>
        <w:rPr>
          <w:i w:val="true"/>
        </w:rPr>
        <w:t xml:space="preserve">d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T</w:t>
      </w:r>
      <w:r>
        <w:rPr>
          <w:i w:val="true"/>
        </w:rPr>
        <w:t xml:space="preserve">i</w:t>
      </w:r>
      <w:r>
        <w:rPr>
          <w:i w:val="true"/>
        </w:rPr>
        <w:t xml:space="preserve">s</w:t>
      </w:r>
      <w:r>
        <w:rPr>
          <w:i w:val="true"/>
        </w:rPr>
        <w:t xml:space="preserve">c</w:t>
      </w:r>
      <w:r>
        <w:rPr>
          <w:i w:val="true"/>
        </w:rPr>
        <w:t xml:space="preserve">h</w:t>
      </w:r>
      <w:r>
        <w:rPr>
          <w:i w:val="true"/>
        </w:rPr>
        <w:t xml:space="preserve">e</w:t>
      </w:r>
      <w:r>
        <w:rPr>
          <w:i w:val="true"/>
        </w:rPr>
        <w:t xml:space="preserve">n</w:t>
      </w:r>
      <w:r>
        <w:rPr>
          <w:i w:val="true"/>
        </w:rPr>
        <w:t xml:space="preserve">d</w:t>
      </w:r>
      <w:r>
        <w:rPr>
          <w:i w:val="true"/>
        </w:rPr>
        <w:t xml:space="preserve">o</w:t>
      </w:r>
      <w:r>
        <w:rPr>
          <w:i w:val="true"/>
        </w:rPr>
        <w:t xml:space="preserve">r</w:t>
      </w:r>
      <w:r>
        <w:rPr>
          <w:i w:val="true"/>
        </w:rPr>
        <w:t xml:space="preserve">f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?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?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ä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⸗</w:t>
      </w:r>
      <w:r>
        <w:rPr>
          <w:b w:val="true"/>
        </w:rPr>
        <w:t xml:space="preserve">E</w:t>
      </w:r>
      <w:r>
        <w:rPr>
          <w:b w:val="true"/>
        </w:rPr>
        <w:t xml:space="preserve">x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p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ö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&amp;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ß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½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y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&amp;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½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ß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/>
      </w:r>
    </w:p>
    <w:p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:</w:t>
      </w:r>
      <w:r>
        <w:rPr/>
        <w:t xml:space="preserve"/>
      </w:r>
      <w:br/>
      <w:r>
        <w:rPr/>
        <w:t xml:space="preserve">»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”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n</w:t>
      </w:r>
      <w:r>
        <w:rPr/>
        <w:t xml:space="preserve">ü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;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d</w:t>
      </w:r>
      <w:r>
        <w:rPr>
          <w:i w:val="true"/>
        </w:rPr>
        <w:t xml:space="preserve">e</w:t>
      </w:r>
      <w:r>
        <w:rPr>
          <w:i w:val="true"/>
        </w:rPr>
        <w:t xml:space="preserve"> </w:t>
      </w:r>
      <w:r>
        <w:rPr>
          <w:i w:val="true"/>
        </w:rPr>
        <w:t xml:space="preserve">R</w:t>
      </w:r>
      <w:r>
        <w:rPr>
          <w:i w:val="true"/>
        </w:rPr>
        <w:t xml:space="preserve">o</w:t>
      </w:r>
      <w:r>
        <w:rPr>
          <w:i w:val="true"/>
        </w:rPr>
        <w:t xml:space="preserve">s</w:t>
      </w:r>
      <w:r>
        <w:rPr>
          <w:i w:val="true"/>
        </w:rPr>
        <w:t xml:space="preserve">s</w:t>
      </w:r>
      <w:r>
        <w:rPr>
          <w:i w:val="true"/>
        </w:rPr>
        <w:t xml:space="preserve">i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⅓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ä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.</w:t>
      </w:r>
      <w:r>
        <w:rPr/>
        <w:t xml:space="preserve">—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⸗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/>
      </w:r>
    </w:p>
    <w:p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ſ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ä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9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ä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”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y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—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”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/>
      </w:r>
      <w:br/>
      <w:r>
        <w:rPr/>
        <w:t xml:space="preserve">8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«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?</w:t>
      </w:r>
      <w:r>
        <w:rPr/>
        <w:t xml:space="preserve">)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⸗</w:t>
      </w:r>
      <w:r>
        <w:rPr/>
        <w:t xml:space="preserve"/>
      </w:r>
    </w:p>
    <w:p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ö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0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»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â</w:t>
      </w:r>
      <w:r>
        <w:rPr/>
        <w:t xml:space="preserve">«</w:t>
      </w:r>
      <w:r>
        <w:rPr/>
        <w:t xml:space="preserve">)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”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L</w:t>
      </w:r>
      <w:r>
        <w:rPr>
          <w:i w:val="true"/>
        </w:rPr>
        <w:t xml:space="preserve">a</w:t>
      </w:r>
      <w:r>
        <w:rPr>
          <w:i w:val="true"/>
        </w:rPr>
        <w:t xml:space="preserve">e</w:t>
      </w:r>
      <w:r>
        <w:rPr>
          <w:i w:val="true"/>
        </w:rPr>
        <w:t xml:space="preserve">m</w:t>
      </w:r>
      <w:r>
        <w:rPr>
          <w:i w:val="true"/>
        </w:rPr>
        <w:t xml:space="preserve">m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M</w:t>
      </w:r>
      <w:r>
        <w:rPr>
          <w:i w:val="true"/>
        </w:rPr>
        <w:t xml:space="preserve">a</w:t>
      </w:r>
      <w:r>
        <w:rPr>
          <w:i w:val="true"/>
        </w:rPr>
        <w:t xml:space="preserve">r</w:t>
      </w:r>
      <w:r>
        <w:rPr>
          <w:i w:val="true"/>
        </w:rPr>
        <w:t xml:space="preserve">t</w:t>
      </w:r>
      <w:r>
        <w:rPr>
          <w:i w:val="true"/>
        </w:rPr>
        <w:t xml:space="preserve">i</w:t>
      </w:r>
      <w:r>
        <w:rPr>
          <w:i w:val="true"/>
        </w:rPr>
        <w:t xml:space="preserve">g</w:t>
      </w:r>
      <w:r>
        <w:rPr>
          <w:i w:val="true"/>
        </w:rPr>
        <w:t xml:space="preserve">n</w:t>
      </w:r>
      <w:r>
        <w:rPr>
          <w:i w:val="true"/>
        </w:rPr>
        <w:t xml:space="preserve">y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ä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T</w:t>
      </w:r>
      <w:r>
        <w:rPr>
          <w:i w:val="true"/>
        </w:rPr>
        <w:t xml:space="preserve">i</w:t>
      </w:r>
      <w:r>
        <w:rPr>
          <w:i w:val="true"/>
        </w:rPr>
        <w:t xml:space="preserve">s</w:t>
      </w:r>
      <w:r>
        <w:rPr>
          <w:i w:val="true"/>
        </w:rPr>
        <w:t xml:space="preserve">c</w:t>
      </w:r>
      <w:r>
        <w:rPr>
          <w:i w:val="true"/>
        </w:rPr>
        <w:t xml:space="preserve">h</w:t>
      </w:r>
      <w:r>
        <w:rPr>
          <w:i w:val="true"/>
        </w:rPr>
        <w:t xml:space="preserve">e</w:t>
      </w:r>
      <w:r>
        <w:rPr>
          <w:i w:val="true"/>
        </w:rPr>
        <w:t xml:space="preserve">n</w:t>
      </w:r>
      <w:r>
        <w:rPr>
          <w:i w:val="true"/>
        </w:rPr>
        <w:t xml:space="preserve">d</w:t>
      </w:r>
      <w:r>
        <w:rPr>
          <w:i w:val="true"/>
        </w:rPr>
        <w:t xml:space="preserve">o</w:t>
      </w:r>
      <w:r>
        <w:rPr>
          <w:i w:val="true"/>
        </w:rPr>
        <w:t xml:space="preserve">r</w:t>
      </w:r>
      <w:r>
        <w:rPr>
          <w:i w:val="true"/>
        </w:rPr>
        <w:t xml:space="preserve">f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7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;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½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—</w:t>
      </w:r>
      <w:r>
        <w:rPr/>
        <w:t xml:space="preserve">3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½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ß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¬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(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8</w:t>
      </w:r>
      <w:r>
        <w:rPr>
          <w:b w:val="true"/>
        </w:rPr>
        <w:t xml:space="preserve">2</w:t>
      </w:r>
      <w:r>
        <w:rPr>
          <w:b w:val="true"/>
        </w:rPr>
        <w:t xml:space="preserve">)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4</w:t>
      </w:r>
      <w:r>
        <w:rPr>
          <w:b w:val="true"/>
        </w:rPr>
        <w:t xml:space="preserve">5</w:t>
      </w:r>
      <w:r>
        <w:rPr>
          <w:b w:val="true"/>
        </w:rPr>
        <w:t xml:space="preserve">0</w:t>
      </w:r>
      <w:r>
        <w:rPr>
          <w:b w:val="true"/>
        </w:rPr>
        <w:t xml:space="preserve">0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p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>
          <w:b w:val="true"/>
        </w:rPr>
        <w:t xml:space="preserve">5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v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4</w:t>
      </w:r>
      <w:r>
        <w:rPr/>
        <w:t xml:space="preserve">3</w:t>
      </w:r>
      <w:r>
        <w:rPr/>
        <w:t xml:space="preserve">9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”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”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”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ü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”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ä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ä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ä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”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ä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ſ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ξ</w:t>
      </w:r>
      <w:r>
        <w:rPr/>
        <w:t xml:space="preserve">υ</w:t>
      </w:r>
      <w:r>
        <w:rPr/>
        <w:t xml:space="preserve">ν</w:t>
      </w:r>
      <w:r>
        <w:rPr/>
        <w:t xml:space="preserve">ω</w:t>
      </w:r>
      <w:r>
        <w:rPr/>
        <w:t xml:space="preserve">ρ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ύ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”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ξ</w:t>
      </w:r>
      <w:r>
        <w:rPr/>
        <w:t xml:space="preserve">υ</w:t>
      </w:r>
      <w:r>
        <w:rPr/>
        <w:t xml:space="preserve">ν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ä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”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ä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—</w:t>
      </w:r>
      <w:r>
        <w:rPr/>
        <w:t xml:space="preserve">C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3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Q</w:t>
      </w:r>
      <w:r>
        <w:rPr>
          <w:b w:val="true"/>
        </w:rPr>
        <w:t xml:space="preserve">u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;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ä</w:t>
      </w:r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⸗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„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”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ß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ä</w:t>
      </w:r>
      <w:r>
        <w:rPr>
          <w:b w:val="true"/>
        </w:rPr>
        <w:t xml:space="preserve">ß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4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ä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f</w:t>
      </w:r>
      <w:r>
        <w:rPr>
          <w:b w:val="true"/>
        </w:rPr>
        <w:t xml:space="preserve">ä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ſ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ß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ä</w:t>
      </w:r>
      <w:r>
        <w:rPr>
          <w:b w:val="true"/>
        </w:rPr>
        <w:t xml:space="preserve">ß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y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8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k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T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ſ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X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D</w:t>
      </w:r>
      <w:r>
        <w:rPr/>
        <w:t xml:space="preserve">C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½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>
          <w:i w:val="true"/>
        </w:rPr>
        <w:t xml:space="preserve">p</w:t>
      </w:r>
      <w:r>
        <w:rPr>
          <w:i w:val="true"/>
        </w:rPr>
        <w:t xml:space="preserve">l</w:t>
      </w:r>
      <w:r>
        <w:rPr>
          <w:i w:val="true"/>
        </w:rPr>
        <w:t xml:space="preserve">e</w:t>
      </w:r>
      <w:r>
        <w:rPr>
          <w:i w:val="true"/>
        </w:rPr>
        <w:t xml:space="preserve">-</w:t>
      </w:r>
      <w:r>
        <w:rPr/>
        <w:t xml:space="preserve"/>
      </w:r>
      <w:br/>
      <w:r>
        <w:rPr>
          <w:i w:val="true"/>
        </w:rPr>
        <w:t xml:space="preserve">n</w:t>
      </w:r>
      <w:r>
        <w:rPr>
          <w:i w:val="true"/>
        </w:rPr>
        <w:t xml:space="preserve">a</w:t>
      </w:r>
      <w:r>
        <w:rPr>
          <w:i w:val="true"/>
        </w:rPr>
        <w:t xml:space="preserve">r</w:t>
      </w:r>
      <w:r>
        <w:rPr>
          <w:i w:val="true"/>
        </w:rPr>
        <w:t xml:space="preserve">i</w:t>
      </w:r>
      <w:r>
        <w:rPr>
          <w:i w:val="true"/>
        </w:rPr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;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”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¹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⸗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)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</w:p>
    <w:p>
      <w:r>
        <w:rPr/>
        <w:t xml:space="preserve">5</w:t>
      </w:r>
      <w:r>
        <w:rPr/>
        <w:t xml:space="preserve">0</w:t>
      </w:r>
      <w:r>
        <w:rPr/>
        <w:t xml:space="preserve">3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0</w:t>
      </w:r>
      <w:r>
        <w:rPr/>
        <w:t xml:space="preserve">4</w:t>
      </w:r>
      <w:r>
        <w:rPr/>
        <w:t xml:space="preserve"/>
      </w:r>
    </w:p>
    <w:p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[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]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⸗</w:t>
      </w:r>
      <w:r>
        <w:rPr/>
        <w:t xml:space="preserve"/>
      </w:r>
      <w:br/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ö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n</w:t>
      </w:r>
      <w:r>
        <w:rPr/>
        <w:t xml:space="preserve">ü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:</w:t>
      </w:r>
      <w:r>
        <w:rPr/>
        <w:t xml:space="preserve"/>
      </w:r>
      <w:br/>
      <w:r>
        <w:rPr>
          <w:i w:val="true"/>
        </w:rPr>
        <w:t xml:space="preserve">A</w:t>
      </w:r>
      <w:r>
        <w:rPr>
          <w:i w:val="true"/>
        </w:rPr>
        <w:t xml:space="preserve">l</w:t>
      </w:r>
      <w:r>
        <w:rPr>
          <w:i w:val="true"/>
        </w:rPr>
        <w:t xml:space="preserve">l</w:t>
      </w:r>
      <w:r>
        <w:rPr>
          <w:i w:val="true"/>
        </w:rPr>
        <w:t xml:space="preserve">i</w:t>
      </w:r>
      <w:r>
        <w:rPr>
          <w:i w:val="true"/>
        </w:rPr>
        <w:t xml:space="preserve">e</w:t>
      </w:r>
      <w:r>
        <w:rPr>
          <w:i w:val="true"/>
        </w:rPr>
        <w:t xml:space="preserve">s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G</w:t>
      </w:r>
      <w:r>
        <w:rPr>
          <w:i w:val="true"/>
        </w:rPr>
        <w:t xml:space="preserve">a</w:t>
      </w:r>
      <w:r>
        <w:rPr>
          <w:i w:val="true"/>
        </w:rPr>
        <w:t xml:space="preserve">r</w:t>
      </w:r>
      <w:r>
        <w:rPr>
          <w:i w:val="true"/>
        </w:rPr>
        <w:t xml:space="preserve">r</w:t>
      </w:r>
      <w:r>
        <w:rPr>
          <w:i w:val="true"/>
        </w:rPr>
        <w:t xml:space="preserve">u</w:t>
      </w:r>
      <w:r>
        <w:rPr>
          <w:i w:val="true"/>
        </w:rPr>
        <w:t xml:space="preserve">c</w:t>
      </w:r>
      <w:r>
        <w:rPr>
          <w:i w:val="true"/>
        </w:rPr>
        <w:t xml:space="preserve">c</w:t>
      </w:r>
      <w:r>
        <w:rPr>
          <w:i w:val="true"/>
        </w:rPr>
        <w:t xml:space="preserve">i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G</w:t>
      </w:r>
      <w:r>
        <w:rPr>
          <w:i w:val="true"/>
        </w:rPr>
        <w:t xml:space="preserve">u</w:t>
      </w:r>
      <w:r>
        <w:rPr>
          <w:i w:val="true"/>
        </w:rPr>
        <w:t xml:space="preserve">i</w:t>
      </w:r>
      <w:r>
        <w:rPr>
          <w:i w:val="true"/>
        </w:rPr>
        <w:t xml:space="preserve">z</w:t>
      </w:r>
      <w:r>
        <w:rPr>
          <w:i w:val="true"/>
        </w:rPr>
        <w:t xml:space="preserve">o</w:t>
      </w:r>
      <w:r>
        <w:rPr>
          <w:i w:val="true"/>
        </w:rPr>
        <w:t xml:space="preserve">t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⁸</w:t>
      </w:r>
      <w:r>
        <w:rPr/>
        <w:t xml:space="preserve">⁄</w:t>
      </w:r>
      <w:r>
        <w:rPr/>
        <w:t xml:space="preserve">₇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: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ä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⸗</w:t>
      </w:r>
      <w:r>
        <w:rPr>
          <w:b w:val="true"/>
        </w:rPr>
        <w:t xml:space="preserve">E</w:t>
      </w:r>
      <w:r>
        <w:rPr>
          <w:b w:val="true"/>
        </w:rPr>
        <w:t xml:space="preserve">x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p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ö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ö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⸗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C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p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-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⸗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p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½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½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v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/>
      </w:r>
    </w:p>
    <w:p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z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¹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„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”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6</w:t>
      </w:r>
      <w:r>
        <w:rPr>
          <w:b w:val="true"/>
        </w:rPr>
        <w:t xml:space="preserve">6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4</w:t>
      </w:r>
      <w:r>
        <w:rPr>
          <w:b w:val="true"/>
        </w:rPr>
        <w:t xml:space="preserve">6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”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”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&amp;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é</w:t>
      </w:r>
      <w:r>
        <w:rPr>
          <w:b w:val="true"/>
        </w:rPr>
        <w:t xml:space="preserve">e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ö</w:t>
      </w:r>
      <w:r>
        <w:rPr>
          <w:b w:val="true"/>
        </w:rPr>
        <w:t xml:space="preserve">l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n</w:t>
      </w:r>
      <w:r>
        <w:rPr/>
        <w:t xml:space="preserve">ü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y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ſ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s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ü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8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;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k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ä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½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—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¹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i w:val="true"/>
        </w:rPr>
        <w:t xml:space="preserve">H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>
          <w:i w:val="true"/>
        </w:rPr>
        <w:t xml:space="preserve">m</w:t>
      </w:r>
      <w:r>
        <w:rPr>
          <w:i w:val="true"/>
        </w:rPr>
        <w:t xml:space="preserve">a</w:t>
      </w:r>
      <w:r>
        <w:rPr>
          <w:i w:val="true"/>
        </w:rPr>
        <w:t xml:space="preserve">n</w:t>
      </w:r>
      <w:r>
        <w:rPr>
          <w:i w:val="true"/>
        </w:rPr>
        <w:t xml:space="preserve">n</w:t>
      </w:r>
      <w:r>
        <w:rPr>
          <w:i w:val="true"/>
        </w:rPr>
        <w:t xml:space="preserve"> </w:t>
      </w:r>
      <w:r>
        <w:rPr>
          <w:i w:val="true"/>
        </w:rPr>
        <w:t xml:space="preserve">S</w:t>
      </w:r>
      <w:r>
        <w:rPr>
          <w:i w:val="true"/>
        </w:rPr>
        <w:t xml:space="preserve">e</w:t>
      </w:r>
      <w:r>
        <w:rPr>
          <w:i w:val="true"/>
        </w:rPr>
        <w:t xml:space="preserve">v</w:t>
      </w:r>
      <w:r>
        <w:rPr>
          <w:i w:val="true"/>
        </w:rPr>
        <w:t xml:space="preserve">i</w:t>
      </w:r>
      <w:r>
        <w:rPr>
          <w:i w:val="tru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½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⸗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ü</w:t>
      </w:r>
      <w:r>
        <w:rPr/>
        <w:t xml:space="preserve">b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ſ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7</w:t>
      </w:r>
      <w:r>
        <w:rPr/>
        <w:t xml:space="preserve">—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ê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⸗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ö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ü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z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—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)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ä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f</w:t>
      </w:r>
      <w:r>
        <w:rPr>
          <w:b w:val="true"/>
        </w:rPr>
        <w:t xml:space="preserve">ä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½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⸗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7</w:t>
      </w:r>
      <w:r>
        <w:rPr/>
        <w:t xml:space="preserve">9</w:t>
      </w:r>
      <w:r>
        <w:rPr/>
        <w:t xml:space="preserve">1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9</w:t>
      </w:r>
      <w:r>
        <w:rPr/>
        <w:t xml:space="preserve">2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</w:p>
    <w:p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ß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’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½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ü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½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)</w:t>
      </w:r>
      <w:r>
        <w:rPr/>
        <w:t xml:space="preserve"/>
      </w:r>
    </w:p>
    <w:p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(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)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ß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: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⅔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: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⅓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</w:p>
    <w:p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!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✝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—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ſ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„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„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”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”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>
          <w:i w:val="true"/>
        </w:rPr>
        <w:t xml:space="preserve">R</w:t>
      </w:r>
      <w:r>
        <w:rPr>
          <w:i w:val="true"/>
        </w:rPr>
        <w:t xml:space="preserve">a</w:t>
      </w:r>
      <w:r>
        <w:rPr>
          <w:i w:val="true"/>
        </w:rPr>
        <w:t xml:space="preserve">f</w:t>
      </w:r>
      <w:r>
        <w:rPr>
          <w:i w:val="true"/>
        </w:rPr>
        <w:t xml:space="preserve">f</w:t>
      </w:r>
      <w:r>
        <w:rPr>
          <w:i w:val="true"/>
        </w:rPr>
        <w:t xml:space="preserve">a</w:t>
      </w:r>
      <w:r>
        <w:rPr>
          <w:i w:val="true"/>
        </w:rPr>
        <w:t xml:space="preserve">e</w:t>
      </w:r>
      <w:r>
        <w:rPr>
          <w:i w:val="true"/>
        </w:rPr>
        <w:t xml:space="preserve">l</w:t>
      </w:r>
      <w:r>
        <w:rPr>
          <w:i w:val="true"/>
        </w:rPr>
        <w:t xml:space="preserve">e</w:t>
      </w:r>
      <w:r>
        <w:rPr>
          <w:i w:val="true"/>
        </w:rPr>
        <w:t xml:space="preserve"> </w:t>
      </w:r>
      <w:r>
        <w:rPr>
          <w:i w:val="true"/>
        </w:rPr>
        <w:t xml:space="preserve">G</w:t>
      </w:r>
      <w:r>
        <w:rPr>
          <w:i w:val="true"/>
        </w:rPr>
        <w:t xml:space="preserve">a</w:t>
      </w:r>
      <w:r>
        <w:rPr>
          <w:i w:val="true"/>
        </w:rPr>
        <w:t xml:space="preserve">r</w:t>
      </w:r>
      <w:r>
        <w:rPr>
          <w:i w:val="true"/>
        </w:rPr>
        <w:t xml:space="preserve">r</w:t>
      </w:r>
      <w:r>
        <w:rPr>
          <w:i w:val="true"/>
        </w:rPr>
        <w:t xml:space="preserve">u</w:t>
      </w:r>
      <w:r>
        <w:rPr>
          <w:i w:val="true"/>
        </w:rPr>
        <w:t xml:space="preserve">c</w:t>
      </w:r>
      <w:r>
        <w:rPr>
          <w:i w:val="true"/>
        </w:rPr>
        <w:t xml:space="preserve">c</w:t>
      </w:r>
      <w:r>
        <w:rPr>
          <w:i w:val="true"/>
        </w:rPr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⸗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¹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j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z</w:t>
      </w:r>
      <w:r>
        <w:rPr/>
        <w:t xml:space="preserve">z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—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)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)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‘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’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(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>
          <w:i w:val="true"/>
        </w:rPr>
        <w:t xml:space="preserve">T</w:t>
      </w:r>
      <w:r>
        <w:rPr>
          <w:i w:val="true"/>
        </w:rPr>
        <w:t xml:space="preserve">.</w:t>
      </w:r>
      <w:r>
        <w:rPr>
          <w:i w:val="true"/>
        </w:rPr>
        <w:t xml:space="preserve"> </w:t>
      </w:r>
      <w:r>
        <w:rPr>
          <w:i w:val="true"/>
        </w:rPr>
        <w:t xml:space="preserve">H</w:t>
      </w:r>
      <w:r>
        <w:rPr>
          <w:i w:val="true"/>
        </w:rPr>
        <w:t xml:space="preserve">a</w:t>
      </w:r>
      <w:r>
        <w:rPr>
          <w:i w:val="true"/>
        </w:rPr>
        <w:t xml:space="preserve">r</w:t>
      </w:r>
      <w:r>
        <w:rPr>
          <w:i w:val="true"/>
        </w:rPr>
        <w:t xml:space="preserve">p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.</w:t>
      </w:r>
      <w:r>
        <w:rPr/>
        <w:t xml:space="preserve">)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>
          <w:i w:val="true"/>
        </w:rPr>
        <w:t xml:space="preserve">W</w:t>
      </w:r>
      <w:r>
        <w:rPr>
          <w:i w:val="true"/>
        </w:rPr>
        <w:t xml:space="preserve">.</w:t>
      </w:r>
      <w:r>
        <w:rPr>
          <w:i w:val="true"/>
        </w:rPr>
        <w:t xml:space="preserve"> </w:t>
      </w:r>
      <w:r>
        <w:rPr>
          <w:i w:val="true"/>
        </w:rPr>
        <w:t xml:space="preserve">L</w:t>
      </w:r>
      <w:r>
        <w:rPr>
          <w:i w:val="true"/>
        </w:rPr>
        <w:t xml:space="preserve">o</w:t>
      </w:r>
      <w:r>
        <w:rPr>
          <w:i w:val="true"/>
        </w:rPr>
        <w:t xml:space="preserve">c</w:t>
      </w:r>
      <w:r>
        <w:rPr>
          <w:i w:val="true"/>
        </w:rPr>
        <w:t xml:space="preserve">k</w:t>
      </w:r>
      <w:r>
        <w:rPr>
          <w:i w:val="true"/>
        </w:rPr>
        <w:t xml:space="preserve">h</w:t>
      </w:r>
      <w:r>
        <w:rPr>
          <w:i w:val="true"/>
        </w:rPr>
        <w:t xml:space="preserve">a</w:t>
      </w:r>
      <w:r>
        <w:rPr>
          <w:i w:val="true"/>
        </w:rPr>
        <w:t xml:space="preserve">r</w:t>
      </w:r>
      <w:r>
        <w:rPr>
          <w:i w:val="true"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>
          <w:i w:val="true"/>
        </w:rPr>
        <w:t xml:space="preserve">M</w:t>
      </w:r>
      <w:r>
        <w:rPr>
          <w:i w:val="true"/>
        </w:rPr>
        <w:t xml:space="preserve">a</w:t>
      </w:r>
      <w:r>
        <w:rPr>
          <w:i w:val="true"/>
        </w:rPr>
        <w:t xml:space="preserve">z</w:t>
      </w:r>
      <w:r>
        <w:rPr>
          <w:i w:val="true"/>
        </w:rPr>
        <w:t xml:space="preserve">i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>
          <w:i w:val="true"/>
        </w:rPr>
        <w:t xml:space="preserve">e</w:t>
      </w:r>
      <w:r>
        <w:rPr>
          <w:i w:val="true"/>
        </w:rPr>
        <w:t xml:space="preserve"> </w:t>
      </w:r>
      <w:r>
        <w:rPr>
          <w:i w:val="true"/>
        </w:rPr>
        <w:t xml:space="preserve">B</w:t>
      </w:r>
      <w:r>
        <w:rPr>
          <w:i w:val="true"/>
        </w:rPr>
        <w:t xml:space="preserve">r</w:t>
      </w:r>
      <w:r>
        <w:rPr>
          <w:i w:val="true"/>
        </w:rPr>
        <w:t xml:space="preserve">a</w:t>
      </w:r>
      <w:r>
        <w:rPr>
          <w:i w:val="true"/>
        </w:rPr>
        <w:t xml:space="preserve">d</w:t>
      </w:r>
      <w:r>
        <w:rPr>
          <w:i w:val="true"/>
        </w:rPr>
        <w:t xml:space="preserve">y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ü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M</w:t>
      </w:r>
      <w:r>
        <w:rPr>
          <w:i w:val="true"/>
        </w:rPr>
        <w:t xml:space="preserve">o</w:t>
      </w:r>
      <w:r>
        <w:rPr>
          <w:i w:val="true"/>
        </w:rPr>
        <w:t xml:space="preserve">l</w:t>
      </w:r>
      <w:r>
        <w:rPr>
          <w:i w:val="true"/>
        </w:rPr>
        <w:t xml:space="preserve">l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k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i w:val="true"/>
        </w:rPr>
        <w:t xml:space="preserve">V</w:t>
      </w:r>
      <w:r>
        <w:rPr>
          <w:i w:val="true"/>
        </w:rPr>
        <w:t xml:space="preserve">e</w:t>
      </w:r>
      <w:r>
        <w:rPr>
          <w:i w:val="true"/>
        </w:rPr>
        <w:t xml:space="preserve">r</w:t>
      </w:r>
      <w:r>
        <w:rPr>
          <w:i w:val="true"/>
        </w:rPr>
        <w:t xml:space="preserve">c</w:t>
      </w:r>
      <w:r>
        <w:rPr>
          <w:i w:val="true"/>
        </w:rPr>
        <w:t xml:space="preserve">e</w:t>
      </w:r>
      <w:r>
        <w:rPr>
          <w:i w:val="true"/>
        </w:rPr>
        <w:t xml:space="preserve">l</w:t>
      </w:r>
      <w:r>
        <w:rPr>
          <w:i w:val="true"/>
        </w:rPr>
        <w:t xml:space="preserve">l</w:t>
      </w:r>
      <w:r>
        <w:rPr>
          <w:i w:val="true"/>
        </w:rPr>
        <w:t xml:space="preserve">o</w:t>
      </w:r>
      <w:r>
        <w:rPr>
          <w:i w:val="true"/>
        </w:rPr>
        <w:t xml:space="preserve">n</w:t>
      </w:r>
      <w:r>
        <w:rPr>
          <w:i w:val="true"/>
        </w:rPr>
        <w:t xml:space="preserve">e</w:t>
      </w:r>
      <w:r>
        <w:rPr>
          <w:i w:val="true"/>
        </w:rPr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</w:p>
    <w:p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/>
      </w:r>
    </w:p>
    <w:p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w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—</w:t>
      </w:r>
      <w:r>
        <w:rPr/>
        <w:t xml:space="preserve">5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3</w:t>
      </w:r>
      <w:r>
        <w:rPr/>
        <w:t xml:space="preserve">)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”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⸗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&amp;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½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ä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x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p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⸗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x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y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p</w:t>
      </w:r>
      <w:r>
        <w:rPr>
          <w:b w:val="true"/>
        </w:rPr>
        <w:t xml:space="preserve">ä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f</w:t>
      </w:r>
      <w:r>
        <w:rPr>
          <w:b w:val="true"/>
        </w:rPr>
        <w:t xml:space="preserve">s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1</w:t>
      </w:r>
      <w:r>
        <w:rPr>
          <w:b w:val="true"/>
        </w:rPr>
        <w:t xml:space="preserve">2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ä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: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2</w:t>
      </w:r>
      <w:r>
        <w:rPr>
          <w:b w:val="true"/>
        </w:rPr>
        <w:t xml:space="preserve">5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2</w:t>
      </w:r>
      <w:r>
        <w:rPr>
          <w:b w:val="true"/>
        </w:rPr>
        <w:t xml:space="preserve">0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—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3</w:t>
      </w:r>
      <w:r>
        <w:rPr>
          <w:b w:val="true"/>
        </w:rPr>
        <w:t xml:space="preserve">8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3</w:t>
      </w:r>
      <w:r>
        <w:rPr>
          <w:b w:val="true"/>
        </w:rPr>
        <w:t xml:space="preserve">0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—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ä</w:t>
      </w:r>
      <w:r>
        <w:rPr>
          <w:b w:val="true"/>
        </w:rPr>
        <w:t xml:space="preserve">ß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ö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p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½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6</w:t>
      </w:r>
      <w:r>
        <w:rPr/>
        <w:t xml:space="preserve">4</w:t>
      </w:r>
      <w:r>
        <w:rPr/>
        <w:t xml:space="preserve"/>
      </w:r>
    </w:p>
    <w:p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[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8</w:t>
      </w:r>
      <w:r>
        <w:rPr/>
        <w:t xml:space="preserve">]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”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”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y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ä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(</w:t>
      </w:r>
      <w:r>
        <w:rPr/>
        <w:t xml:space="preserve">א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ל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t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)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”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‚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ö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5</w:t>
      </w:r>
      <w:r>
        <w:rPr/>
        <w:t xml:space="preserve">0</w:t>
      </w:r>
      <w:r>
        <w:rPr/>
        <w:t xml:space="preserve">)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6</w:t>
      </w:r>
      <w:r>
        <w:rPr>
          <w:b w:val="true"/>
        </w:rPr>
        <w:t xml:space="preserve">6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ü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6</w:t>
      </w:r>
      <w:r>
        <w:rPr>
          <w:b w:val="true"/>
        </w:rPr>
        <w:t xml:space="preserve">7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u</w:t>
      </w:r>
      <w:r>
        <w:rPr>
          <w:b w:val="true"/>
        </w:rPr>
        <w:t xml:space="preserve">g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⸗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ö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ä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k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y</w:t>
      </w:r>
      <w:r>
        <w:rPr>
          <w:b w:val="true"/>
        </w:rPr>
        <w:t xml:space="preserve">m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y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½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’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6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