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l1u0jea2cm6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Week 12: Final Project Critique &amp; Portfolio Presentation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9dlz2ex99n4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Lecture Notes</w:t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5d5v44pakwj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The Purpose of Critique in Design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Design critique is a </w:t>
      </w:r>
      <w:r w:rsidDel="00000000" w:rsidR="00000000" w:rsidRPr="00000000">
        <w:rPr>
          <w:b w:val="1"/>
          <w:rtl w:val="0"/>
        </w:rPr>
        <w:t xml:space="preserve">high-level cognitive process</w:t>
      </w:r>
      <w:r w:rsidDel="00000000" w:rsidR="00000000" w:rsidRPr="00000000">
        <w:rPr>
          <w:rtl w:val="0"/>
        </w:rPr>
        <w:t xml:space="preserve"> that ensures </w:t>
      </w:r>
      <w:r w:rsidDel="00000000" w:rsidR="00000000" w:rsidRPr="00000000">
        <w:rPr>
          <w:b w:val="1"/>
          <w:rtl w:val="0"/>
        </w:rPr>
        <w:t xml:space="preserve">work refinement through structured feedback analysis</w:t>
      </w:r>
      <w:r w:rsidDel="00000000" w:rsidR="00000000" w:rsidRPr="00000000">
        <w:rPr>
          <w:rtl w:val="0"/>
        </w:rPr>
        <w:t xml:space="preserve">. Core critique models include: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Adaptive Revision Loops (ARL)</w:t>
      </w:r>
      <w:r w:rsidDel="00000000" w:rsidR="00000000" w:rsidRPr="00000000">
        <w:rPr>
          <w:rtl w:val="0"/>
        </w:rPr>
        <w:t xml:space="preserve"> – A feedback model that </w:t>
      </w:r>
      <w:r w:rsidDel="00000000" w:rsidR="00000000" w:rsidRPr="00000000">
        <w:rPr>
          <w:b w:val="1"/>
          <w:rtl w:val="0"/>
        </w:rPr>
        <w:t xml:space="preserve">structures iterative design enhancements</w:t>
      </w:r>
      <w:r w:rsidDel="00000000" w:rsidR="00000000" w:rsidRPr="00000000">
        <w:rPr>
          <w:rtl w:val="0"/>
        </w:rPr>
        <w:t xml:space="preserve"> based on peer critiques.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Cognitive Perception Filtering (CPF)</w:t>
      </w:r>
      <w:r w:rsidDel="00000000" w:rsidR="00000000" w:rsidRPr="00000000">
        <w:rPr>
          <w:rtl w:val="0"/>
        </w:rPr>
        <w:t xml:space="preserve"> – A critique approach that </w:t>
      </w:r>
      <w:r w:rsidDel="00000000" w:rsidR="00000000" w:rsidRPr="00000000">
        <w:rPr>
          <w:b w:val="1"/>
          <w:rtl w:val="0"/>
        </w:rPr>
        <w:t xml:space="preserve">deciphers subjective vs. objective feedback impact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Multi-Layered Conceptual Assessment (MLCA)</w:t>
      </w:r>
      <w:r w:rsidDel="00000000" w:rsidR="00000000" w:rsidRPr="00000000">
        <w:rPr>
          <w:rtl w:val="0"/>
        </w:rPr>
        <w:t xml:space="preserve"> – Evaluating </w:t>
      </w:r>
      <w:r w:rsidDel="00000000" w:rsidR="00000000" w:rsidRPr="00000000">
        <w:rPr>
          <w:b w:val="1"/>
          <w:rtl w:val="0"/>
        </w:rPr>
        <w:t xml:space="preserve">design work across aesthetic, technical, and functional dimensions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1s22is5uy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Peer Review &amp; Portfolio Presentation Strategies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Effective </w:t>
      </w:r>
      <w:r w:rsidDel="00000000" w:rsidR="00000000" w:rsidRPr="00000000">
        <w:rPr>
          <w:b w:val="1"/>
          <w:rtl w:val="0"/>
        </w:rPr>
        <w:t xml:space="preserve">design critique environments</w:t>
      </w:r>
      <w:r w:rsidDel="00000000" w:rsidR="00000000" w:rsidRPr="00000000">
        <w:rPr>
          <w:rtl w:val="0"/>
        </w:rPr>
        <w:t xml:space="preserve"> require structured </w:t>
      </w:r>
      <w:r w:rsidDel="00000000" w:rsidR="00000000" w:rsidRPr="00000000">
        <w:rPr>
          <w:b w:val="1"/>
          <w:rtl w:val="0"/>
        </w:rPr>
        <w:t xml:space="preserve">engagement sequences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Heuristic Engagement Framework (HEF)</w:t>
      </w:r>
      <w:r w:rsidDel="00000000" w:rsidR="00000000" w:rsidRPr="00000000">
        <w:rPr>
          <w:rtl w:val="0"/>
        </w:rPr>
        <w:t xml:space="preserve"> – A </w:t>
      </w:r>
      <w:r w:rsidDel="00000000" w:rsidR="00000000" w:rsidRPr="00000000">
        <w:rPr>
          <w:b w:val="1"/>
          <w:rtl w:val="0"/>
        </w:rPr>
        <w:t xml:space="preserve">systematic peer review method</w:t>
      </w:r>
      <w:r w:rsidDel="00000000" w:rsidR="00000000" w:rsidRPr="00000000">
        <w:rPr>
          <w:rtl w:val="0"/>
        </w:rPr>
        <w:t xml:space="preserve"> that optimizes </w:t>
      </w:r>
      <w:r w:rsidDel="00000000" w:rsidR="00000000" w:rsidRPr="00000000">
        <w:rPr>
          <w:b w:val="1"/>
          <w:rtl w:val="0"/>
        </w:rPr>
        <w:t xml:space="preserve">constructive feedback efficiency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Critique Structuring Algorithm (CSA)</w:t>
      </w:r>
      <w:r w:rsidDel="00000000" w:rsidR="00000000" w:rsidRPr="00000000">
        <w:rPr>
          <w:rtl w:val="0"/>
        </w:rPr>
        <w:t xml:space="preserve"> – A method that </w:t>
      </w:r>
      <w:r w:rsidDel="00000000" w:rsidR="00000000" w:rsidRPr="00000000">
        <w:rPr>
          <w:b w:val="1"/>
          <w:rtl w:val="0"/>
        </w:rPr>
        <w:t xml:space="preserve">categorizes design elements into problem-solving clusters</w:t>
      </w:r>
      <w:r w:rsidDel="00000000" w:rsidR="00000000" w:rsidRPr="00000000">
        <w:rPr>
          <w:rtl w:val="0"/>
        </w:rPr>
        <w:t xml:space="preserve"> for targeted feedback.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Perception Modulation (NPM)</w:t>
      </w:r>
      <w:r w:rsidDel="00000000" w:rsidR="00000000" w:rsidRPr="00000000">
        <w:rPr>
          <w:rtl w:val="0"/>
        </w:rPr>
        <w:t xml:space="preserve"> – A technique that </w:t>
      </w:r>
      <w:r w:rsidDel="00000000" w:rsidR="00000000" w:rsidRPr="00000000">
        <w:rPr>
          <w:b w:val="1"/>
          <w:rtl w:val="0"/>
        </w:rPr>
        <w:t xml:space="preserve">analyzes peer feedback sentiment trends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b w:val="1"/>
          <w:rtl w:val="0"/>
        </w:rPr>
        <w:t xml:space="preserve">refine design presentation strategies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bozykn20dl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Preparing for Final Portfolio Evaluation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Iterative Refinement (RTIR)</w:t>
      </w:r>
      <w:r w:rsidDel="00000000" w:rsidR="00000000" w:rsidRPr="00000000">
        <w:rPr>
          <w:rtl w:val="0"/>
        </w:rPr>
        <w:t xml:space="preserve"> – A system that allows </w:t>
      </w:r>
      <w:r w:rsidDel="00000000" w:rsidR="00000000" w:rsidRPr="00000000">
        <w:rPr>
          <w:b w:val="1"/>
          <w:rtl w:val="0"/>
        </w:rPr>
        <w:t xml:space="preserve">live portfolio adjustments based on critique insights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Semantic Impact Analysis (SIA)</w:t>
      </w:r>
      <w:r w:rsidDel="00000000" w:rsidR="00000000" w:rsidRPr="00000000">
        <w:rPr>
          <w:rtl w:val="0"/>
        </w:rPr>
        <w:t xml:space="preserve"> – Ensuring that </w:t>
      </w:r>
      <w:r w:rsidDel="00000000" w:rsidR="00000000" w:rsidRPr="00000000">
        <w:rPr>
          <w:b w:val="1"/>
          <w:rtl w:val="0"/>
        </w:rPr>
        <w:t xml:space="preserve">portfolio work effectively communicates design philosophy and expertise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Neural Response Projection (NRP)</w:t>
      </w:r>
      <w:r w:rsidDel="00000000" w:rsidR="00000000" w:rsidRPr="00000000">
        <w:rPr>
          <w:rtl w:val="0"/>
        </w:rPr>
        <w:t xml:space="preserve"> – Predicting </w:t>
      </w:r>
      <w:r w:rsidDel="00000000" w:rsidR="00000000" w:rsidRPr="00000000">
        <w:rPr>
          <w:b w:val="1"/>
          <w:rtl w:val="0"/>
        </w:rPr>
        <w:t xml:space="preserve">portfolio reception trends</w:t>
      </w:r>
      <w:r w:rsidDel="00000000" w:rsidR="00000000" w:rsidRPr="00000000">
        <w:rPr>
          <w:rtl w:val="0"/>
        </w:rPr>
        <w:t xml:space="preserve"> based on </w:t>
      </w:r>
      <w:r w:rsidDel="00000000" w:rsidR="00000000" w:rsidRPr="00000000">
        <w:rPr>
          <w:b w:val="1"/>
          <w:rtl w:val="0"/>
        </w:rPr>
        <w:t xml:space="preserve">user engagement analytics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