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orun2x7x8dw" w:id="0"/>
      <w:bookmarkEnd w:id="0"/>
      <w:r w:rsidDel="00000000" w:rsidR="00000000" w:rsidRPr="00000000">
        <w:rPr>
          <w:b w:val="1"/>
          <w:sz w:val="46"/>
          <w:szCs w:val="46"/>
          <w:rtl w:val="0"/>
        </w:rPr>
        <w:t xml:space="preserve">The Coriolis Effect and Wind Systems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w7z81oc298u" w:id="1"/>
      <w:bookmarkEnd w:id="1"/>
      <w:r w:rsidDel="00000000" w:rsidR="00000000" w:rsidRPr="00000000">
        <w:rPr>
          <w:b w:val="1"/>
          <w:sz w:val="34"/>
          <w:szCs w:val="34"/>
          <w:rtl w:val="0"/>
        </w:rPr>
        <w:t xml:space="preserve">Global Wind Patterns and Weather Systems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ajo4acoav6n"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movement of air across the Earth's surface is governed by a variety of forces, including pressure differences, temperature variations, and planetary rotation. One of the most important influences on global wind patterns is the </w:t>
      </w:r>
      <w:r w:rsidDel="00000000" w:rsidR="00000000" w:rsidRPr="00000000">
        <w:rPr>
          <w:b w:val="1"/>
          <w:rtl w:val="0"/>
        </w:rPr>
        <w:t xml:space="preserve">Coriolis Effect</w:t>
      </w:r>
      <w:r w:rsidDel="00000000" w:rsidR="00000000" w:rsidRPr="00000000">
        <w:rPr>
          <w:rtl w:val="0"/>
        </w:rPr>
        <w:t xml:space="preserve">, a force that results from Earth's rotation and causes moving air to be deflected to the right in the Northern Hemisphere and to the left in the Southern Hemisphere.</w:t>
      </w:r>
    </w:p>
    <w:p w:rsidR="00000000" w:rsidDel="00000000" w:rsidP="00000000" w:rsidRDefault="00000000" w:rsidRPr="00000000" w14:paraId="00000005">
      <w:pPr>
        <w:spacing w:after="240" w:before="240" w:lineRule="auto"/>
        <w:rPr/>
      </w:pPr>
      <w:r w:rsidDel="00000000" w:rsidR="00000000" w:rsidRPr="00000000">
        <w:rPr>
          <w:rtl w:val="0"/>
        </w:rPr>
        <w:t xml:space="preserve">The Coriolis Effect plays a significant role in shaping </w:t>
      </w:r>
      <w:r w:rsidDel="00000000" w:rsidR="00000000" w:rsidRPr="00000000">
        <w:rPr>
          <w:b w:val="1"/>
          <w:rtl w:val="0"/>
        </w:rPr>
        <w:t xml:space="preserve">global wind systems</w:t>
      </w:r>
      <w:r w:rsidDel="00000000" w:rsidR="00000000" w:rsidRPr="00000000">
        <w:rPr>
          <w:rtl w:val="0"/>
        </w:rPr>
        <w:t xml:space="preserve">, including the trade winds, westerlies, and polar easterlies. These wind patterns, in turn, influence weather systems, ocean currents, and climate distribution across the planet. Understanding how the Coriolis Effect operates is essential for studying atmospheric circulation, weather forecasting, and oceanic interactions.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ncm81o3vsrwx" w:id="3"/>
      <w:bookmarkEnd w:id="3"/>
      <w:r w:rsidDel="00000000" w:rsidR="00000000" w:rsidRPr="00000000">
        <w:rPr>
          <w:b w:val="1"/>
          <w:sz w:val="34"/>
          <w:szCs w:val="34"/>
          <w:rtl w:val="0"/>
        </w:rPr>
        <w:t xml:space="preserve">2. Global Wind Patterns and Weather Systems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shqhzk9tpf" w:id="4"/>
      <w:bookmarkEnd w:id="4"/>
      <w:r w:rsidDel="00000000" w:rsidR="00000000" w:rsidRPr="00000000">
        <w:rPr>
          <w:b w:val="1"/>
          <w:color w:val="000000"/>
          <w:sz w:val="26"/>
          <w:szCs w:val="26"/>
          <w:rtl w:val="0"/>
        </w:rPr>
        <w:t xml:space="preserve">2.1 The Coriolis Effect and Atmospheric Circulation</w:t>
      </w:r>
    </w:p>
    <w:p w:rsidR="00000000" w:rsidDel="00000000" w:rsidP="00000000" w:rsidRDefault="00000000" w:rsidRPr="00000000" w14:paraId="00000009">
      <w:pPr>
        <w:spacing w:after="240" w:before="240" w:lineRule="auto"/>
        <w:rPr/>
      </w:pPr>
      <w:r w:rsidDel="00000000" w:rsidR="00000000" w:rsidRPr="00000000">
        <w:rPr>
          <w:rtl w:val="0"/>
        </w:rPr>
        <w:t xml:space="preserve">The Coriolis Effect is a consequence of Earth's rotation. Because Earth spins faster at the equator than at the poles, moving air and water are deflected in a predictable pattern. This deflection alters wind movement and contributes to the formation of </w:t>
      </w:r>
      <w:r w:rsidDel="00000000" w:rsidR="00000000" w:rsidRPr="00000000">
        <w:rPr>
          <w:b w:val="1"/>
          <w:rtl w:val="0"/>
        </w:rPr>
        <w:t xml:space="preserve">global wind belts</w:t>
      </w:r>
      <w:r w:rsidDel="00000000" w:rsidR="00000000" w:rsidRPr="00000000">
        <w:rPr>
          <w:rtl w:val="0"/>
        </w:rPr>
        <w:t xml:space="preserve"> and large-scale weather systems.</w:t>
      </w:r>
    </w:p>
    <w:p w:rsidR="00000000" w:rsidDel="00000000" w:rsidP="00000000" w:rsidRDefault="00000000" w:rsidRPr="00000000" w14:paraId="0000000A">
      <w:pPr>
        <w:spacing w:after="240" w:before="240" w:lineRule="auto"/>
        <w:rPr/>
      </w:pPr>
      <w:r w:rsidDel="00000000" w:rsidR="00000000" w:rsidRPr="00000000">
        <w:rPr>
          <w:rtl w:val="0"/>
        </w:rPr>
        <w:t xml:space="preserve">The primary wind belts influenced by the Coriolis Effect include: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Trade Winds:</w:t>
      </w:r>
      <w:r w:rsidDel="00000000" w:rsidR="00000000" w:rsidRPr="00000000">
        <w:rPr>
          <w:rtl w:val="0"/>
        </w:rPr>
        <w:t xml:space="preserve"> Found between 0° and 30° latitude, these winds blow from the northeast in the Northern Hemisphere and from the southeast in the Southern Hemisphere. They drive tropical weather patterns and influence ocean currents.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Westerlies:</w:t>
      </w:r>
      <w:r w:rsidDel="00000000" w:rsidR="00000000" w:rsidRPr="00000000">
        <w:rPr>
          <w:rtl w:val="0"/>
        </w:rPr>
        <w:t xml:space="preserve"> Located between 30° and 60° latitude, westerlies move from west to east and are responsible for much of the weather in temperate regions, including storm systems in North America and Europe.</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Polar Easterlies:</w:t>
      </w:r>
      <w:r w:rsidDel="00000000" w:rsidR="00000000" w:rsidRPr="00000000">
        <w:rPr>
          <w:rtl w:val="0"/>
        </w:rPr>
        <w:t xml:space="preserve"> Found near the poles (60° to 90° latitude), these winds blow from east to west and contribute to cold, dry conditions in the Arctic and Antarctic regions.</w:t>
      </w:r>
    </w:p>
    <w:p w:rsidR="00000000" w:rsidDel="00000000" w:rsidP="00000000" w:rsidRDefault="00000000" w:rsidRPr="00000000" w14:paraId="0000000E">
      <w:pPr>
        <w:spacing w:after="240" w:before="240" w:lineRule="auto"/>
        <w:rPr/>
      </w:pPr>
      <w:r w:rsidDel="00000000" w:rsidR="00000000" w:rsidRPr="00000000">
        <w:rPr>
          <w:rtl w:val="0"/>
        </w:rPr>
        <w:t xml:space="preserve">The Coriolis Effect also contributes to the formation of </w:t>
      </w:r>
      <w:r w:rsidDel="00000000" w:rsidR="00000000" w:rsidRPr="00000000">
        <w:rPr>
          <w:b w:val="1"/>
          <w:rtl w:val="0"/>
        </w:rPr>
        <w:t xml:space="preserve">jet streams</w:t>
      </w:r>
      <w:r w:rsidDel="00000000" w:rsidR="00000000" w:rsidRPr="00000000">
        <w:rPr>
          <w:rtl w:val="0"/>
        </w:rPr>
        <w:t xml:space="preserve">, which are fast-moving air currents in the upper atmosphere that influence storm development and the movement of weather systems.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eu9aeltobiw9" w:id="5"/>
      <w:bookmarkEnd w:id="5"/>
      <w:r w:rsidDel="00000000" w:rsidR="00000000" w:rsidRPr="00000000">
        <w:rPr>
          <w:b w:val="1"/>
          <w:color w:val="000000"/>
          <w:sz w:val="26"/>
          <w:szCs w:val="26"/>
          <w:rtl w:val="0"/>
        </w:rPr>
        <w:t xml:space="preserve">2.2 Wind Systems and Weather Formation</w:t>
      </w:r>
    </w:p>
    <w:p w:rsidR="00000000" w:rsidDel="00000000" w:rsidP="00000000" w:rsidRDefault="00000000" w:rsidRPr="00000000" w14:paraId="00000010">
      <w:pPr>
        <w:spacing w:after="240" w:before="240" w:lineRule="auto"/>
        <w:rPr/>
      </w:pPr>
      <w:r w:rsidDel="00000000" w:rsidR="00000000" w:rsidRPr="00000000">
        <w:rPr>
          <w:rtl w:val="0"/>
        </w:rPr>
        <w:t xml:space="preserve">Global wind patterns play a key role in determining regional climates and weather systems: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Tropical Cyclones and Hurricanes:</w:t>
      </w:r>
      <w:r w:rsidDel="00000000" w:rsidR="00000000" w:rsidRPr="00000000">
        <w:rPr>
          <w:rtl w:val="0"/>
        </w:rPr>
        <w:t xml:space="preserve"> The Coriolis Effect causes storms in the Northern Hemisphere to rotate counterclockwise and those in the Southern Hemisphere to rotate clockwise. This deflection is crucial in the development of hurricanes and typhoons.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Monsoons:</w:t>
      </w:r>
      <w:r w:rsidDel="00000000" w:rsidR="00000000" w:rsidRPr="00000000">
        <w:rPr>
          <w:rtl w:val="0"/>
        </w:rPr>
        <w:t xml:space="preserve"> Seasonal wind shifts, influenced by global wind patterns, bring heavy rainfall during the summer months and dry conditions in winter, affecting regions such as India and Southeast Asia.</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Weather Fronts:</w:t>
      </w:r>
      <w:r w:rsidDel="00000000" w:rsidR="00000000" w:rsidRPr="00000000">
        <w:rPr>
          <w:rtl w:val="0"/>
        </w:rPr>
        <w:t xml:space="preserve"> The westerlies guide the movement of cold and warm air masses, leading to the formation of cold fronts, warm fronts, and mid-latitude storms.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9jgk67447hod" w:id="6"/>
      <w:bookmarkEnd w:id="6"/>
      <w:r w:rsidDel="00000000" w:rsidR="00000000" w:rsidRPr="00000000">
        <w:rPr>
          <w:b w:val="1"/>
          <w:sz w:val="34"/>
          <w:szCs w:val="34"/>
          <w:rtl w:val="0"/>
        </w:rPr>
        <w:t xml:space="preserve">3. Myth-Busting: Does the Coriolis Effect Influence Ocean Currents?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le5wk2w1go2i" w:id="7"/>
      <w:bookmarkEnd w:id="7"/>
      <w:r w:rsidDel="00000000" w:rsidR="00000000" w:rsidRPr="00000000">
        <w:rPr>
          <w:b w:val="1"/>
          <w:color w:val="000000"/>
          <w:sz w:val="26"/>
          <w:szCs w:val="26"/>
          <w:rtl w:val="0"/>
        </w:rPr>
        <w:t xml:space="preserve">3.1 The Role of the Coriolis Effect in Ocean Circulation</w:t>
      </w:r>
    </w:p>
    <w:p w:rsidR="00000000" w:rsidDel="00000000" w:rsidP="00000000" w:rsidRDefault="00000000" w:rsidRPr="00000000" w14:paraId="00000017">
      <w:pPr>
        <w:spacing w:after="240" w:before="240" w:lineRule="auto"/>
        <w:rPr/>
      </w:pPr>
      <w:r w:rsidDel="00000000" w:rsidR="00000000" w:rsidRPr="00000000">
        <w:rPr>
          <w:rtl w:val="0"/>
        </w:rPr>
        <w:t xml:space="preserve">While the Coriolis Effect has a profound impact on wind patterns, its influence on ocean currents is often misunderstood. The Coriolis Effect does </w:t>
      </w:r>
      <w:r w:rsidDel="00000000" w:rsidR="00000000" w:rsidRPr="00000000">
        <w:rPr>
          <w:b w:val="1"/>
          <w:rtl w:val="0"/>
        </w:rPr>
        <w:t xml:space="preserve">not</w:t>
      </w:r>
      <w:r w:rsidDel="00000000" w:rsidR="00000000" w:rsidRPr="00000000">
        <w:rPr>
          <w:rtl w:val="0"/>
        </w:rPr>
        <w:t xml:space="preserve"> directly generate ocean currents, but it does help shape their direction. Large-scale ocean circulation is driven primarily by:</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Wind Patterns:</w:t>
      </w:r>
      <w:r w:rsidDel="00000000" w:rsidR="00000000" w:rsidRPr="00000000">
        <w:rPr>
          <w:rtl w:val="0"/>
        </w:rPr>
        <w:t xml:space="preserve"> Surface currents, such as the Gulf Stream and the Kuroshio Current, are primarily driven by global wind belts.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Temperature and Salinity Differences:</w:t>
      </w:r>
      <w:r w:rsidDel="00000000" w:rsidR="00000000" w:rsidRPr="00000000">
        <w:rPr>
          <w:rtl w:val="0"/>
        </w:rPr>
        <w:t xml:space="preserve"> Thermohaline circulation, or the "global conveyor belt," moves deep ocean water based on density variations.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Earth’s Rotation (Indirectly):</w:t>
      </w:r>
      <w:r w:rsidDel="00000000" w:rsidR="00000000" w:rsidRPr="00000000">
        <w:rPr>
          <w:rtl w:val="0"/>
        </w:rPr>
        <w:t xml:space="preserve"> The Coriolis Effect deflects ocean currents to the right in the Northern Hemisphere and to the left in the Southern Hemisphere, influencing the direction of gyres (large-scale oceanic circulation patterns).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cyuxpwua2ev6" w:id="8"/>
      <w:bookmarkEnd w:id="8"/>
      <w:r w:rsidDel="00000000" w:rsidR="00000000" w:rsidRPr="00000000">
        <w:rPr>
          <w:b w:val="1"/>
          <w:color w:val="000000"/>
          <w:sz w:val="26"/>
          <w:szCs w:val="26"/>
          <w:rtl w:val="0"/>
        </w:rPr>
        <w:t xml:space="preserve">3.2 Debunking the Coriolis Effect in Everyday Life</w:t>
      </w:r>
    </w:p>
    <w:p w:rsidR="00000000" w:rsidDel="00000000" w:rsidP="00000000" w:rsidRDefault="00000000" w:rsidRPr="00000000" w14:paraId="0000001C">
      <w:pPr>
        <w:spacing w:after="240" w:before="240" w:lineRule="auto"/>
        <w:rPr/>
      </w:pPr>
      <w:r w:rsidDel="00000000" w:rsidR="00000000" w:rsidRPr="00000000">
        <w:rPr>
          <w:rtl w:val="0"/>
        </w:rPr>
        <w:t xml:space="preserve">A common misconception is that the Coriolis Effect determines the direction of water drainage in sinks and toilets. In reality, the Coriolis force is too weak to affect small-scale motions like flushing water. Instead, factors such as the shape of the basin and water pressure determine the direction of spin.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l6xg3yo9akpc" w:id="9"/>
      <w:bookmarkEnd w:id="9"/>
      <w:r w:rsidDel="00000000" w:rsidR="00000000" w:rsidRPr="00000000">
        <w:rPr>
          <w:b w:val="1"/>
          <w:sz w:val="34"/>
          <w:szCs w:val="34"/>
          <w:rtl w:val="0"/>
        </w:rPr>
        <w:t xml:space="preserve">4. Conclusion</w:t>
      </w:r>
    </w:p>
    <w:p w:rsidR="00000000" w:rsidDel="00000000" w:rsidP="00000000" w:rsidRDefault="00000000" w:rsidRPr="00000000" w14:paraId="0000001F">
      <w:pPr>
        <w:spacing w:after="240" w:before="240" w:lineRule="auto"/>
        <w:rPr/>
      </w:pPr>
      <w:r w:rsidDel="00000000" w:rsidR="00000000" w:rsidRPr="00000000">
        <w:rPr>
          <w:rtl w:val="0"/>
        </w:rPr>
        <w:t xml:space="preserve">The Coriolis Effect is a crucial force that influences global wind patterns, shaping weather systems and contributing to atmospheric circulation. By deflecting winds to the right in the Northern Hemisphere and to the left in the Southern Hemisphere, it plays a vital role in the formation of trade winds, westerlies, and polar easterlies, as well as large-scale storm systems.</w:t>
      </w:r>
    </w:p>
    <w:p w:rsidR="00000000" w:rsidDel="00000000" w:rsidP="00000000" w:rsidRDefault="00000000" w:rsidRPr="00000000" w14:paraId="00000020">
      <w:pPr>
        <w:spacing w:after="240" w:before="240" w:lineRule="auto"/>
        <w:rPr/>
      </w:pPr>
      <w:r w:rsidDel="00000000" w:rsidR="00000000" w:rsidRPr="00000000">
        <w:rPr>
          <w:rtl w:val="0"/>
        </w:rPr>
        <w:t xml:space="preserve">While the Coriolis Effect influences ocean currents on a large scale, it is not the primary driver of ocean movement. Instead, wind patterns and temperature differences play a more significant role in ocean circulation. Additionally, the idea that the Coriolis Effect determines the direction of water draining in sinks is a myth, as the force is too weak to affect small-scale fluid motion.</w:t>
      </w:r>
    </w:p>
    <w:p w:rsidR="00000000" w:rsidDel="00000000" w:rsidP="00000000" w:rsidRDefault="00000000" w:rsidRPr="00000000" w14:paraId="00000021">
      <w:pPr>
        <w:spacing w:after="240" w:before="240" w:lineRule="auto"/>
        <w:rPr/>
      </w:pPr>
      <w:r w:rsidDel="00000000" w:rsidR="00000000" w:rsidRPr="00000000">
        <w:rPr>
          <w:rtl w:val="0"/>
        </w:rPr>
        <w:t xml:space="preserve">Understanding the Coriolis Effect and global wind systems is essential for meteorology, oceanography, and climate studies, providing valuable insights into the movement of air and water across the planet.</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