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0F22" w14:textId="00949C7C" w:rsidR="00D4246B" w:rsidRDefault="00323AF3">
      <w:pPr>
        <w:pStyle w:val="Heading1"/>
        <w:spacing w:before="120" w:after="120"/>
        <w:rPr>
          <w:b/>
          <w:sz w:val="36"/>
          <w:szCs w:val="36"/>
        </w:rPr>
      </w:pPr>
      <w:r>
        <w:rPr>
          <w:b/>
          <w:sz w:val="36"/>
          <w:szCs w:val="36"/>
        </w:rPr>
        <w:t>APBI 316 – Equine Biology, Health and Welfare</w:t>
      </w:r>
    </w:p>
    <w:p w14:paraId="75D45C59" w14:textId="77777777" w:rsidR="00D4246B" w:rsidRDefault="00323AF3">
      <w:pPr>
        <w:pStyle w:val="Heading2"/>
        <w:spacing w:before="40" w:after="120"/>
        <w:jc w:val="left"/>
      </w:pPr>
      <w:bookmarkStart w:id="0" w:name="_heading=h.gjdgxs" w:colFirst="0" w:colLast="0"/>
      <w:bookmarkEnd w:id="0"/>
      <w:r>
        <w:t>Acknowledgement</w:t>
      </w:r>
    </w:p>
    <w:p w14:paraId="6EE7A9BB" w14:textId="140B2920" w:rsidR="00D4246B" w:rsidRDefault="00E24E50">
      <w:pPr>
        <w:spacing w:after="120"/>
      </w:pPr>
      <w:r>
        <w:rPr>
          <w:rStyle w:val="normaltextrun"/>
          <w:color w:val="000000"/>
        </w:rPr>
        <w:t xml:space="preserve">The class meets on Tuesday and Thursday, 16:00-17:20 in </w:t>
      </w:r>
      <w:r w:rsidR="007C09C9">
        <w:rPr>
          <w:rStyle w:val="normaltextrun"/>
          <w:color w:val="000000"/>
        </w:rPr>
        <w:t>the MacMillan Building room 158</w:t>
      </w:r>
      <w:r>
        <w:rPr>
          <w:rStyle w:val="normaltextrun"/>
          <w:color w:val="000000"/>
        </w:rPr>
        <w:t xml:space="preserve"> (</w:t>
      </w:r>
      <w:r w:rsidR="00963DCC">
        <w:rPr>
          <w:rStyle w:val="normaltextrun"/>
          <w:color w:val="000000"/>
        </w:rPr>
        <w:t xml:space="preserve">when </w:t>
      </w:r>
      <w:r>
        <w:rPr>
          <w:rStyle w:val="normaltextrun"/>
          <w:color w:val="000000"/>
        </w:rPr>
        <w:t>in-person) and over Zoom (for online</w:t>
      </w:r>
      <w:r w:rsidR="00CE2818">
        <w:rPr>
          <w:rStyle w:val="normaltextrun"/>
          <w:color w:val="000000"/>
        </w:rPr>
        <w:t xml:space="preserve"> e.g. guest speakers</w:t>
      </w:r>
      <w:r>
        <w:rPr>
          <w:rStyle w:val="normaltextrun"/>
          <w:color w:val="000000"/>
        </w:rPr>
        <w:t>).</w:t>
      </w:r>
      <w:r w:rsidR="00963DCC">
        <w:rPr>
          <w:rStyle w:val="normaltextrun"/>
          <w:color w:val="000000"/>
        </w:rPr>
        <w:t xml:space="preserve"> </w:t>
      </w:r>
      <w:r w:rsidR="00323AF3">
        <w:t xml:space="preserve">UBC’s Point Grey Campus is located on the traditional, ancestral, and unceded territory of the </w:t>
      </w:r>
      <w:proofErr w:type="spellStart"/>
      <w:r w:rsidR="00323AF3">
        <w:t>xwməθkwəy̓əm</w:t>
      </w:r>
      <w:proofErr w:type="spellEnd"/>
      <w:r w:rsidR="00323AF3">
        <w:t xml:space="preserve"> (Musqueam) people. The land </w:t>
      </w:r>
      <w:r w:rsidR="007D1263">
        <w:t xml:space="preserve">it </w:t>
      </w:r>
      <w:r w:rsidR="00323AF3">
        <w:t>is situated on has always been a place of learning for the Musqueam people, who for millennia have passed on in their culture, history, and traditions from one generation to the next on this site.</w:t>
      </w:r>
    </w:p>
    <w:p w14:paraId="48675E40" w14:textId="77777777" w:rsidR="00D4246B" w:rsidRDefault="00323AF3">
      <w:pPr>
        <w:pStyle w:val="Heading2"/>
        <w:spacing w:after="120"/>
        <w:jc w:val="left"/>
      </w:pPr>
      <w:bookmarkStart w:id="1" w:name="_heading=h.30j0zll" w:colFirst="0" w:colLast="0"/>
      <w:bookmarkEnd w:id="1"/>
      <w:r>
        <w:t>Course Information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2880"/>
        <w:gridCol w:w="1885"/>
      </w:tblGrid>
      <w:tr w:rsidR="00D4246B" w14:paraId="25F97802" w14:textId="77777777">
        <w:tc>
          <w:tcPr>
            <w:tcW w:w="4585" w:type="dxa"/>
            <w:shd w:val="clear" w:color="auto" w:fill="D9D9D9"/>
            <w:vAlign w:val="center"/>
          </w:tcPr>
          <w:p w14:paraId="409785B5" w14:textId="77777777" w:rsidR="00D4246B" w:rsidRDefault="00323AF3">
            <w:p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Course Title</w:t>
            </w:r>
          </w:p>
        </w:tc>
        <w:tc>
          <w:tcPr>
            <w:tcW w:w="2880" w:type="dxa"/>
            <w:shd w:val="clear" w:color="auto" w:fill="D9D9D9"/>
            <w:vAlign w:val="center"/>
          </w:tcPr>
          <w:p w14:paraId="0FF13D09" w14:textId="77777777" w:rsidR="00D4246B" w:rsidRDefault="00323AF3">
            <w:p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Course Code Number</w:t>
            </w:r>
          </w:p>
        </w:tc>
        <w:tc>
          <w:tcPr>
            <w:tcW w:w="1885" w:type="dxa"/>
            <w:shd w:val="clear" w:color="auto" w:fill="D9D9D9"/>
            <w:vAlign w:val="center"/>
          </w:tcPr>
          <w:p w14:paraId="34BF324D" w14:textId="77777777" w:rsidR="00D4246B" w:rsidRDefault="00323AF3">
            <w:p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Credit Value</w:t>
            </w:r>
          </w:p>
        </w:tc>
      </w:tr>
      <w:tr w:rsidR="00D4246B" w14:paraId="2250B4E0" w14:textId="77777777">
        <w:trPr>
          <w:trHeight w:val="539"/>
        </w:trPr>
        <w:tc>
          <w:tcPr>
            <w:tcW w:w="4585" w:type="dxa"/>
            <w:vAlign w:val="center"/>
          </w:tcPr>
          <w:p w14:paraId="6E7DBBDE" w14:textId="77777777" w:rsidR="00D4246B" w:rsidRDefault="00323AF3">
            <w:p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b/>
                <w:color w:val="000000"/>
                <w:sz w:val="22"/>
                <w:szCs w:val="22"/>
              </w:rPr>
              <w:t>Equine Biology, Health and Welfare</w:t>
            </w:r>
          </w:p>
        </w:tc>
        <w:tc>
          <w:tcPr>
            <w:tcW w:w="2880" w:type="dxa"/>
            <w:vAlign w:val="center"/>
          </w:tcPr>
          <w:p w14:paraId="689D1700" w14:textId="77777777" w:rsidR="00D4246B" w:rsidRDefault="00323AF3">
            <w:p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APBI 316</w:t>
            </w:r>
          </w:p>
        </w:tc>
        <w:tc>
          <w:tcPr>
            <w:tcW w:w="1885" w:type="dxa"/>
            <w:vAlign w:val="center"/>
          </w:tcPr>
          <w:p w14:paraId="6D8855CE" w14:textId="77777777" w:rsidR="00D4246B" w:rsidRDefault="00323AF3">
            <w:p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3</w:t>
            </w:r>
          </w:p>
        </w:tc>
      </w:tr>
    </w:tbl>
    <w:p w14:paraId="0D37C4BA" w14:textId="77777777" w:rsidR="00D4246B" w:rsidRDefault="00323AF3">
      <w:pPr>
        <w:pStyle w:val="Heading3"/>
        <w:spacing w:before="200" w:after="120"/>
        <w:jc w:val="left"/>
      </w:pPr>
      <w:bookmarkStart w:id="2" w:name="_heading=h.1fob9te" w:colFirst="0" w:colLast="0"/>
      <w:bookmarkEnd w:id="2"/>
      <w:r>
        <w:t>Prerequisites</w:t>
      </w:r>
    </w:p>
    <w:p w14:paraId="2F82D4C2" w14:textId="77777777" w:rsidR="00D4246B" w:rsidRDefault="00323AF3">
      <w:bookmarkStart w:id="3" w:name="_heading=h.3znysh7" w:colFirst="0" w:colLast="0"/>
      <w:bookmarkEnd w:id="3"/>
      <w:r>
        <w:t>There is no prerequisite for this course. Students must have 3</w:t>
      </w:r>
      <w:r>
        <w:rPr>
          <w:vertAlign w:val="superscript"/>
        </w:rPr>
        <w:t>rd</w:t>
      </w:r>
      <w:r>
        <w:t xml:space="preserve"> or 4</w:t>
      </w:r>
      <w:r>
        <w:rPr>
          <w:vertAlign w:val="superscript"/>
        </w:rPr>
        <w:t>th</w:t>
      </w:r>
      <w:r>
        <w:t xml:space="preserve"> year status.</w:t>
      </w:r>
    </w:p>
    <w:p w14:paraId="4928F15D" w14:textId="77777777" w:rsidR="00D4246B" w:rsidRDefault="00323AF3">
      <w:pPr>
        <w:pStyle w:val="Heading2"/>
        <w:spacing w:after="120"/>
        <w:jc w:val="left"/>
      </w:pPr>
      <w:r>
        <w:t>Contacts</w:t>
      </w:r>
    </w:p>
    <w:tbl>
      <w:tblPr>
        <w:tblStyle w:val="a0"/>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6"/>
        <w:gridCol w:w="2409"/>
        <w:gridCol w:w="1481"/>
        <w:gridCol w:w="3376"/>
      </w:tblGrid>
      <w:tr w:rsidR="00D4246B" w14:paraId="066394B0" w14:textId="77777777">
        <w:tc>
          <w:tcPr>
            <w:tcW w:w="2086" w:type="dxa"/>
            <w:shd w:val="clear" w:color="auto" w:fill="D9D9D9"/>
            <w:vAlign w:val="center"/>
          </w:tcPr>
          <w:p w14:paraId="42C0634A" w14:textId="77777777" w:rsidR="00D4246B" w:rsidRDefault="00323AF3">
            <w:p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Course Instructor</w:t>
            </w:r>
          </w:p>
        </w:tc>
        <w:tc>
          <w:tcPr>
            <w:tcW w:w="2409" w:type="dxa"/>
            <w:shd w:val="clear" w:color="auto" w:fill="D9D9D9"/>
            <w:vAlign w:val="center"/>
          </w:tcPr>
          <w:p w14:paraId="69ADD3F0" w14:textId="77777777" w:rsidR="00D4246B" w:rsidRDefault="00323AF3">
            <w:p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Contact Details</w:t>
            </w:r>
          </w:p>
        </w:tc>
        <w:tc>
          <w:tcPr>
            <w:tcW w:w="1481" w:type="dxa"/>
            <w:shd w:val="clear" w:color="auto" w:fill="D9D9D9"/>
            <w:vAlign w:val="center"/>
          </w:tcPr>
          <w:p w14:paraId="4CA89805" w14:textId="77777777" w:rsidR="00D4246B" w:rsidRDefault="00323AF3">
            <w:p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Office Location</w:t>
            </w:r>
          </w:p>
        </w:tc>
        <w:tc>
          <w:tcPr>
            <w:tcW w:w="3376" w:type="dxa"/>
            <w:shd w:val="clear" w:color="auto" w:fill="D9D9D9"/>
            <w:vAlign w:val="center"/>
          </w:tcPr>
          <w:p w14:paraId="7ADCDEFD" w14:textId="77777777" w:rsidR="00D4246B" w:rsidRDefault="00323AF3">
            <w:p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Office Hours</w:t>
            </w:r>
          </w:p>
        </w:tc>
      </w:tr>
      <w:tr w:rsidR="00D4246B" w14:paraId="291D7AED" w14:textId="77777777">
        <w:tc>
          <w:tcPr>
            <w:tcW w:w="2086" w:type="dxa"/>
          </w:tcPr>
          <w:p w14:paraId="354BD252" w14:textId="77777777" w:rsidR="00D4246B" w:rsidRDefault="00323AF3">
            <w:pPr>
              <w:rPr>
                <w:rFonts w:ascii="Calibri" w:eastAsia="Calibri" w:hAnsi="Calibri" w:cs="Calibri"/>
                <w:b/>
                <w:sz w:val="22"/>
                <w:szCs w:val="22"/>
              </w:rPr>
            </w:pPr>
            <w:r>
              <w:rPr>
                <w:rFonts w:ascii="Calibri" w:eastAsia="Calibri" w:hAnsi="Calibri" w:cs="Calibri"/>
                <w:b/>
                <w:sz w:val="22"/>
                <w:szCs w:val="22"/>
              </w:rPr>
              <w:t>Dr. Amelia MacRae (BA, BSc, MSc, PhD)</w:t>
            </w:r>
          </w:p>
          <w:p w14:paraId="38D057F9" w14:textId="77777777" w:rsidR="00D4246B" w:rsidRDefault="00D4246B">
            <w:pPr>
              <w:rPr>
                <w:rFonts w:ascii="Calibri" w:eastAsia="Calibri" w:hAnsi="Calibri" w:cs="Calibri"/>
                <w:b/>
                <w:sz w:val="22"/>
                <w:szCs w:val="22"/>
              </w:rPr>
            </w:pPr>
          </w:p>
          <w:p w14:paraId="2BCBD089" w14:textId="77777777" w:rsidR="00D4246B" w:rsidRDefault="00D4246B">
            <w:pPr>
              <w:rPr>
                <w:rFonts w:ascii="Calibri" w:eastAsia="Calibri" w:hAnsi="Calibri" w:cs="Calibri"/>
              </w:rPr>
            </w:pPr>
          </w:p>
        </w:tc>
        <w:tc>
          <w:tcPr>
            <w:tcW w:w="2409" w:type="dxa"/>
          </w:tcPr>
          <w:p w14:paraId="450BF2E2" w14:textId="77777777" w:rsidR="00D4246B" w:rsidRDefault="00323AF3">
            <w:pPr>
              <w:spacing w:after="0" w:line="240" w:lineRule="auto"/>
              <w:rPr>
                <w:rFonts w:ascii="Calibri" w:eastAsia="Calibri" w:hAnsi="Calibri" w:cs="Calibri"/>
              </w:rPr>
            </w:pPr>
            <w:r>
              <w:rPr>
                <w:rFonts w:ascii="Calibri" w:eastAsia="Calibri" w:hAnsi="Calibri" w:cs="Calibri"/>
              </w:rPr>
              <w:t>UBC Animal Welfare Program</w:t>
            </w:r>
          </w:p>
          <w:p w14:paraId="76719D24" w14:textId="77777777" w:rsidR="00D4246B" w:rsidRDefault="00323AF3">
            <w:pPr>
              <w:spacing w:after="0" w:line="240" w:lineRule="auto"/>
              <w:rPr>
                <w:rFonts w:ascii="Calibri" w:eastAsia="Calibri" w:hAnsi="Calibri" w:cs="Calibri"/>
              </w:rPr>
            </w:pPr>
            <w:r>
              <w:rPr>
                <w:rFonts w:ascii="Calibri" w:eastAsia="Calibri" w:hAnsi="Calibri" w:cs="Calibri"/>
              </w:rPr>
              <w:t>2357 Main Mall</w:t>
            </w:r>
          </w:p>
          <w:p w14:paraId="7FA6747F" w14:textId="77777777" w:rsidR="00D4246B" w:rsidRDefault="00323AF3">
            <w:pPr>
              <w:spacing w:after="0" w:line="240" w:lineRule="auto"/>
              <w:rPr>
                <w:rFonts w:ascii="Calibri" w:eastAsia="Calibri" w:hAnsi="Calibri" w:cs="Calibri"/>
              </w:rPr>
            </w:pPr>
            <w:r>
              <w:rPr>
                <w:rFonts w:ascii="Calibri" w:eastAsia="Calibri" w:hAnsi="Calibri" w:cs="Calibri"/>
              </w:rPr>
              <w:t>Vancouver, BC</w:t>
            </w:r>
          </w:p>
          <w:p w14:paraId="2FD0273F" w14:textId="77777777" w:rsidR="00D4246B" w:rsidRDefault="00323AF3">
            <w:pPr>
              <w:spacing w:after="0" w:line="240" w:lineRule="auto"/>
              <w:rPr>
                <w:rFonts w:ascii="Calibri" w:eastAsia="Calibri" w:hAnsi="Calibri" w:cs="Calibri"/>
              </w:rPr>
            </w:pPr>
            <w:r>
              <w:rPr>
                <w:rFonts w:ascii="Calibri" w:eastAsia="Calibri" w:hAnsi="Calibri" w:cs="Calibri"/>
              </w:rPr>
              <w:t>V6T 1Z4</w:t>
            </w:r>
          </w:p>
          <w:p w14:paraId="5F7E6025" w14:textId="77777777" w:rsidR="00D4246B" w:rsidRDefault="00323AF3">
            <w:pPr>
              <w:rPr>
                <w:rFonts w:ascii="Calibri" w:eastAsia="Calibri" w:hAnsi="Calibri" w:cs="Calibri"/>
                <w:sz w:val="18"/>
                <w:szCs w:val="18"/>
              </w:rPr>
            </w:pPr>
            <w:r>
              <w:rPr>
                <w:rFonts w:ascii="Calibri" w:eastAsia="Calibri" w:hAnsi="Calibri" w:cs="Calibri"/>
              </w:rPr>
              <w:t>Email: amelia.macrae@ubc.ca</w:t>
            </w:r>
          </w:p>
          <w:p w14:paraId="0E3B577E" w14:textId="77777777" w:rsidR="00D4246B" w:rsidRDefault="00D4246B">
            <w:pPr>
              <w:rPr>
                <w:rFonts w:ascii="Calibri" w:eastAsia="Calibri" w:hAnsi="Calibri" w:cs="Calibri"/>
              </w:rPr>
            </w:pPr>
          </w:p>
        </w:tc>
        <w:tc>
          <w:tcPr>
            <w:tcW w:w="1481" w:type="dxa"/>
          </w:tcPr>
          <w:p w14:paraId="15982D68" w14:textId="77777777" w:rsidR="00D4246B" w:rsidRDefault="00323AF3">
            <w:p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MacMillan Rm 180</w:t>
            </w:r>
          </w:p>
        </w:tc>
        <w:tc>
          <w:tcPr>
            <w:tcW w:w="3376" w:type="dxa"/>
          </w:tcPr>
          <w:p w14:paraId="0A129DD7" w14:textId="27E942CC" w:rsidR="00D4246B" w:rsidRDefault="00323AF3">
            <w:p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sz w:val="22"/>
                <w:szCs w:val="22"/>
              </w:rPr>
              <w:t xml:space="preserve">By </w:t>
            </w:r>
            <w:r w:rsidR="003F73F5">
              <w:rPr>
                <w:rFonts w:ascii="Calibri" w:eastAsia="Calibri" w:hAnsi="Calibri" w:cs="Calibri"/>
                <w:sz w:val="22"/>
                <w:szCs w:val="22"/>
              </w:rPr>
              <w:t>A</w:t>
            </w:r>
            <w:r>
              <w:rPr>
                <w:rFonts w:ascii="Calibri" w:eastAsia="Calibri" w:hAnsi="Calibri" w:cs="Calibri"/>
                <w:sz w:val="22"/>
                <w:szCs w:val="22"/>
              </w:rPr>
              <w:t>ppointment</w:t>
            </w:r>
          </w:p>
          <w:p w14:paraId="073DF748" w14:textId="77777777" w:rsidR="00D4246B" w:rsidRDefault="00D4246B">
            <w:pPr>
              <w:pBdr>
                <w:top w:val="nil"/>
                <w:left w:val="nil"/>
                <w:bottom w:val="nil"/>
                <w:right w:val="nil"/>
                <w:between w:val="nil"/>
              </w:pBdr>
              <w:spacing w:after="0" w:line="240" w:lineRule="auto"/>
              <w:rPr>
                <w:rFonts w:ascii="Calibri" w:eastAsia="Calibri" w:hAnsi="Calibri" w:cs="Calibri"/>
                <w:color w:val="000000"/>
                <w:sz w:val="22"/>
                <w:szCs w:val="22"/>
              </w:rPr>
            </w:pPr>
          </w:p>
          <w:p w14:paraId="6F444524" w14:textId="77777777" w:rsidR="00D4246B" w:rsidRDefault="00D4246B">
            <w:pPr>
              <w:pBdr>
                <w:top w:val="nil"/>
                <w:left w:val="nil"/>
                <w:bottom w:val="nil"/>
                <w:right w:val="nil"/>
                <w:between w:val="nil"/>
              </w:pBdr>
              <w:spacing w:after="0" w:line="240" w:lineRule="auto"/>
              <w:rPr>
                <w:rFonts w:ascii="Calibri" w:eastAsia="Calibri" w:hAnsi="Calibri" w:cs="Calibri"/>
                <w:color w:val="000000"/>
                <w:sz w:val="22"/>
                <w:szCs w:val="22"/>
              </w:rPr>
            </w:pPr>
          </w:p>
        </w:tc>
      </w:tr>
    </w:tbl>
    <w:p w14:paraId="6B01B1E2" w14:textId="77777777" w:rsidR="00D4246B" w:rsidRDefault="00323AF3">
      <w:pPr>
        <w:pStyle w:val="Heading2"/>
        <w:spacing w:after="120"/>
        <w:jc w:val="left"/>
      </w:pPr>
      <w:bookmarkStart w:id="4" w:name="_heading=h.2et92p0" w:colFirst="0" w:colLast="0"/>
      <w:bookmarkEnd w:id="4"/>
      <w:r>
        <w:t>Course Instructor Biographical Statement</w:t>
      </w:r>
    </w:p>
    <w:p w14:paraId="3B12187F" w14:textId="7A3D31C8" w:rsidR="00D4246B" w:rsidRDefault="00323AF3">
      <w:pPr>
        <w:spacing w:after="120"/>
        <w:ind w:left="227"/>
      </w:pPr>
      <w:r>
        <w:t>I am a lecturer in the Animal Welfare Program at the University of British Columbia. I am also a marine mammal rehabilitation specialist at the Vancouver Aquarium’s Marine Mammal Rescue. My research in animal welfare examines non-invasive indicators of pain in pinnipeds such as changes in facial expression, eye temperature and vocalizations, as well as social buffering of pain and stress in horses. I am committed to improving how we care for and interact with animals to create more positive human-animal relationships.</w:t>
      </w:r>
    </w:p>
    <w:p w14:paraId="4042A178" w14:textId="77777777" w:rsidR="00D4246B" w:rsidRDefault="00D4246B">
      <w:pPr>
        <w:pStyle w:val="Heading2"/>
        <w:spacing w:after="120"/>
        <w:jc w:val="left"/>
      </w:pPr>
      <w:bookmarkStart w:id="5" w:name="_heading=h.tyjcwt" w:colFirst="0" w:colLast="0"/>
      <w:bookmarkEnd w:id="5"/>
    </w:p>
    <w:p w14:paraId="5739508F" w14:textId="77777777" w:rsidR="00D4246B" w:rsidRDefault="00323AF3">
      <w:pPr>
        <w:pStyle w:val="Heading2"/>
        <w:spacing w:after="120"/>
        <w:jc w:val="left"/>
      </w:pPr>
      <w:r>
        <w:lastRenderedPageBreak/>
        <w:t>Teaching ASSISTaNTs</w:t>
      </w:r>
    </w:p>
    <w:p w14:paraId="4CD4613B" w14:textId="183A217F" w:rsidR="00D4246B" w:rsidRDefault="00323AF3" w:rsidP="007D1263">
      <w:pPr>
        <w:widowControl w:val="0"/>
        <w:pBdr>
          <w:top w:val="nil"/>
          <w:left w:val="nil"/>
          <w:bottom w:val="nil"/>
          <w:right w:val="nil"/>
          <w:between w:val="nil"/>
        </w:pBdr>
        <w:spacing w:after="120"/>
        <w:rPr>
          <w:color w:val="000000"/>
        </w:rPr>
      </w:pPr>
      <w:r>
        <w:rPr>
          <w:color w:val="000000"/>
        </w:rPr>
        <w:t xml:space="preserve">Name: </w:t>
      </w:r>
      <w:r w:rsidR="00CE2818">
        <w:rPr>
          <w:color w:val="000000"/>
        </w:rPr>
        <w:t>Becky Kenworthy</w:t>
      </w:r>
    </w:p>
    <w:p w14:paraId="0AA2E1C3" w14:textId="5E5905A3" w:rsidR="00D4246B" w:rsidRPr="007D1263" w:rsidRDefault="00323AF3" w:rsidP="007D1263">
      <w:r>
        <w:rPr>
          <w:color w:val="000000"/>
        </w:rPr>
        <w:t>Email:</w:t>
      </w:r>
      <w:r w:rsidR="003F73F5">
        <w:rPr>
          <w:color w:val="000000"/>
        </w:rPr>
        <w:t xml:space="preserve"> </w:t>
      </w:r>
      <w:hyperlink r:id="rId8" w:history="1">
        <w:r w:rsidR="007D1263" w:rsidRPr="00F078C7">
          <w:rPr>
            <w:rStyle w:val="Hyperlink"/>
            <w:rFonts w:ascii="Segoe UI" w:hAnsi="Segoe UI" w:cs="Segoe UI"/>
            <w:shd w:val="clear" w:color="auto" w:fill="FFFFFF"/>
          </w:rPr>
          <w:t>beckyek@mail.ubc.ca</w:t>
        </w:r>
      </w:hyperlink>
    </w:p>
    <w:p w14:paraId="2DF63C18" w14:textId="3E4DE417" w:rsidR="00D4246B" w:rsidRDefault="00323AF3" w:rsidP="007D1263">
      <w:pPr>
        <w:widowControl w:val="0"/>
        <w:pBdr>
          <w:top w:val="nil"/>
          <w:left w:val="nil"/>
          <w:bottom w:val="nil"/>
          <w:right w:val="nil"/>
          <w:between w:val="nil"/>
        </w:pBdr>
        <w:spacing w:after="120"/>
        <w:rPr>
          <w:color w:val="000000"/>
        </w:rPr>
      </w:pPr>
      <w:r>
        <w:rPr>
          <w:color w:val="000000"/>
        </w:rPr>
        <w:t xml:space="preserve">Office Hours: By </w:t>
      </w:r>
      <w:r w:rsidR="003F73F5">
        <w:rPr>
          <w:color w:val="000000"/>
        </w:rPr>
        <w:t>A</w:t>
      </w:r>
      <w:r>
        <w:rPr>
          <w:color w:val="000000"/>
        </w:rPr>
        <w:t>ppointment</w:t>
      </w:r>
    </w:p>
    <w:p w14:paraId="5A6C411B" w14:textId="77777777" w:rsidR="00D4246B" w:rsidRDefault="00323AF3">
      <w:pPr>
        <w:pStyle w:val="Heading2"/>
        <w:spacing w:after="120"/>
        <w:jc w:val="left"/>
      </w:pPr>
      <w:bookmarkStart w:id="6" w:name="_heading=h.3dy6vkm" w:colFirst="0" w:colLast="0"/>
      <w:bookmarkEnd w:id="6"/>
      <w:r>
        <w:t>Course Structure/Content</w:t>
      </w:r>
    </w:p>
    <w:p w14:paraId="060A813A" w14:textId="77777777" w:rsidR="00D4246B" w:rsidRDefault="00323AF3">
      <w:pPr>
        <w:widowControl w:val="0"/>
      </w:pPr>
      <w:r>
        <w:t>This course examines the natural history, biology and welfare of the modern Equid.</w:t>
      </w:r>
    </w:p>
    <w:p w14:paraId="5C0C4E6F" w14:textId="77777777" w:rsidR="00D4246B" w:rsidRDefault="00323AF3">
      <w:r>
        <w:t>Equids have played an important role in human society; therefore, the course will start with situating the Equid in history and in current society. In order to understand how we care for, manage and interact with horses a firm understanding of the natural history and biology of the horse will be developed. This will include understanding behavior and anatomy. The pathology, prevention and treatments of common diseases and health conditions will be presented. Finally, this understanding will be applied to the identifying and understanding the modern challenges of keeping horses in captivity and working with them as pleasure, working, food or sport horses.</w:t>
      </w:r>
    </w:p>
    <w:p w14:paraId="5F29D349" w14:textId="28B7A433" w:rsidR="00D4246B" w:rsidRDefault="00323AF3">
      <w:r>
        <w:t xml:space="preserve"> Students will be challenged to integrate their knowledge from the entire course. As a basis for evaluation there will be written assignments, in-class quizzes and a final exam</w:t>
      </w:r>
      <w:r w:rsidR="00963DCC">
        <w:t xml:space="preserve"> (take-home)</w:t>
      </w:r>
      <w:r>
        <w:t>. Students will be tested on reading material, lectures and observation of horse behaviour. As a seminar course, students are expected to have read the assigned readings before each class and be prepared to discuss them in small or large groups and to answer questions by the instructors or other students. Classes will typically include a combination of lectures, group discussions, student presentations and hands-on examination of specimens</w:t>
      </w:r>
      <w:r w:rsidR="00013557">
        <w:t xml:space="preserve"> (if class is in person)</w:t>
      </w:r>
      <w:r>
        <w:t>. Guest speakers will be invited where possible. In general students will participate in a variety of activities ranging from group discussion of real cases to problem solving. The course syllabus may change during the course in order to take account of both student’s and instructor’s response to the course activities and schedules and availability of guest speakers.</w:t>
      </w:r>
    </w:p>
    <w:p w14:paraId="629B84FD" w14:textId="77777777" w:rsidR="00D4246B" w:rsidRDefault="00323AF3">
      <w:pPr>
        <w:pStyle w:val="Heading2"/>
        <w:jc w:val="left"/>
      </w:pPr>
      <w:r>
        <w:t>Important Dates</w:t>
      </w:r>
    </w:p>
    <w:p w14:paraId="0349C637" w14:textId="545C3FB2" w:rsidR="00D4246B" w:rsidRDefault="00323AF3">
      <w:pPr>
        <w:widowControl w:val="0"/>
        <w:pBdr>
          <w:top w:val="nil"/>
          <w:left w:val="nil"/>
          <w:bottom w:val="nil"/>
          <w:right w:val="nil"/>
          <w:between w:val="nil"/>
        </w:pBdr>
        <w:spacing w:after="120"/>
        <w:ind w:left="284"/>
        <w:rPr>
          <w:color w:val="000000"/>
        </w:rPr>
      </w:pPr>
      <w:r>
        <w:rPr>
          <w:color w:val="000000"/>
        </w:rPr>
        <w:t>Last day to withdraw without a W standing:</w:t>
      </w:r>
      <w:r w:rsidR="008C4129">
        <w:rPr>
          <w:color w:val="000000"/>
        </w:rPr>
        <w:t xml:space="preserve"> </w:t>
      </w:r>
      <w:r w:rsidRPr="008C4129">
        <w:rPr>
          <w:b/>
          <w:bCs/>
          <w:color w:val="000000"/>
        </w:rPr>
        <w:t xml:space="preserve">January </w:t>
      </w:r>
      <w:r w:rsidR="003F73F5" w:rsidRPr="008C4129">
        <w:rPr>
          <w:b/>
          <w:bCs/>
          <w:color w:val="000000"/>
        </w:rPr>
        <w:t>2</w:t>
      </w:r>
      <w:r w:rsidR="00CE2818" w:rsidRPr="008C4129">
        <w:rPr>
          <w:b/>
          <w:bCs/>
          <w:color w:val="000000"/>
        </w:rPr>
        <w:t>0</w:t>
      </w:r>
      <w:r w:rsidRPr="008C4129">
        <w:rPr>
          <w:b/>
          <w:bCs/>
          <w:color w:val="000000"/>
        </w:rPr>
        <w:t>, 202</w:t>
      </w:r>
      <w:r w:rsidR="00CE2818" w:rsidRPr="008C4129">
        <w:rPr>
          <w:b/>
          <w:bCs/>
          <w:color w:val="000000"/>
        </w:rPr>
        <w:t>3</w:t>
      </w:r>
      <w:r w:rsidR="007D1263">
        <w:rPr>
          <w:color w:val="000000"/>
        </w:rPr>
        <w:t>.</w:t>
      </w:r>
    </w:p>
    <w:p w14:paraId="52B46786" w14:textId="77777777" w:rsidR="00D4246B" w:rsidRDefault="00323AF3">
      <w:pPr>
        <w:pStyle w:val="Heading2"/>
        <w:jc w:val="left"/>
        <w:rPr>
          <w:b/>
        </w:rPr>
      </w:pPr>
      <w:bookmarkStart w:id="7" w:name="_heading=h.1t3h5sf" w:colFirst="0" w:colLast="0"/>
      <w:bookmarkEnd w:id="7"/>
      <w:r>
        <w:rPr>
          <w:b/>
        </w:rPr>
        <w:t>Schedule of Topics</w:t>
      </w:r>
    </w:p>
    <w:p w14:paraId="6DF4607C" w14:textId="77777777" w:rsidR="00D4246B" w:rsidRDefault="00323AF3">
      <w:pPr>
        <w:spacing w:after="120"/>
        <w:ind w:left="227"/>
        <w:rPr>
          <w:color w:val="000000"/>
        </w:rPr>
      </w:pPr>
      <w:r>
        <w:rPr>
          <w:color w:val="000000"/>
        </w:rPr>
        <w:t>See table (</w:t>
      </w:r>
      <w:r>
        <w:rPr>
          <w:i/>
          <w:color w:val="000000"/>
        </w:rPr>
        <w:t>Schedule subject to change, pay attention to CANVAS</w:t>
      </w:r>
      <w:r>
        <w:rPr>
          <w:color w:val="000000"/>
        </w:rPr>
        <w:t>).</w:t>
      </w:r>
    </w:p>
    <w:p w14:paraId="532668F6" w14:textId="77777777" w:rsidR="00D4246B" w:rsidRDefault="00323AF3">
      <w:pPr>
        <w:pStyle w:val="Heading2"/>
        <w:spacing w:after="120"/>
        <w:jc w:val="left"/>
      </w:pPr>
      <w:bookmarkStart w:id="8" w:name="_heading=h.4d34og8" w:colFirst="0" w:colLast="0"/>
      <w:bookmarkEnd w:id="8"/>
      <w:r>
        <w:t>Learning Outcomes</w:t>
      </w:r>
    </w:p>
    <w:p w14:paraId="03957F36" w14:textId="77777777" w:rsidR="00D4246B" w:rsidRDefault="00323AF3">
      <w:pPr>
        <w:spacing w:after="0"/>
        <w:ind w:left="142"/>
      </w:pPr>
      <w:r>
        <w:t>Students will learn about:</w:t>
      </w:r>
    </w:p>
    <w:p w14:paraId="193DE5EE" w14:textId="44051EF3" w:rsidR="00D4246B" w:rsidRDefault="00323AF3">
      <w:pPr>
        <w:numPr>
          <w:ilvl w:val="0"/>
          <w:numId w:val="3"/>
        </w:numPr>
        <w:spacing w:after="0" w:line="240" w:lineRule="auto"/>
      </w:pPr>
      <w:r>
        <w:t>The role of equids in society: past and present</w:t>
      </w:r>
      <w:r w:rsidR="007D1263">
        <w:t>.</w:t>
      </w:r>
    </w:p>
    <w:p w14:paraId="76AA8E7C" w14:textId="560BF349" w:rsidR="00D4246B" w:rsidRDefault="00323AF3">
      <w:pPr>
        <w:numPr>
          <w:ilvl w:val="0"/>
          <w:numId w:val="3"/>
        </w:numPr>
        <w:spacing w:after="0" w:line="240" w:lineRule="auto"/>
      </w:pPr>
      <w:r>
        <w:t xml:space="preserve">The biology, </w:t>
      </w:r>
      <w:proofErr w:type="gramStart"/>
      <w:r>
        <w:t>behaviour</w:t>
      </w:r>
      <w:proofErr w:type="gramEnd"/>
      <w:r>
        <w:t xml:space="preserve"> and natural history of equids</w:t>
      </w:r>
      <w:r w:rsidR="007D1263">
        <w:t>.</w:t>
      </w:r>
    </w:p>
    <w:p w14:paraId="08291FA4" w14:textId="2952EA4B" w:rsidR="00D4246B" w:rsidRDefault="00323AF3">
      <w:pPr>
        <w:numPr>
          <w:ilvl w:val="0"/>
          <w:numId w:val="3"/>
        </w:numPr>
        <w:spacing w:after="0" w:line="240" w:lineRule="auto"/>
      </w:pPr>
      <w:r>
        <w:t>Common diseases and other health problems: treatment and prevention</w:t>
      </w:r>
      <w:r w:rsidR="007D1263">
        <w:t>.</w:t>
      </w:r>
    </w:p>
    <w:p w14:paraId="2CAF7BF8" w14:textId="6CF311F7" w:rsidR="00D4246B" w:rsidRDefault="00323AF3">
      <w:pPr>
        <w:numPr>
          <w:ilvl w:val="0"/>
          <w:numId w:val="3"/>
        </w:numPr>
        <w:spacing w:after="0" w:line="240" w:lineRule="auto"/>
      </w:pPr>
      <w:r>
        <w:lastRenderedPageBreak/>
        <w:t xml:space="preserve">Common welfare concerns of </w:t>
      </w:r>
      <w:r w:rsidR="007D1263">
        <w:t>modern-day</w:t>
      </w:r>
      <w:r>
        <w:t xml:space="preserve"> equids</w:t>
      </w:r>
      <w:r w:rsidR="007D1263">
        <w:t>.</w:t>
      </w:r>
    </w:p>
    <w:p w14:paraId="6333A512" w14:textId="77777777" w:rsidR="00D4246B" w:rsidRDefault="00D4246B">
      <w:pPr>
        <w:spacing w:after="0"/>
        <w:ind w:left="113"/>
      </w:pPr>
    </w:p>
    <w:p w14:paraId="4F50846C" w14:textId="77777777" w:rsidR="00D4246B" w:rsidRDefault="00323AF3">
      <w:pPr>
        <w:spacing w:after="0"/>
        <w:ind w:left="113"/>
      </w:pPr>
      <w:r>
        <w:t>Students will develop:</w:t>
      </w:r>
    </w:p>
    <w:p w14:paraId="5EF4F7C0" w14:textId="77777777" w:rsidR="00D4246B" w:rsidRDefault="00323AF3">
      <w:pPr>
        <w:numPr>
          <w:ilvl w:val="0"/>
          <w:numId w:val="4"/>
        </w:numPr>
        <w:spacing w:after="0" w:line="240" w:lineRule="auto"/>
      </w:pPr>
      <w:bookmarkStart w:id="9" w:name="_heading=h.2s8eyo1" w:colFirst="0" w:colLast="0"/>
      <w:bookmarkEnd w:id="9"/>
      <w:r>
        <w:t>Awareness of the diversity of factors relevant to our relationship with equids: how we view, interact with and care for them.</w:t>
      </w:r>
    </w:p>
    <w:p w14:paraId="76D17CC1" w14:textId="77777777" w:rsidR="00D4246B" w:rsidRDefault="00323AF3">
      <w:pPr>
        <w:numPr>
          <w:ilvl w:val="0"/>
          <w:numId w:val="4"/>
        </w:numPr>
        <w:spacing w:after="0" w:line="240" w:lineRule="auto"/>
      </w:pPr>
      <w:r>
        <w:t>Skills in critical thinking and problem solving using a case approach.</w:t>
      </w:r>
    </w:p>
    <w:p w14:paraId="5DABE98E" w14:textId="64961B71" w:rsidR="00D4246B" w:rsidRDefault="00323AF3">
      <w:pPr>
        <w:numPr>
          <w:ilvl w:val="0"/>
          <w:numId w:val="4"/>
        </w:numPr>
        <w:spacing w:after="0" w:line="240" w:lineRule="auto"/>
      </w:pPr>
      <w:r>
        <w:t xml:space="preserve">Communication skills through a mixture of methods: writing, </w:t>
      </w:r>
      <w:r w:rsidR="00EE568F">
        <w:t>discussing,</w:t>
      </w:r>
      <w:r>
        <w:t xml:space="preserve"> and presenting ideas and material in class and assignments</w:t>
      </w:r>
      <w:r w:rsidR="007D1263">
        <w:t>.</w:t>
      </w:r>
    </w:p>
    <w:p w14:paraId="272BC6BA" w14:textId="77777777" w:rsidR="00D4246B" w:rsidRDefault="00D4246B"/>
    <w:p w14:paraId="557394C0" w14:textId="77777777" w:rsidR="00D4246B" w:rsidRDefault="00323AF3">
      <w:pPr>
        <w:pStyle w:val="Heading2"/>
        <w:spacing w:after="120"/>
        <w:jc w:val="left"/>
      </w:pPr>
      <w:r>
        <w:t>Learning Activities</w:t>
      </w:r>
    </w:p>
    <w:p w14:paraId="4E1E7905" w14:textId="77777777" w:rsidR="00D4246B" w:rsidRDefault="00323AF3">
      <w:pPr>
        <w:spacing w:after="120"/>
      </w:pPr>
      <w:r>
        <w:t>My goals are to foster active learning and critical thinking.</w:t>
      </w:r>
    </w:p>
    <w:p w14:paraId="0215848B" w14:textId="77777777" w:rsidR="00D4246B" w:rsidRDefault="00323AF3">
      <w:pPr>
        <w:spacing w:after="120"/>
      </w:pPr>
      <w:r>
        <w:t>The class is structured to include lectures, class and small group discussions, and peer-based learning activities.</w:t>
      </w:r>
    </w:p>
    <w:p w14:paraId="0E8A862A" w14:textId="6DA7BD94" w:rsidR="00D4246B" w:rsidRDefault="00323AF3">
      <w:bookmarkStart w:id="10" w:name="_heading=h.17dp8vu" w:colFirst="0" w:colLast="0"/>
      <w:bookmarkEnd w:id="10"/>
      <w:r>
        <w:t>A class environment that respects a diversity of experiences and views is fundamental. Reflection and respect for others' points of view is integral to a positive classroom environment. Therefore, preparation, attendance and participation are integral to the course</w:t>
      </w:r>
      <w:r>
        <w:rPr>
          <w:color w:val="1F4E79"/>
        </w:rPr>
        <w:t xml:space="preserve">. </w:t>
      </w:r>
      <w:r>
        <w:t xml:space="preserve">Enrollment in the course is considered a commitment to being fully present and actively engaged. Out of respect for all members of our classroom community, I ask that you keep class in the foreground. Because we rely on your participation and presence, missing a seminar without notifying me in advance may result in a </w:t>
      </w:r>
      <w:r w:rsidR="007D1263">
        <w:t>zero-participation</w:t>
      </w:r>
      <w:r>
        <w:t xml:space="preserve"> mark.</w:t>
      </w:r>
    </w:p>
    <w:p w14:paraId="7349BF8A" w14:textId="77777777" w:rsidR="00D4246B" w:rsidRDefault="00323AF3">
      <w:pPr>
        <w:pStyle w:val="Heading2"/>
        <w:spacing w:after="120"/>
        <w:jc w:val="left"/>
      </w:pPr>
      <w:r>
        <w:t>Learning Materials</w:t>
      </w:r>
    </w:p>
    <w:p w14:paraId="6F461082" w14:textId="77777777" w:rsidR="00D4246B" w:rsidRDefault="00323AF3">
      <w:pPr>
        <w:spacing w:after="120"/>
        <w:ind w:left="227"/>
      </w:pPr>
      <w:r>
        <w:t xml:space="preserve">There is no required course textbook. </w:t>
      </w:r>
    </w:p>
    <w:p w14:paraId="6DF44356" w14:textId="77777777" w:rsidR="00D4246B" w:rsidRDefault="00323AF3">
      <w:pPr>
        <w:spacing w:after="120"/>
        <w:ind w:left="227"/>
      </w:pPr>
      <w:r>
        <w:t>Additional reading or homework will be assigned throughout the course. This will optimize preparedness for the class topics and to provide students with the confidence that they can participate in discussion.</w:t>
      </w:r>
    </w:p>
    <w:p w14:paraId="4EC81AAD" w14:textId="77777777" w:rsidR="00D4246B" w:rsidRDefault="00323AF3">
      <w:pPr>
        <w:spacing w:after="120"/>
        <w:ind w:left="227"/>
      </w:pPr>
      <w:r>
        <w:t xml:space="preserve">Readings will be online as PDFs or handouts. </w:t>
      </w:r>
      <w:r>
        <w:rPr>
          <w:b/>
        </w:rPr>
        <w:t>Please make sure you consult with Canvas for assigned readings before class.</w:t>
      </w:r>
      <w:r>
        <w:t xml:space="preserve"> Class discussion or lectures will often be based on readings.</w:t>
      </w:r>
    </w:p>
    <w:p w14:paraId="6DB42FFE" w14:textId="77777777" w:rsidR="00D4246B" w:rsidRDefault="00323AF3">
      <w:pPr>
        <w:spacing w:after="120"/>
        <w:ind w:left="227"/>
      </w:pPr>
      <w:r>
        <w:t xml:space="preserve">Canvas will be used to manage all aspects of the course. </w:t>
      </w:r>
    </w:p>
    <w:p w14:paraId="34A2189D" w14:textId="77777777" w:rsidR="00D4246B" w:rsidRDefault="00323AF3">
      <w:pPr>
        <w:numPr>
          <w:ilvl w:val="0"/>
          <w:numId w:val="1"/>
        </w:numPr>
        <w:pBdr>
          <w:top w:val="nil"/>
          <w:left w:val="nil"/>
          <w:bottom w:val="nil"/>
          <w:right w:val="nil"/>
          <w:between w:val="nil"/>
        </w:pBdr>
        <w:spacing w:after="0"/>
        <w:ind w:hanging="454"/>
        <w:rPr>
          <w:color w:val="000000"/>
        </w:rPr>
      </w:pPr>
      <w:r>
        <w:rPr>
          <w:color w:val="000000"/>
        </w:rPr>
        <w:t xml:space="preserve">It is critical that you refer to the class schedule for assigned readings and due dates. </w:t>
      </w:r>
    </w:p>
    <w:p w14:paraId="499703E5" w14:textId="77777777" w:rsidR="00D4246B" w:rsidRDefault="00323AF3">
      <w:pPr>
        <w:numPr>
          <w:ilvl w:val="0"/>
          <w:numId w:val="1"/>
        </w:numPr>
        <w:pBdr>
          <w:top w:val="nil"/>
          <w:left w:val="nil"/>
          <w:bottom w:val="nil"/>
          <w:right w:val="nil"/>
          <w:between w:val="nil"/>
        </w:pBdr>
        <w:spacing w:after="0"/>
        <w:ind w:hanging="454"/>
        <w:rPr>
          <w:color w:val="000000"/>
        </w:rPr>
      </w:pPr>
      <w:r>
        <w:rPr>
          <w:color w:val="000000"/>
        </w:rPr>
        <w:t>The Canvas calendar will also be used to schedule assignments and evaluations.</w:t>
      </w:r>
    </w:p>
    <w:p w14:paraId="417D3F42" w14:textId="77777777" w:rsidR="00D4246B" w:rsidRDefault="00323AF3">
      <w:pPr>
        <w:numPr>
          <w:ilvl w:val="0"/>
          <w:numId w:val="1"/>
        </w:numPr>
        <w:pBdr>
          <w:top w:val="nil"/>
          <w:left w:val="nil"/>
          <w:bottom w:val="nil"/>
          <w:right w:val="nil"/>
          <w:between w:val="nil"/>
        </w:pBdr>
        <w:spacing w:after="0"/>
        <w:ind w:hanging="454"/>
        <w:rPr>
          <w:color w:val="000000"/>
        </w:rPr>
      </w:pPr>
      <w:r>
        <w:rPr>
          <w:color w:val="000000"/>
        </w:rPr>
        <w:t>Announcements will be sent to remind students of class activities or changes.</w:t>
      </w:r>
    </w:p>
    <w:p w14:paraId="7CF0A35C" w14:textId="57EC755D" w:rsidR="00D4246B" w:rsidRDefault="00323AF3">
      <w:pPr>
        <w:numPr>
          <w:ilvl w:val="0"/>
          <w:numId w:val="1"/>
        </w:numPr>
        <w:pBdr>
          <w:top w:val="nil"/>
          <w:left w:val="nil"/>
          <w:bottom w:val="nil"/>
          <w:right w:val="nil"/>
          <w:between w:val="nil"/>
        </w:pBdr>
        <w:spacing w:after="120"/>
        <w:ind w:hanging="454"/>
        <w:rPr>
          <w:color w:val="000000"/>
        </w:rPr>
      </w:pPr>
      <w:r>
        <w:rPr>
          <w:color w:val="000000"/>
        </w:rPr>
        <w:t>Grades will be posted in Canvas</w:t>
      </w:r>
      <w:r w:rsidR="007D1263">
        <w:rPr>
          <w:color w:val="000000"/>
        </w:rPr>
        <w:t>.</w:t>
      </w:r>
    </w:p>
    <w:p w14:paraId="7B98AEEA" w14:textId="5720B673" w:rsidR="007B171A" w:rsidRDefault="007B171A" w:rsidP="007B171A">
      <w:pPr>
        <w:pBdr>
          <w:top w:val="nil"/>
          <w:left w:val="nil"/>
          <w:bottom w:val="nil"/>
          <w:right w:val="nil"/>
          <w:between w:val="nil"/>
        </w:pBdr>
        <w:spacing w:after="120"/>
        <w:ind w:left="794"/>
        <w:rPr>
          <w:color w:val="000000"/>
        </w:rPr>
      </w:pPr>
    </w:p>
    <w:p w14:paraId="1D0431F8" w14:textId="44FDC8EA" w:rsidR="00EE568F" w:rsidRDefault="00EE568F" w:rsidP="007B171A">
      <w:pPr>
        <w:pBdr>
          <w:top w:val="nil"/>
          <w:left w:val="nil"/>
          <w:bottom w:val="nil"/>
          <w:right w:val="nil"/>
          <w:between w:val="nil"/>
        </w:pBdr>
        <w:spacing w:after="120"/>
        <w:ind w:left="794"/>
        <w:rPr>
          <w:color w:val="000000"/>
        </w:rPr>
      </w:pPr>
    </w:p>
    <w:p w14:paraId="02748294" w14:textId="77777777" w:rsidR="00EE568F" w:rsidRDefault="00EE568F">
      <w:pPr>
        <w:pStyle w:val="Heading2"/>
        <w:spacing w:after="120"/>
        <w:jc w:val="left"/>
      </w:pPr>
      <w:bookmarkStart w:id="11" w:name="_heading=h.3rdcrjn" w:colFirst="0" w:colLast="0"/>
      <w:bookmarkEnd w:id="11"/>
    </w:p>
    <w:p w14:paraId="36B7FF34" w14:textId="5A40C939" w:rsidR="00D4246B" w:rsidRDefault="00323AF3">
      <w:pPr>
        <w:pStyle w:val="Heading2"/>
        <w:spacing w:after="120"/>
        <w:jc w:val="left"/>
      </w:pPr>
      <w:r>
        <w:lastRenderedPageBreak/>
        <w:t>Assessments of Learning</w:t>
      </w:r>
    </w:p>
    <w:p w14:paraId="4BC62E41" w14:textId="77777777" w:rsidR="00D4246B" w:rsidRDefault="00323AF3">
      <w:pPr>
        <w:spacing w:after="120"/>
        <w:ind w:left="227"/>
        <w:rPr>
          <w:b/>
        </w:rPr>
      </w:pPr>
      <w:r>
        <w:t>If any changes in the syllabus or evaluation are made these will be discussed with the class and a rationale will be provided. A new, dated electronic syllabus will be provided on Canvas and students will be informed by email that a change has been made</w:t>
      </w:r>
      <w:r>
        <w:rPr>
          <w:b/>
        </w:rPr>
        <w:t xml:space="preserve">. </w:t>
      </w:r>
    </w:p>
    <w:p w14:paraId="0CE94E94" w14:textId="77777777" w:rsidR="00D4246B" w:rsidRDefault="00323AF3">
      <w:pPr>
        <w:pStyle w:val="Heading3"/>
        <w:jc w:val="left"/>
      </w:pPr>
      <w:r>
        <w:t>Overview of evaluation</w:t>
      </w:r>
    </w:p>
    <w:tbl>
      <w:tblPr>
        <w:tblStyle w:val="a1"/>
        <w:tblW w:w="6674" w:type="dxa"/>
        <w:tblInd w:w="72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622"/>
        <w:gridCol w:w="1344"/>
        <w:gridCol w:w="1708"/>
      </w:tblGrid>
      <w:tr w:rsidR="00D4246B" w14:paraId="34E2D4F0" w14:textId="77777777">
        <w:trPr>
          <w:trHeight w:val="397"/>
        </w:trPr>
        <w:tc>
          <w:tcPr>
            <w:tcW w:w="3622" w:type="dxa"/>
          </w:tcPr>
          <w:p w14:paraId="6D784ADF" w14:textId="77777777" w:rsidR="00D4246B" w:rsidRDefault="00323AF3">
            <w:pPr>
              <w:spacing w:after="0"/>
              <w:rPr>
                <w:rFonts w:ascii="Calibri" w:eastAsia="Calibri" w:hAnsi="Calibri" w:cs="Calibri"/>
                <w:b/>
                <w:sz w:val="22"/>
                <w:szCs w:val="22"/>
              </w:rPr>
            </w:pPr>
            <w:r>
              <w:rPr>
                <w:rFonts w:ascii="Calibri" w:eastAsia="Calibri" w:hAnsi="Calibri" w:cs="Calibri"/>
                <w:b/>
                <w:sz w:val="22"/>
                <w:szCs w:val="22"/>
              </w:rPr>
              <w:t>Assignment/Exam</w:t>
            </w:r>
          </w:p>
        </w:tc>
        <w:tc>
          <w:tcPr>
            <w:tcW w:w="1344" w:type="dxa"/>
          </w:tcPr>
          <w:p w14:paraId="3ADD3550" w14:textId="77777777" w:rsidR="00D4246B" w:rsidRDefault="00323AF3">
            <w:pPr>
              <w:spacing w:after="0"/>
              <w:jc w:val="both"/>
              <w:rPr>
                <w:rFonts w:ascii="Calibri" w:eastAsia="Calibri" w:hAnsi="Calibri" w:cs="Calibri"/>
                <w:b/>
                <w:sz w:val="22"/>
                <w:szCs w:val="22"/>
              </w:rPr>
            </w:pPr>
            <w:r>
              <w:rPr>
                <w:rFonts w:ascii="Calibri" w:eastAsia="Calibri" w:hAnsi="Calibri" w:cs="Calibri"/>
                <w:b/>
                <w:sz w:val="22"/>
                <w:szCs w:val="22"/>
              </w:rPr>
              <w:t>Grade Value</w:t>
            </w:r>
          </w:p>
        </w:tc>
        <w:tc>
          <w:tcPr>
            <w:tcW w:w="1708" w:type="dxa"/>
          </w:tcPr>
          <w:p w14:paraId="535311E8" w14:textId="77777777" w:rsidR="00D4246B" w:rsidRDefault="00323AF3">
            <w:pPr>
              <w:spacing w:after="0"/>
              <w:rPr>
                <w:rFonts w:ascii="Calibri" w:eastAsia="Calibri" w:hAnsi="Calibri" w:cs="Calibri"/>
                <w:b/>
                <w:sz w:val="22"/>
                <w:szCs w:val="22"/>
              </w:rPr>
            </w:pPr>
            <w:r>
              <w:rPr>
                <w:rFonts w:ascii="Calibri" w:eastAsia="Calibri" w:hAnsi="Calibri" w:cs="Calibri"/>
                <w:b/>
                <w:sz w:val="22"/>
                <w:szCs w:val="22"/>
              </w:rPr>
              <w:t>Date Due</w:t>
            </w:r>
          </w:p>
        </w:tc>
      </w:tr>
      <w:tr w:rsidR="00D4246B" w14:paraId="625F426F" w14:textId="77777777">
        <w:trPr>
          <w:trHeight w:val="397"/>
        </w:trPr>
        <w:tc>
          <w:tcPr>
            <w:tcW w:w="3622" w:type="dxa"/>
          </w:tcPr>
          <w:p w14:paraId="0C66B2A9" w14:textId="43B73959" w:rsidR="00963DCC" w:rsidRDefault="00963DCC">
            <w:pPr>
              <w:spacing w:after="0"/>
              <w:rPr>
                <w:rFonts w:ascii="Calibri" w:eastAsia="Calibri" w:hAnsi="Calibri" w:cs="Calibri"/>
                <w:sz w:val="22"/>
                <w:szCs w:val="22"/>
              </w:rPr>
            </w:pPr>
            <w:r>
              <w:rPr>
                <w:rFonts w:ascii="Calibri" w:eastAsia="Calibri" w:hAnsi="Calibri" w:cs="Calibri"/>
                <w:sz w:val="22"/>
                <w:szCs w:val="22"/>
              </w:rPr>
              <w:t>Blog post</w:t>
            </w:r>
          </w:p>
          <w:p w14:paraId="14271761" w14:textId="77777777" w:rsidR="00963DCC" w:rsidRDefault="00963DCC">
            <w:pPr>
              <w:spacing w:after="0"/>
              <w:rPr>
                <w:rFonts w:ascii="Calibri" w:eastAsia="Calibri" w:hAnsi="Calibri" w:cs="Calibri"/>
                <w:sz w:val="22"/>
                <w:szCs w:val="22"/>
              </w:rPr>
            </w:pPr>
          </w:p>
          <w:p w14:paraId="5AE30172" w14:textId="7722FBE9" w:rsidR="00D4246B" w:rsidRDefault="00323AF3">
            <w:pPr>
              <w:spacing w:after="0"/>
              <w:rPr>
                <w:rFonts w:ascii="Calibri" w:eastAsia="Calibri" w:hAnsi="Calibri" w:cs="Calibri"/>
                <w:sz w:val="22"/>
                <w:szCs w:val="22"/>
              </w:rPr>
            </w:pPr>
            <w:r>
              <w:rPr>
                <w:rFonts w:ascii="Calibri" w:eastAsia="Calibri" w:hAnsi="Calibri" w:cs="Calibri"/>
                <w:sz w:val="22"/>
                <w:szCs w:val="22"/>
              </w:rPr>
              <w:t xml:space="preserve">Essay </w:t>
            </w:r>
            <w:r w:rsidR="00490C4F">
              <w:rPr>
                <w:rFonts w:ascii="Calibri" w:eastAsia="Calibri" w:hAnsi="Calibri" w:cs="Calibri"/>
                <w:sz w:val="22"/>
                <w:szCs w:val="22"/>
              </w:rPr>
              <w:t>1</w:t>
            </w:r>
            <w:r>
              <w:rPr>
                <w:rFonts w:ascii="Calibri" w:eastAsia="Calibri" w:hAnsi="Calibri" w:cs="Calibri"/>
                <w:sz w:val="22"/>
                <w:szCs w:val="22"/>
              </w:rPr>
              <w:t xml:space="preserve">- </w:t>
            </w:r>
            <w:proofErr w:type="spellStart"/>
            <w:r>
              <w:rPr>
                <w:rFonts w:ascii="Calibri" w:eastAsia="Calibri" w:hAnsi="Calibri" w:cs="Calibri"/>
                <w:sz w:val="22"/>
                <w:szCs w:val="22"/>
              </w:rPr>
              <w:t>Behavioural</w:t>
            </w:r>
            <w:proofErr w:type="spellEnd"/>
            <w:r>
              <w:rPr>
                <w:rFonts w:ascii="Calibri" w:eastAsia="Calibri" w:hAnsi="Calibri" w:cs="Calibri"/>
                <w:sz w:val="22"/>
                <w:szCs w:val="22"/>
              </w:rPr>
              <w:t xml:space="preserve"> comparison </w:t>
            </w:r>
          </w:p>
        </w:tc>
        <w:tc>
          <w:tcPr>
            <w:tcW w:w="1344" w:type="dxa"/>
          </w:tcPr>
          <w:p w14:paraId="4AE75A57" w14:textId="77777777" w:rsidR="00963DCC" w:rsidRDefault="00963DCC" w:rsidP="00963DCC">
            <w:pPr>
              <w:spacing w:after="0"/>
              <w:rPr>
                <w:rFonts w:ascii="Calibri" w:eastAsia="Calibri" w:hAnsi="Calibri" w:cs="Calibri"/>
                <w:sz w:val="22"/>
                <w:szCs w:val="22"/>
              </w:rPr>
            </w:pPr>
            <w:r>
              <w:rPr>
                <w:rFonts w:ascii="Calibri" w:eastAsia="Calibri" w:hAnsi="Calibri" w:cs="Calibri"/>
                <w:sz w:val="22"/>
                <w:szCs w:val="22"/>
              </w:rPr>
              <w:t>5%</w:t>
            </w:r>
          </w:p>
          <w:p w14:paraId="5576269A" w14:textId="77777777" w:rsidR="00963DCC" w:rsidRDefault="00963DCC">
            <w:pPr>
              <w:spacing w:after="0"/>
              <w:rPr>
                <w:rFonts w:ascii="Calibri" w:eastAsia="Calibri" w:hAnsi="Calibri" w:cs="Calibri"/>
                <w:sz w:val="22"/>
                <w:szCs w:val="22"/>
              </w:rPr>
            </w:pPr>
          </w:p>
          <w:p w14:paraId="7C49A603" w14:textId="3AB88FEC" w:rsidR="00963DCC" w:rsidRDefault="00963DCC">
            <w:pPr>
              <w:spacing w:after="0"/>
              <w:rPr>
                <w:rFonts w:ascii="Calibri" w:eastAsia="Calibri" w:hAnsi="Calibri" w:cs="Calibri"/>
                <w:sz w:val="22"/>
                <w:szCs w:val="22"/>
              </w:rPr>
            </w:pPr>
            <w:r>
              <w:rPr>
                <w:rFonts w:ascii="Calibri" w:eastAsia="Calibri" w:hAnsi="Calibri" w:cs="Calibri"/>
                <w:sz w:val="22"/>
                <w:szCs w:val="22"/>
              </w:rPr>
              <w:t>25%</w:t>
            </w:r>
          </w:p>
          <w:p w14:paraId="51BB6282" w14:textId="5F862923" w:rsidR="00D4246B" w:rsidRDefault="00D4246B">
            <w:pPr>
              <w:spacing w:after="0"/>
              <w:rPr>
                <w:rFonts w:ascii="Calibri" w:eastAsia="Calibri" w:hAnsi="Calibri" w:cs="Calibri"/>
                <w:sz w:val="22"/>
                <w:szCs w:val="22"/>
              </w:rPr>
            </w:pPr>
          </w:p>
        </w:tc>
        <w:tc>
          <w:tcPr>
            <w:tcW w:w="1708" w:type="dxa"/>
          </w:tcPr>
          <w:p w14:paraId="3CAD9495" w14:textId="7D2443B2" w:rsidR="00963DCC" w:rsidRDefault="00963DCC">
            <w:pPr>
              <w:spacing w:after="0"/>
              <w:rPr>
                <w:rFonts w:ascii="Calibri" w:eastAsia="Calibri" w:hAnsi="Calibri" w:cs="Calibri"/>
                <w:sz w:val="22"/>
                <w:szCs w:val="22"/>
              </w:rPr>
            </w:pPr>
            <w:r>
              <w:rPr>
                <w:rFonts w:ascii="Calibri" w:eastAsia="Calibri" w:hAnsi="Calibri" w:cs="Calibri"/>
                <w:sz w:val="22"/>
                <w:szCs w:val="22"/>
              </w:rPr>
              <w:t>Feb 9</w:t>
            </w:r>
          </w:p>
          <w:p w14:paraId="7B239515" w14:textId="77777777" w:rsidR="00963DCC" w:rsidRDefault="00963DCC">
            <w:pPr>
              <w:spacing w:after="0"/>
              <w:rPr>
                <w:rFonts w:ascii="Calibri" w:eastAsia="Calibri" w:hAnsi="Calibri" w:cs="Calibri"/>
                <w:sz w:val="22"/>
                <w:szCs w:val="22"/>
              </w:rPr>
            </w:pPr>
          </w:p>
          <w:p w14:paraId="1CBEE4E1" w14:textId="30B3C1EE" w:rsidR="00D4246B" w:rsidRDefault="00323AF3">
            <w:pPr>
              <w:spacing w:after="0"/>
              <w:rPr>
                <w:rFonts w:ascii="Calibri" w:eastAsia="Calibri" w:hAnsi="Calibri" w:cs="Calibri"/>
                <w:sz w:val="22"/>
                <w:szCs w:val="22"/>
              </w:rPr>
            </w:pPr>
            <w:r>
              <w:rPr>
                <w:rFonts w:ascii="Calibri" w:eastAsia="Calibri" w:hAnsi="Calibri" w:cs="Calibri"/>
                <w:sz w:val="22"/>
                <w:szCs w:val="22"/>
              </w:rPr>
              <w:t xml:space="preserve">Feb </w:t>
            </w:r>
            <w:r w:rsidR="00CE2818">
              <w:rPr>
                <w:rFonts w:ascii="Calibri" w:eastAsia="Calibri" w:hAnsi="Calibri" w:cs="Calibri"/>
                <w:sz w:val="22"/>
                <w:szCs w:val="22"/>
              </w:rPr>
              <w:t>16</w:t>
            </w:r>
          </w:p>
        </w:tc>
      </w:tr>
      <w:tr w:rsidR="00D4246B" w14:paraId="09EA3878" w14:textId="77777777">
        <w:trPr>
          <w:trHeight w:val="397"/>
        </w:trPr>
        <w:tc>
          <w:tcPr>
            <w:tcW w:w="3622" w:type="dxa"/>
          </w:tcPr>
          <w:p w14:paraId="7B848D17" w14:textId="77777777" w:rsidR="00D4246B" w:rsidRDefault="00323AF3">
            <w:pPr>
              <w:spacing w:after="0"/>
              <w:rPr>
                <w:rFonts w:ascii="Calibri" w:eastAsia="Calibri" w:hAnsi="Calibri" w:cs="Calibri"/>
                <w:sz w:val="22"/>
                <w:szCs w:val="22"/>
              </w:rPr>
            </w:pPr>
            <w:r>
              <w:rPr>
                <w:rFonts w:ascii="Calibri" w:eastAsia="Calibri" w:hAnsi="Calibri" w:cs="Calibri"/>
                <w:sz w:val="22"/>
                <w:szCs w:val="22"/>
              </w:rPr>
              <w:t>Quizzes (10)</w:t>
            </w:r>
          </w:p>
        </w:tc>
        <w:tc>
          <w:tcPr>
            <w:tcW w:w="1344" w:type="dxa"/>
          </w:tcPr>
          <w:p w14:paraId="2725935C" w14:textId="0BEAD129" w:rsidR="00D4246B" w:rsidRDefault="00323AF3">
            <w:pPr>
              <w:spacing w:after="0"/>
              <w:rPr>
                <w:rFonts w:ascii="Calibri" w:eastAsia="Calibri" w:hAnsi="Calibri" w:cs="Calibri"/>
                <w:sz w:val="22"/>
                <w:szCs w:val="22"/>
              </w:rPr>
            </w:pPr>
            <w:r>
              <w:rPr>
                <w:rFonts w:ascii="Calibri" w:eastAsia="Calibri" w:hAnsi="Calibri" w:cs="Calibri"/>
                <w:sz w:val="22"/>
                <w:szCs w:val="22"/>
              </w:rPr>
              <w:t>3</w:t>
            </w:r>
            <w:r w:rsidR="00490C4F">
              <w:rPr>
                <w:rFonts w:ascii="Calibri" w:eastAsia="Calibri" w:hAnsi="Calibri" w:cs="Calibri"/>
                <w:sz w:val="22"/>
                <w:szCs w:val="22"/>
              </w:rPr>
              <w:t>5</w:t>
            </w:r>
            <w:r>
              <w:rPr>
                <w:rFonts w:ascii="Calibri" w:eastAsia="Calibri" w:hAnsi="Calibri" w:cs="Calibri"/>
                <w:sz w:val="22"/>
                <w:szCs w:val="22"/>
              </w:rPr>
              <w:t>%</w:t>
            </w:r>
          </w:p>
        </w:tc>
        <w:tc>
          <w:tcPr>
            <w:tcW w:w="1708" w:type="dxa"/>
          </w:tcPr>
          <w:p w14:paraId="6792E864" w14:textId="7F0A894E" w:rsidR="00D4246B" w:rsidRDefault="00CC4897">
            <w:pPr>
              <w:spacing w:after="0"/>
              <w:rPr>
                <w:rFonts w:ascii="Calibri" w:eastAsia="Calibri" w:hAnsi="Calibri" w:cs="Calibri"/>
                <w:sz w:val="22"/>
                <w:szCs w:val="22"/>
              </w:rPr>
            </w:pPr>
            <w:r>
              <w:rPr>
                <w:rFonts w:ascii="Calibri" w:eastAsia="Calibri" w:hAnsi="Calibri" w:cs="Calibri"/>
                <w:sz w:val="22"/>
                <w:szCs w:val="22"/>
              </w:rPr>
              <w:t>Weekly</w:t>
            </w:r>
          </w:p>
        </w:tc>
      </w:tr>
      <w:tr w:rsidR="00D4246B" w14:paraId="64018752" w14:textId="77777777">
        <w:trPr>
          <w:trHeight w:val="397"/>
        </w:trPr>
        <w:tc>
          <w:tcPr>
            <w:tcW w:w="3622" w:type="dxa"/>
          </w:tcPr>
          <w:p w14:paraId="5B814BB2" w14:textId="77777777" w:rsidR="00963DCC" w:rsidRDefault="00963DCC">
            <w:pPr>
              <w:spacing w:after="0"/>
              <w:rPr>
                <w:rFonts w:ascii="Calibri" w:eastAsia="Calibri" w:hAnsi="Calibri" w:cs="Calibri"/>
                <w:sz w:val="22"/>
                <w:szCs w:val="22"/>
              </w:rPr>
            </w:pPr>
          </w:p>
          <w:p w14:paraId="44F650CF" w14:textId="7226F491" w:rsidR="00D4246B" w:rsidRDefault="00323AF3">
            <w:pPr>
              <w:spacing w:after="0"/>
              <w:rPr>
                <w:rFonts w:ascii="Calibri" w:eastAsia="Calibri" w:hAnsi="Calibri" w:cs="Calibri"/>
                <w:sz w:val="22"/>
                <w:szCs w:val="22"/>
              </w:rPr>
            </w:pPr>
            <w:r>
              <w:rPr>
                <w:rFonts w:ascii="Calibri" w:eastAsia="Calibri" w:hAnsi="Calibri" w:cs="Calibri"/>
                <w:sz w:val="22"/>
                <w:szCs w:val="22"/>
              </w:rPr>
              <w:t>Attendance and Participation</w:t>
            </w:r>
          </w:p>
          <w:p w14:paraId="7A418BCF" w14:textId="77777777" w:rsidR="00490C4F" w:rsidRDefault="00490C4F">
            <w:pPr>
              <w:spacing w:after="0"/>
              <w:rPr>
                <w:rFonts w:ascii="Calibri" w:eastAsia="Calibri" w:hAnsi="Calibri" w:cs="Calibri"/>
                <w:sz w:val="22"/>
                <w:szCs w:val="22"/>
              </w:rPr>
            </w:pPr>
          </w:p>
          <w:p w14:paraId="79851BE5" w14:textId="04BA3E74" w:rsidR="00490C4F" w:rsidRDefault="00963DCC" w:rsidP="00963DCC">
            <w:pPr>
              <w:spacing w:after="0"/>
              <w:rPr>
                <w:rFonts w:ascii="Calibri" w:eastAsia="Calibri" w:hAnsi="Calibri" w:cs="Calibri"/>
                <w:sz w:val="22"/>
                <w:szCs w:val="22"/>
              </w:rPr>
            </w:pPr>
            <w:r>
              <w:rPr>
                <w:rFonts w:ascii="Calibri" w:eastAsia="Calibri" w:hAnsi="Calibri" w:cs="Calibri"/>
                <w:sz w:val="22"/>
                <w:szCs w:val="22"/>
              </w:rPr>
              <w:t xml:space="preserve">Infographic                                                     </w:t>
            </w:r>
          </w:p>
        </w:tc>
        <w:tc>
          <w:tcPr>
            <w:tcW w:w="1344" w:type="dxa"/>
          </w:tcPr>
          <w:p w14:paraId="19EC2466" w14:textId="77777777" w:rsidR="00963DCC" w:rsidRDefault="00963DCC">
            <w:pPr>
              <w:spacing w:after="0"/>
              <w:rPr>
                <w:rFonts w:ascii="Calibri" w:eastAsia="Calibri" w:hAnsi="Calibri" w:cs="Calibri"/>
                <w:sz w:val="22"/>
                <w:szCs w:val="22"/>
              </w:rPr>
            </w:pPr>
          </w:p>
          <w:p w14:paraId="42E0DA56" w14:textId="0A41D099" w:rsidR="00D4246B" w:rsidRDefault="00323AF3">
            <w:pPr>
              <w:spacing w:after="0"/>
              <w:rPr>
                <w:rFonts w:ascii="Calibri" w:eastAsia="Calibri" w:hAnsi="Calibri" w:cs="Calibri"/>
                <w:sz w:val="22"/>
                <w:szCs w:val="22"/>
              </w:rPr>
            </w:pPr>
            <w:r>
              <w:rPr>
                <w:rFonts w:ascii="Calibri" w:eastAsia="Calibri" w:hAnsi="Calibri" w:cs="Calibri"/>
                <w:sz w:val="22"/>
                <w:szCs w:val="22"/>
              </w:rPr>
              <w:t>5%</w:t>
            </w:r>
          </w:p>
          <w:p w14:paraId="0AFD6081" w14:textId="77777777" w:rsidR="00490C4F" w:rsidRDefault="00490C4F">
            <w:pPr>
              <w:spacing w:after="0"/>
              <w:rPr>
                <w:rFonts w:ascii="Calibri" w:eastAsia="Calibri" w:hAnsi="Calibri" w:cs="Calibri"/>
                <w:sz w:val="22"/>
                <w:szCs w:val="22"/>
              </w:rPr>
            </w:pPr>
          </w:p>
          <w:p w14:paraId="028C2B43" w14:textId="39A0E6AD" w:rsidR="00963DCC" w:rsidRDefault="00963DCC">
            <w:pPr>
              <w:spacing w:after="0"/>
              <w:rPr>
                <w:rFonts w:ascii="Calibri" w:eastAsia="Calibri" w:hAnsi="Calibri" w:cs="Calibri"/>
                <w:sz w:val="22"/>
                <w:szCs w:val="22"/>
              </w:rPr>
            </w:pPr>
            <w:r>
              <w:rPr>
                <w:rFonts w:ascii="Calibri" w:eastAsia="Calibri" w:hAnsi="Calibri" w:cs="Calibri"/>
                <w:sz w:val="22"/>
                <w:szCs w:val="22"/>
              </w:rPr>
              <w:t>5%</w:t>
            </w:r>
          </w:p>
        </w:tc>
        <w:tc>
          <w:tcPr>
            <w:tcW w:w="1708" w:type="dxa"/>
          </w:tcPr>
          <w:p w14:paraId="29343D21" w14:textId="77777777" w:rsidR="00963DCC" w:rsidRDefault="00963DCC">
            <w:pPr>
              <w:spacing w:after="0"/>
              <w:rPr>
                <w:rFonts w:ascii="Calibri" w:eastAsia="Calibri" w:hAnsi="Calibri" w:cs="Calibri"/>
                <w:sz w:val="22"/>
                <w:szCs w:val="22"/>
              </w:rPr>
            </w:pPr>
          </w:p>
          <w:p w14:paraId="2E8E95DC" w14:textId="133D13FB" w:rsidR="00490C4F" w:rsidRDefault="00323AF3">
            <w:pPr>
              <w:spacing w:after="0"/>
              <w:rPr>
                <w:rFonts w:ascii="Calibri" w:eastAsia="Calibri" w:hAnsi="Calibri" w:cs="Calibri"/>
                <w:sz w:val="22"/>
                <w:szCs w:val="22"/>
              </w:rPr>
            </w:pPr>
            <w:r>
              <w:rPr>
                <w:rFonts w:ascii="Calibri" w:eastAsia="Calibri" w:hAnsi="Calibri" w:cs="Calibri"/>
                <w:sz w:val="22"/>
                <w:szCs w:val="22"/>
              </w:rPr>
              <w:t>Throughout</w:t>
            </w:r>
            <w:r w:rsidR="00490C4F">
              <w:rPr>
                <w:rFonts w:ascii="Calibri" w:eastAsia="Calibri" w:hAnsi="Calibri" w:cs="Calibri"/>
                <w:sz w:val="22"/>
                <w:szCs w:val="22"/>
              </w:rPr>
              <w:t xml:space="preserve"> </w:t>
            </w:r>
          </w:p>
          <w:p w14:paraId="0AA881A8" w14:textId="77777777" w:rsidR="00490C4F" w:rsidRDefault="00490C4F">
            <w:pPr>
              <w:spacing w:after="0"/>
              <w:rPr>
                <w:rFonts w:ascii="Calibri" w:eastAsia="Calibri" w:hAnsi="Calibri" w:cs="Calibri"/>
                <w:sz w:val="22"/>
                <w:szCs w:val="22"/>
              </w:rPr>
            </w:pPr>
          </w:p>
          <w:p w14:paraId="5664619C" w14:textId="02CDB0D8" w:rsidR="00490C4F" w:rsidRDefault="00963DCC" w:rsidP="00963DCC">
            <w:pPr>
              <w:spacing w:after="0"/>
              <w:rPr>
                <w:rFonts w:ascii="Calibri" w:eastAsia="Calibri" w:hAnsi="Calibri" w:cs="Calibri"/>
                <w:sz w:val="22"/>
                <w:szCs w:val="22"/>
              </w:rPr>
            </w:pPr>
            <w:r>
              <w:rPr>
                <w:rFonts w:ascii="Calibri" w:eastAsia="Calibri" w:hAnsi="Calibri" w:cs="Calibri"/>
                <w:sz w:val="22"/>
                <w:szCs w:val="22"/>
              </w:rPr>
              <w:t>Mar 23</w:t>
            </w:r>
          </w:p>
        </w:tc>
      </w:tr>
      <w:tr w:rsidR="00D4246B" w14:paraId="419246C1" w14:textId="77777777">
        <w:trPr>
          <w:trHeight w:val="397"/>
        </w:trPr>
        <w:tc>
          <w:tcPr>
            <w:tcW w:w="3622" w:type="dxa"/>
          </w:tcPr>
          <w:p w14:paraId="75819F3A" w14:textId="77777777" w:rsidR="00963DCC" w:rsidRDefault="00963DCC">
            <w:pPr>
              <w:spacing w:after="0"/>
              <w:rPr>
                <w:rFonts w:ascii="Calibri" w:eastAsia="Calibri" w:hAnsi="Calibri" w:cs="Calibri"/>
                <w:sz w:val="22"/>
                <w:szCs w:val="22"/>
              </w:rPr>
            </w:pPr>
          </w:p>
          <w:p w14:paraId="1A4625A6" w14:textId="1F1B4DBA" w:rsidR="00D4246B" w:rsidRDefault="00323AF3">
            <w:pPr>
              <w:spacing w:after="0"/>
              <w:rPr>
                <w:rFonts w:ascii="Calibri" w:eastAsia="Calibri" w:hAnsi="Calibri" w:cs="Calibri"/>
                <w:sz w:val="22"/>
                <w:szCs w:val="22"/>
              </w:rPr>
            </w:pPr>
            <w:r>
              <w:rPr>
                <w:rFonts w:ascii="Calibri" w:eastAsia="Calibri" w:hAnsi="Calibri" w:cs="Calibri"/>
                <w:sz w:val="22"/>
                <w:szCs w:val="22"/>
              </w:rPr>
              <w:t>Final Exam</w:t>
            </w:r>
            <w:r w:rsidR="00490C4F">
              <w:rPr>
                <w:rFonts w:ascii="Calibri" w:eastAsia="Calibri" w:hAnsi="Calibri" w:cs="Calibri"/>
                <w:sz w:val="22"/>
                <w:szCs w:val="22"/>
              </w:rPr>
              <w:t xml:space="preserve"> (take home)</w:t>
            </w:r>
          </w:p>
          <w:p w14:paraId="29B149FB" w14:textId="3F9D8D65" w:rsidR="00490C4F" w:rsidRDefault="00490C4F">
            <w:pPr>
              <w:spacing w:after="0"/>
              <w:rPr>
                <w:rFonts w:ascii="Calibri" w:eastAsia="Calibri" w:hAnsi="Calibri" w:cs="Calibri"/>
                <w:sz w:val="22"/>
                <w:szCs w:val="22"/>
              </w:rPr>
            </w:pPr>
          </w:p>
        </w:tc>
        <w:tc>
          <w:tcPr>
            <w:tcW w:w="1344" w:type="dxa"/>
          </w:tcPr>
          <w:p w14:paraId="3C4E4275" w14:textId="77777777" w:rsidR="00963DCC" w:rsidRDefault="00963DCC">
            <w:pPr>
              <w:spacing w:after="0"/>
              <w:rPr>
                <w:rFonts w:ascii="Calibri" w:eastAsia="Calibri" w:hAnsi="Calibri" w:cs="Calibri"/>
                <w:sz w:val="22"/>
                <w:szCs w:val="22"/>
              </w:rPr>
            </w:pPr>
          </w:p>
          <w:p w14:paraId="116FD8F6" w14:textId="08C658ED" w:rsidR="00D4246B" w:rsidRDefault="00323AF3">
            <w:pPr>
              <w:spacing w:after="0"/>
              <w:rPr>
                <w:rFonts w:ascii="Calibri" w:eastAsia="Calibri" w:hAnsi="Calibri" w:cs="Calibri"/>
                <w:sz w:val="22"/>
                <w:szCs w:val="22"/>
              </w:rPr>
            </w:pPr>
            <w:r>
              <w:rPr>
                <w:rFonts w:ascii="Calibri" w:eastAsia="Calibri" w:hAnsi="Calibri" w:cs="Calibri"/>
                <w:sz w:val="22"/>
                <w:szCs w:val="22"/>
              </w:rPr>
              <w:t>25%</w:t>
            </w:r>
          </w:p>
        </w:tc>
        <w:tc>
          <w:tcPr>
            <w:tcW w:w="1708" w:type="dxa"/>
          </w:tcPr>
          <w:p w14:paraId="5354AABD" w14:textId="77777777" w:rsidR="00963DCC" w:rsidRDefault="00963DCC">
            <w:pPr>
              <w:spacing w:after="0"/>
              <w:rPr>
                <w:rFonts w:ascii="Calibri" w:eastAsia="Calibri" w:hAnsi="Calibri" w:cs="Calibri"/>
                <w:sz w:val="22"/>
                <w:szCs w:val="22"/>
              </w:rPr>
            </w:pPr>
          </w:p>
          <w:p w14:paraId="0AE30061" w14:textId="21584B7C" w:rsidR="00D4246B" w:rsidRDefault="003F73F5">
            <w:pPr>
              <w:spacing w:after="0"/>
              <w:rPr>
                <w:rFonts w:ascii="Calibri" w:eastAsia="Calibri" w:hAnsi="Calibri" w:cs="Calibri"/>
                <w:sz w:val="22"/>
                <w:szCs w:val="22"/>
              </w:rPr>
            </w:pPr>
            <w:r>
              <w:rPr>
                <w:rFonts w:ascii="Calibri" w:eastAsia="Calibri" w:hAnsi="Calibri" w:cs="Calibri"/>
                <w:sz w:val="22"/>
                <w:szCs w:val="22"/>
              </w:rPr>
              <w:t xml:space="preserve">April </w:t>
            </w:r>
            <w:r w:rsidR="00581E4B">
              <w:rPr>
                <w:rFonts w:ascii="Calibri" w:eastAsia="Calibri" w:hAnsi="Calibri" w:cs="Calibri"/>
                <w:sz w:val="22"/>
                <w:szCs w:val="22"/>
              </w:rPr>
              <w:t>1</w:t>
            </w:r>
            <w:r w:rsidR="00963DCC">
              <w:rPr>
                <w:rFonts w:ascii="Calibri" w:eastAsia="Calibri" w:hAnsi="Calibri" w:cs="Calibri"/>
                <w:sz w:val="22"/>
                <w:szCs w:val="22"/>
              </w:rPr>
              <w:t>8</w:t>
            </w:r>
          </w:p>
        </w:tc>
      </w:tr>
    </w:tbl>
    <w:p w14:paraId="23B138D3" w14:textId="77777777" w:rsidR="00D4246B" w:rsidRDefault="00D4246B">
      <w:pPr>
        <w:spacing w:after="120"/>
        <w:ind w:left="227"/>
        <w:rPr>
          <w:b/>
        </w:rPr>
      </w:pPr>
    </w:p>
    <w:p w14:paraId="60DDC0E8" w14:textId="77777777" w:rsidR="00D4246B" w:rsidRDefault="00323AF3">
      <w:pPr>
        <w:pStyle w:val="Heading3"/>
        <w:jc w:val="left"/>
      </w:pPr>
      <w:r>
        <w:t>Rules for Assignments and Grading</w:t>
      </w:r>
    </w:p>
    <w:p w14:paraId="363E5E59" w14:textId="2E6DAA14" w:rsidR="00D4246B" w:rsidRDefault="00323AF3">
      <w:pPr>
        <w:widowControl w:val="0"/>
        <w:numPr>
          <w:ilvl w:val="0"/>
          <w:numId w:val="2"/>
        </w:numPr>
        <w:pBdr>
          <w:top w:val="nil"/>
          <w:left w:val="nil"/>
          <w:bottom w:val="nil"/>
          <w:right w:val="nil"/>
          <w:between w:val="nil"/>
        </w:pBdr>
        <w:spacing w:after="0"/>
        <w:rPr>
          <w:color w:val="000000"/>
        </w:rPr>
      </w:pPr>
      <w:r>
        <w:rPr>
          <w:color w:val="000000"/>
        </w:rPr>
        <w:t>Submit electronic copies via Canvas</w:t>
      </w:r>
      <w:r w:rsidR="007D1263">
        <w:rPr>
          <w:color w:val="000000"/>
        </w:rPr>
        <w:t>.</w:t>
      </w:r>
    </w:p>
    <w:p w14:paraId="11B63C8C" w14:textId="64D9B648" w:rsidR="00D4246B" w:rsidRDefault="00323AF3">
      <w:pPr>
        <w:widowControl w:val="0"/>
        <w:numPr>
          <w:ilvl w:val="0"/>
          <w:numId w:val="2"/>
        </w:numPr>
        <w:pBdr>
          <w:top w:val="nil"/>
          <w:left w:val="nil"/>
          <w:bottom w:val="nil"/>
          <w:right w:val="nil"/>
          <w:between w:val="nil"/>
        </w:pBdr>
        <w:spacing w:after="0"/>
        <w:rPr>
          <w:color w:val="000000"/>
        </w:rPr>
      </w:pPr>
      <w:r>
        <w:rPr>
          <w:color w:val="000000"/>
        </w:rPr>
        <w:t>Due on the due date</w:t>
      </w:r>
      <w:r w:rsidR="007D1263">
        <w:rPr>
          <w:color w:val="000000"/>
        </w:rPr>
        <w:t>.</w:t>
      </w:r>
    </w:p>
    <w:p w14:paraId="173D93E3" w14:textId="3F922672" w:rsidR="00D4246B" w:rsidRDefault="00323AF3">
      <w:pPr>
        <w:widowControl w:val="0"/>
        <w:numPr>
          <w:ilvl w:val="0"/>
          <w:numId w:val="2"/>
        </w:numPr>
        <w:pBdr>
          <w:top w:val="nil"/>
          <w:left w:val="nil"/>
          <w:bottom w:val="nil"/>
          <w:right w:val="nil"/>
          <w:between w:val="nil"/>
        </w:pBdr>
        <w:spacing w:after="0"/>
        <w:rPr>
          <w:color w:val="000000"/>
        </w:rPr>
      </w:pPr>
      <w:r>
        <w:rPr>
          <w:color w:val="000000"/>
        </w:rPr>
        <w:t>Late assignments lose 5% per day</w:t>
      </w:r>
      <w:r w:rsidR="007D1263">
        <w:rPr>
          <w:color w:val="000000"/>
        </w:rPr>
        <w:t>.</w:t>
      </w:r>
    </w:p>
    <w:p w14:paraId="305F3AD1" w14:textId="25D3A2FC" w:rsidR="00D4246B" w:rsidRDefault="00323AF3">
      <w:pPr>
        <w:widowControl w:val="0"/>
        <w:numPr>
          <w:ilvl w:val="0"/>
          <w:numId w:val="2"/>
        </w:numPr>
        <w:pBdr>
          <w:top w:val="nil"/>
          <w:left w:val="nil"/>
          <w:bottom w:val="nil"/>
          <w:right w:val="nil"/>
          <w:between w:val="nil"/>
        </w:pBdr>
        <w:spacing w:after="0"/>
        <w:rPr>
          <w:color w:val="000000"/>
        </w:rPr>
      </w:pPr>
      <w:r>
        <w:rPr>
          <w:color w:val="000000"/>
        </w:rPr>
        <w:t>Missed quizzes/exams require medical documentation.</w:t>
      </w:r>
      <w:r>
        <w:t xml:space="preserve"> </w:t>
      </w:r>
      <w:r>
        <w:rPr>
          <w:color w:val="000000"/>
        </w:rPr>
        <w:t>Make-up tests will not be offered</w:t>
      </w:r>
      <w:r w:rsidR="007D1263">
        <w:rPr>
          <w:color w:val="000000"/>
        </w:rPr>
        <w:t>.</w:t>
      </w:r>
    </w:p>
    <w:p w14:paraId="5060251D" w14:textId="432070A4" w:rsidR="00D4246B" w:rsidRDefault="00323AF3">
      <w:pPr>
        <w:widowControl w:val="0"/>
        <w:numPr>
          <w:ilvl w:val="0"/>
          <w:numId w:val="2"/>
        </w:numPr>
        <w:pBdr>
          <w:top w:val="nil"/>
          <w:left w:val="nil"/>
          <w:bottom w:val="nil"/>
          <w:right w:val="nil"/>
          <w:between w:val="nil"/>
        </w:pBdr>
        <w:spacing w:after="0"/>
        <w:rPr>
          <w:color w:val="000000"/>
        </w:rPr>
      </w:pPr>
      <w:r>
        <w:rPr>
          <w:color w:val="000000"/>
        </w:rPr>
        <w:t xml:space="preserve">Re-Grading: Concerns about marking should be </w:t>
      </w:r>
      <w:r w:rsidR="007D1263">
        <w:rPr>
          <w:color w:val="000000"/>
        </w:rPr>
        <w:t>discussed</w:t>
      </w:r>
      <w:r>
        <w:rPr>
          <w:color w:val="000000"/>
        </w:rPr>
        <w:t xml:space="preserve"> with TA and/or instructor. Any desire for re-grading will require that the entire assignment/exam is re-marked</w:t>
      </w:r>
      <w:r w:rsidR="007D1263">
        <w:rPr>
          <w:color w:val="000000"/>
        </w:rPr>
        <w:t>.</w:t>
      </w:r>
    </w:p>
    <w:p w14:paraId="137CA46D" w14:textId="4E8E2E47" w:rsidR="00D4246B" w:rsidRDefault="00323AF3">
      <w:pPr>
        <w:widowControl w:val="0"/>
        <w:numPr>
          <w:ilvl w:val="0"/>
          <w:numId w:val="2"/>
        </w:numPr>
        <w:pBdr>
          <w:top w:val="nil"/>
          <w:left w:val="nil"/>
          <w:bottom w:val="nil"/>
          <w:right w:val="nil"/>
          <w:between w:val="nil"/>
        </w:pBdr>
        <w:spacing w:after="0"/>
        <w:rPr>
          <w:color w:val="000000"/>
        </w:rPr>
      </w:pPr>
      <w:r>
        <w:rPr>
          <w:color w:val="000000"/>
        </w:rPr>
        <w:t>Missed classes require notification with justified reason</w:t>
      </w:r>
      <w:r w:rsidR="007D1263">
        <w:rPr>
          <w:color w:val="000000"/>
        </w:rPr>
        <w:t>.</w:t>
      </w:r>
    </w:p>
    <w:p w14:paraId="2FBCA9BD" w14:textId="77777777" w:rsidR="00D4246B" w:rsidRDefault="00D4246B">
      <w:pPr>
        <w:widowControl w:val="0"/>
        <w:pBdr>
          <w:top w:val="nil"/>
          <w:left w:val="nil"/>
          <w:bottom w:val="nil"/>
          <w:right w:val="nil"/>
          <w:between w:val="nil"/>
        </w:pBdr>
        <w:spacing w:after="120"/>
        <w:ind w:left="851"/>
        <w:rPr>
          <w:color w:val="000000"/>
        </w:rPr>
      </w:pPr>
    </w:p>
    <w:p w14:paraId="73C87DB7" w14:textId="77777777" w:rsidR="00D4246B" w:rsidRDefault="00323AF3">
      <w:pPr>
        <w:pStyle w:val="Heading3"/>
        <w:jc w:val="left"/>
        <w:rPr>
          <w:b/>
        </w:rPr>
      </w:pPr>
      <w:r>
        <w:t>Summary of Evaluations</w:t>
      </w:r>
      <w:r>
        <w:rPr>
          <w:b/>
        </w:rPr>
        <w:t xml:space="preserve"> </w:t>
      </w:r>
    </w:p>
    <w:p w14:paraId="6D8BCF50" w14:textId="60DF263D" w:rsidR="00D4246B" w:rsidRDefault="00323AF3">
      <w:pPr>
        <w:spacing w:after="120"/>
        <w:ind w:left="227"/>
        <w:rPr>
          <w:b/>
        </w:rPr>
      </w:pPr>
      <w:r>
        <w:rPr>
          <w:b/>
        </w:rPr>
        <w:t>(</w:t>
      </w:r>
      <w:proofErr w:type="gramStart"/>
      <w:r>
        <w:rPr>
          <w:b/>
        </w:rPr>
        <w:t>note</w:t>
      </w:r>
      <w:proofErr w:type="gramEnd"/>
      <w:r w:rsidR="007D1263">
        <w:rPr>
          <w:b/>
        </w:rPr>
        <w:t xml:space="preserve"> -</w:t>
      </w:r>
      <w:r>
        <w:rPr>
          <w:b/>
        </w:rPr>
        <w:t xml:space="preserve"> complete and detailed information will be provided on CANVAS, this is an overview)</w:t>
      </w:r>
    </w:p>
    <w:p w14:paraId="094EB381" w14:textId="747555D0" w:rsidR="00D4246B" w:rsidRPr="003F73F5" w:rsidRDefault="00323AF3" w:rsidP="003F73F5">
      <w:pPr>
        <w:shd w:val="clear" w:color="auto" w:fill="FFFFFF"/>
        <w:spacing w:after="80"/>
      </w:pPr>
      <w:r>
        <w:rPr>
          <w:u w:val="single"/>
        </w:rPr>
        <w:t xml:space="preserve">Essay </w:t>
      </w:r>
      <w:r w:rsidR="00CD6E5D">
        <w:rPr>
          <w:u w:val="single"/>
        </w:rPr>
        <w:t>1</w:t>
      </w:r>
      <w:r>
        <w:rPr>
          <w:u w:val="single"/>
        </w:rPr>
        <w:t>:</w:t>
      </w:r>
      <w:r>
        <w:t xml:space="preserve"> Behaviour of feral and captive horses</w:t>
      </w:r>
      <w:r w:rsidR="00E414DA">
        <w:t>/Comparison</w:t>
      </w:r>
      <w:r>
        <w:t xml:space="preserve"> </w:t>
      </w:r>
      <w:r w:rsidR="004A0453">
        <w:rPr>
          <w:b/>
        </w:rPr>
        <w:t>25</w:t>
      </w:r>
      <w:r>
        <w:rPr>
          <w:b/>
        </w:rPr>
        <w:t>pt</w:t>
      </w:r>
    </w:p>
    <w:p w14:paraId="00AA722C" w14:textId="6BCAD584" w:rsidR="003F73F5" w:rsidRDefault="00323AF3">
      <w:r>
        <w:t xml:space="preserve">In this assignment you will compare the activity budgets and types of </w:t>
      </w:r>
      <w:proofErr w:type="spellStart"/>
      <w:r>
        <w:t>behaviours</w:t>
      </w:r>
      <w:proofErr w:type="spellEnd"/>
      <w:r>
        <w:t xml:space="preserve"> between feral and captive/confined horses. You will creat</w:t>
      </w:r>
      <w:r w:rsidR="00991026">
        <w:t>e</w:t>
      </w:r>
      <w:r>
        <w:t xml:space="preserve"> an activity budget for a herd of feral horses by observing and scoring provided video. You will have to use the primary literature to learn about the time budgets of </w:t>
      </w:r>
      <w:r>
        <w:lastRenderedPageBreak/>
        <w:t>captive/confined horses. Your essay should be approximately 1800-2500 words.</w:t>
      </w:r>
      <w:r w:rsidR="00B27062">
        <w:t xml:space="preserve"> Please plan your time and start early!</w:t>
      </w:r>
    </w:p>
    <w:p w14:paraId="2D8DA664" w14:textId="4E8C223A" w:rsidR="00D4246B" w:rsidRDefault="00323AF3">
      <w:pPr>
        <w:rPr>
          <w:b/>
        </w:rPr>
      </w:pPr>
      <w:r>
        <w:rPr>
          <w:u w:val="single"/>
        </w:rPr>
        <w:t>Quizzes:</w:t>
      </w:r>
      <w:r>
        <w:rPr>
          <w:b/>
        </w:rPr>
        <w:t xml:space="preserve"> </w:t>
      </w:r>
      <w:r w:rsidR="003F73F5">
        <w:rPr>
          <w:b/>
        </w:rPr>
        <w:t>3</w:t>
      </w:r>
      <w:r w:rsidR="00CD6E5D">
        <w:rPr>
          <w:b/>
        </w:rPr>
        <w:t>5</w:t>
      </w:r>
      <w:r>
        <w:rPr>
          <w:b/>
        </w:rPr>
        <w:t>pts</w:t>
      </w:r>
    </w:p>
    <w:p w14:paraId="2E350E84" w14:textId="2E61D88B" w:rsidR="00D4246B" w:rsidRDefault="00323AF3">
      <w:r>
        <w:t>These will be short (10</w:t>
      </w:r>
      <w:r w:rsidR="00E414DA">
        <w:t>-</w:t>
      </w:r>
      <w:r>
        <w:t>15min</w:t>
      </w:r>
      <w:r w:rsidR="00E414DA">
        <w:t>.</w:t>
      </w:r>
      <w:r>
        <w:t xml:space="preserve">) quizzes on topics from class or from reading (short answer, multiple choice). The aim of the quizzes is to keep you up-to-date with material in order to prepare for the final exam and to prepare you for the class. You will be allowed to select the </w:t>
      </w:r>
      <w:r w:rsidRPr="00E414DA">
        <w:rPr>
          <w:b/>
          <w:bCs/>
          <w:u w:val="single"/>
        </w:rPr>
        <w:t xml:space="preserve">best </w:t>
      </w:r>
      <w:r>
        <w:rPr>
          <w:b/>
          <w:u w:val="single"/>
        </w:rPr>
        <w:t>9 out of 10 quizzes</w:t>
      </w:r>
      <w:r>
        <w:t xml:space="preserve"> for your final mark.</w:t>
      </w:r>
    </w:p>
    <w:p w14:paraId="23747242" w14:textId="489B15B0" w:rsidR="00CD6E5D" w:rsidRDefault="00963DCC">
      <w:pPr>
        <w:rPr>
          <w:b/>
          <w:bCs/>
        </w:rPr>
      </w:pPr>
      <w:r>
        <w:rPr>
          <w:u w:val="single"/>
        </w:rPr>
        <w:t>Blog post</w:t>
      </w:r>
      <w:r w:rsidR="00CD6E5D">
        <w:t xml:space="preserve">: </w:t>
      </w:r>
      <w:r w:rsidR="00CD6E5D" w:rsidRPr="00CD6E5D">
        <w:rPr>
          <w:b/>
          <w:bCs/>
        </w:rPr>
        <w:t>5pts</w:t>
      </w:r>
    </w:p>
    <w:p w14:paraId="1BDB6A9C" w14:textId="77777777" w:rsidR="00B51788" w:rsidRPr="00B51788" w:rsidRDefault="00B51788" w:rsidP="00B51788">
      <w:pPr>
        <w:shd w:val="clear" w:color="auto" w:fill="FFFFFF"/>
        <w:spacing w:before="180" w:after="180" w:line="240" w:lineRule="auto"/>
        <w:rPr>
          <w:rFonts w:asciiTheme="minorHAnsi" w:eastAsia="Times New Roman" w:hAnsiTheme="minorHAnsi" w:cstheme="minorHAnsi"/>
          <w:color w:val="000000" w:themeColor="text1"/>
          <w:lang w:val="en-CA"/>
        </w:rPr>
      </w:pPr>
      <w:r w:rsidRPr="00B51788">
        <w:rPr>
          <w:rFonts w:asciiTheme="minorHAnsi" w:eastAsia="Times New Roman" w:hAnsiTheme="minorHAnsi" w:cstheme="minorHAnsi"/>
          <w:color w:val="000000" w:themeColor="text1"/>
          <w:lang w:val="en-CA"/>
        </w:rPr>
        <w:t>Each of student will submit a blog post on some aspect of horses and horse welfare. The goal is to briefly introduce fellow students to a topic that they may not know about, or to give a perspective that they will find interesting. Topics can be relatively broad such as feral horse management, equine assisted therapy or use of horses in research, or they may be more specific such welfare of chuck-wagon racers, or the 'big lick'. There are so many interesting horse related topics that we do not have time to discuss in class, therefore, try to choose a topic not already covered in course materials.</w:t>
      </w:r>
    </w:p>
    <w:p w14:paraId="4B9597A5" w14:textId="216CEF14" w:rsidR="00B51788" w:rsidRDefault="00B51788" w:rsidP="00B51788">
      <w:pPr>
        <w:shd w:val="clear" w:color="auto" w:fill="FFFFFF"/>
        <w:spacing w:before="180" w:after="180" w:line="240" w:lineRule="auto"/>
        <w:rPr>
          <w:rFonts w:asciiTheme="minorHAnsi" w:eastAsia="Times New Roman" w:hAnsiTheme="minorHAnsi" w:cstheme="minorHAnsi"/>
          <w:color w:val="000000" w:themeColor="text1"/>
          <w:lang w:val="en-CA"/>
        </w:rPr>
      </w:pPr>
      <w:r w:rsidRPr="00B51788">
        <w:rPr>
          <w:rFonts w:asciiTheme="minorHAnsi" w:eastAsia="Times New Roman" w:hAnsiTheme="minorHAnsi" w:cstheme="minorHAnsi"/>
          <w:color w:val="000000" w:themeColor="text1"/>
          <w:lang w:val="en-CA"/>
        </w:rPr>
        <w:t>This will be one-page summary (</w:t>
      </w:r>
      <w:r w:rsidR="0005087E">
        <w:rPr>
          <w:rFonts w:asciiTheme="minorHAnsi" w:eastAsia="Times New Roman" w:hAnsiTheme="minorHAnsi" w:cstheme="minorHAnsi"/>
          <w:color w:val="000000" w:themeColor="text1"/>
          <w:lang w:val="en-CA"/>
        </w:rPr>
        <w:t>~</w:t>
      </w:r>
      <w:r w:rsidRPr="00B51788">
        <w:rPr>
          <w:rFonts w:asciiTheme="minorHAnsi" w:eastAsia="Times New Roman" w:hAnsiTheme="minorHAnsi" w:cstheme="minorHAnsi"/>
          <w:color w:val="000000" w:themeColor="text1"/>
          <w:lang w:val="en-CA"/>
        </w:rPr>
        <w:t>500 words) of the chosen topic.</w:t>
      </w:r>
    </w:p>
    <w:p w14:paraId="5D5AC278" w14:textId="6B1C8CA2" w:rsidR="006939B7" w:rsidRDefault="006939B7" w:rsidP="00B51788">
      <w:pPr>
        <w:shd w:val="clear" w:color="auto" w:fill="FFFFFF"/>
        <w:spacing w:before="180" w:after="180" w:line="240" w:lineRule="auto"/>
        <w:rPr>
          <w:rFonts w:asciiTheme="minorHAnsi" w:eastAsia="Times New Roman" w:hAnsiTheme="minorHAnsi" w:cstheme="minorHAnsi"/>
          <w:color w:val="000000" w:themeColor="text1"/>
          <w:lang w:val="en-CA"/>
        </w:rPr>
      </w:pPr>
      <w:r w:rsidRPr="0005087E">
        <w:rPr>
          <w:rFonts w:asciiTheme="minorHAnsi" w:eastAsia="Times New Roman" w:hAnsiTheme="minorHAnsi" w:cstheme="minorHAnsi"/>
          <w:color w:val="000000" w:themeColor="text1"/>
          <w:u w:val="single"/>
          <w:lang w:val="en-CA"/>
        </w:rPr>
        <w:t>Infographic</w:t>
      </w:r>
      <w:r>
        <w:rPr>
          <w:rFonts w:asciiTheme="minorHAnsi" w:eastAsia="Times New Roman" w:hAnsiTheme="minorHAnsi" w:cstheme="minorHAnsi"/>
          <w:color w:val="000000" w:themeColor="text1"/>
          <w:lang w:val="en-CA"/>
        </w:rPr>
        <w:t xml:space="preserve">: </w:t>
      </w:r>
      <w:r w:rsidRPr="0005087E">
        <w:rPr>
          <w:rFonts w:asciiTheme="minorHAnsi" w:eastAsia="Times New Roman" w:hAnsiTheme="minorHAnsi" w:cstheme="minorHAnsi"/>
          <w:b/>
          <w:bCs/>
          <w:color w:val="000000" w:themeColor="text1"/>
          <w:lang w:val="en-CA"/>
        </w:rPr>
        <w:t>5pts</w:t>
      </w:r>
    </w:p>
    <w:p w14:paraId="5EBCE9D9" w14:textId="0F7A0A5E" w:rsidR="0005087E" w:rsidRPr="0005087E" w:rsidRDefault="0005087E" w:rsidP="0005087E">
      <w:pPr>
        <w:rPr>
          <w:rFonts w:asciiTheme="minorHAnsi" w:eastAsia="Times New Roman" w:hAnsiTheme="minorHAnsi" w:cstheme="minorHAnsi"/>
          <w:color w:val="000000" w:themeColor="text1"/>
          <w:lang w:val="en-CA"/>
        </w:rPr>
      </w:pPr>
      <w:r w:rsidRPr="0005087E">
        <w:rPr>
          <w:rFonts w:asciiTheme="minorHAnsi" w:eastAsia="Times New Roman" w:hAnsiTheme="minorHAnsi" w:cstheme="minorHAnsi"/>
          <w:color w:val="000000" w:themeColor="text1"/>
          <w:lang w:val="en-CA"/>
        </w:rPr>
        <w:t>You will create an</w:t>
      </w:r>
      <w:r w:rsidRPr="0005087E">
        <w:rPr>
          <w:rFonts w:asciiTheme="minorHAnsi" w:eastAsia="Times New Roman" w:hAnsiTheme="minorHAnsi" w:cstheme="minorHAnsi"/>
          <w:color w:val="000000" w:themeColor="text1"/>
          <w:shd w:val="clear" w:color="auto" w:fill="FFFFFF"/>
          <w:lang w:val="en-CA"/>
        </w:rPr>
        <w:t xml:space="preserve"> infographic (visual representation of information) related to horse health, </w:t>
      </w:r>
      <w:proofErr w:type="gramStart"/>
      <w:r w:rsidRPr="0005087E">
        <w:rPr>
          <w:rFonts w:asciiTheme="minorHAnsi" w:eastAsia="Times New Roman" w:hAnsiTheme="minorHAnsi" w:cstheme="minorHAnsi"/>
          <w:color w:val="000000" w:themeColor="text1"/>
          <w:shd w:val="clear" w:color="auto" w:fill="FFFFFF"/>
          <w:lang w:val="en-CA"/>
        </w:rPr>
        <w:t>husbandry</w:t>
      </w:r>
      <w:proofErr w:type="gramEnd"/>
      <w:r w:rsidRPr="0005087E">
        <w:rPr>
          <w:rFonts w:asciiTheme="minorHAnsi" w:eastAsia="Times New Roman" w:hAnsiTheme="minorHAnsi" w:cstheme="minorHAnsi"/>
          <w:color w:val="000000" w:themeColor="text1"/>
          <w:shd w:val="clear" w:color="auto" w:fill="FFFFFF"/>
          <w:lang w:val="en-CA"/>
        </w:rPr>
        <w:t xml:space="preserve"> or training.</w:t>
      </w:r>
    </w:p>
    <w:p w14:paraId="6A3BD39D" w14:textId="422A48FE" w:rsidR="006939B7" w:rsidRPr="00B51788" w:rsidRDefault="006939B7" w:rsidP="00B51788">
      <w:pPr>
        <w:shd w:val="clear" w:color="auto" w:fill="FFFFFF"/>
        <w:spacing w:before="180" w:after="180" w:line="240" w:lineRule="auto"/>
        <w:rPr>
          <w:rFonts w:asciiTheme="minorHAnsi" w:eastAsia="Times New Roman" w:hAnsiTheme="minorHAnsi" w:cstheme="minorHAnsi"/>
          <w:color w:val="000000" w:themeColor="text1"/>
          <w:lang w:val="en-CA"/>
        </w:rPr>
      </w:pPr>
      <w:r>
        <w:rPr>
          <w:rFonts w:asciiTheme="minorHAnsi" w:eastAsia="Times New Roman" w:hAnsiTheme="minorHAnsi" w:cstheme="minorHAnsi"/>
          <w:color w:val="000000" w:themeColor="text1"/>
          <w:lang w:val="en-CA"/>
        </w:rPr>
        <w:t>Create an infographic on a horse related topic., accuracy, interest, visual appeal</w:t>
      </w:r>
    </w:p>
    <w:p w14:paraId="447A9CAB" w14:textId="4A4EEC9E" w:rsidR="00D4246B" w:rsidRDefault="00323AF3">
      <w:pPr>
        <w:rPr>
          <w:b/>
          <w:u w:val="single"/>
        </w:rPr>
      </w:pPr>
      <w:r>
        <w:rPr>
          <w:u w:val="single"/>
        </w:rPr>
        <w:t>Participation</w:t>
      </w:r>
      <w:r>
        <w:t>:</w:t>
      </w:r>
      <w:r>
        <w:rPr>
          <w:b/>
        </w:rPr>
        <w:t xml:space="preserve"> </w:t>
      </w:r>
      <w:r w:rsidR="003F73F5">
        <w:rPr>
          <w:b/>
        </w:rPr>
        <w:t>5</w:t>
      </w:r>
      <w:r>
        <w:rPr>
          <w:b/>
        </w:rPr>
        <w:t>pts</w:t>
      </w:r>
    </w:p>
    <w:p w14:paraId="2ED9273C" w14:textId="264ABE02" w:rsidR="00D4246B" w:rsidRDefault="00323AF3">
      <w:r>
        <w:t xml:space="preserve">You will be assessed </w:t>
      </w:r>
      <w:r w:rsidR="0005087E">
        <w:t>on your</w:t>
      </w:r>
      <w:r>
        <w:t xml:space="preserve"> participation in class discussion, willingness to generate questions and share and explore ideas, and on completion of short homework assignments and other activities connected to the daily theme of units and lessons</w:t>
      </w:r>
      <w:r w:rsidR="0005087E">
        <w:t>.</w:t>
      </w:r>
    </w:p>
    <w:p w14:paraId="5BC2FDD7" w14:textId="699AA8E9" w:rsidR="00D4246B" w:rsidRDefault="00323AF3">
      <w:r>
        <w:rPr>
          <w:u w:val="single"/>
        </w:rPr>
        <w:t>Final Exam:</w:t>
      </w:r>
      <w:r>
        <w:rPr>
          <w:b/>
        </w:rPr>
        <w:t xml:space="preserve">  </w:t>
      </w:r>
      <w:r w:rsidR="003F73F5">
        <w:rPr>
          <w:b/>
        </w:rPr>
        <w:t>25</w:t>
      </w:r>
      <w:r>
        <w:rPr>
          <w:b/>
        </w:rPr>
        <w:t>pts</w:t>
      </w:r>
      <w:r>
        <w:t xml:space="preserve"> </w:t>
      </w:r>
    </w:p>
    <w:p w14:paraId="62910129" w14:textId="2E88D0F2" w:rsidR="00D4246B" w:rsidRDefault="00323AF3">
      <w:pPr>
        <w:rPr>
          <w:b/>
        </w:rPr>
      </w:pPr>
      <w:r>
        <w:t xml:space="preserve">You will demonstrate your mastery of the course material and learning objectives. The exam may include multiple choice, fill in the blank, short and long answer questions. </w:t>
      </w:r>
      <w:r w:rsidR="00E324C8">
        <w:t>It will be a take-home exam.</w:t>
      </w:r>
    </w:p>
    <w:p w14:paraId="6FE67CD9" w14:textId="77777777" w:rsidR="00D4246B" w:rsidRDefault="00323AF3">
      <w:pPr>
        <w:pStyle w:val="Heading2"/>
        <w:spacing w:after="120"/>
        <w:jc w:val="left"/>
        <w:rPr>
          <w:sz w:val="22"/>
          <w:szCs w:val="22"/>
        </w:rPr>
      </w:pPr>
      <w:bookmarkStart w:id="12" w:name="_heading=h.26in1rg" w:colFirst="0" w:colLast="0"/>
      <w:bookmarkEnd w:id="12"/>
      <w:r>
        <w:rPr>
          <w:sz w:val="22"/>
          <w:szCs w:val="22"/>
        </w:rPr>
        <w:t>University Policies</w:t>
      </w:r>
    </w:p>
    <w:p w14:paraId="785093CE" w14:textId="77777777" w:rsidR="00D4246B" w:rsidRDefault="00323AF3">
      <w:pPr>
        <w:spacing w:after="120"/>
        <w:ind w:left="227"/>
      </w:pPr>
      <w: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6433328" w14:textId="77777777" w:rsidR="00D4246B" w:rsidRDefault="00323AF3">
      <w:pPr>
        <w:spacing w:after="120"/>
        <w:ind w:left="227"/>
        <w:rPr>
          <w:b/>
        </w:rPr>
      </w:pPr>
      <w:r>
        <w:lastRenderedPageBreak/>
        <w:t>Details of the policies and how to access support are available</w:t>
      </w:r>
      <w:r>
        <w:rPr>
          <w:b/>
        </w:rPr>
        <w:t xml:space="preserve"> </w:t>
      </w:r>
      <w:r>
        <w:t>on</w:t>
      </w:r>
      <w:r>
        <w:rPr>
          <w:b/>
        </w:rPr>
        <w:t xml:space="preserve"> </w:t>
      </w:r>
      <w:hyperlink r:id="rId9">
        <w:r>
          <w:rPr>
            <w:b/>
            <w:color w:val="0000FF"/>
            <w:u w:val="single"/>
          </w:rPr>
          <w:t>the UBC Senate website</w:t>
        </w:r>
      </w:hyperlink>
      <w:r>
        <w:rPr>
          <w:b/>
        </w:rPr>
        <w:t>.</w:t>
      </w:r>
    </w:p>
    <w:p w14:paraId="1B0E5FF9" w14:textId="77777777" w:rsidR="00D4246B" w:rsidRDefault="00323AF3">
      <w:pPr>
        <w:spacing w:after="120"/>
        <w:ind w:left="227"/>
        <w:rPr>
          <w:b/>
          <w:i/>
        </w:rPr>
      </w:pPr>
      <w:r>
        <w:rPr>
          <w:b/>
          <w:i/>
        </w:rPr>
        <w:t>ACADEMIC INTEGRITY</w:t>
      </w:r>
    </w:p>
    <w:p w14:paraId="11849027" w14:textId="77777777" w:rsidR="00D4246B" w:rsidRDefault="00323AF3">
      <w:pPr>
        <w:spacing w:after="120"/>
        <w:ind w:left="227"/>
      </w:pPr>
      <w: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259AE097" w14:textId="77777777" w:rsidR="00D4246B" w:rsidRDefault="00323AF3">
      <w:pPr>
        <w:spacing w:after="120"/>
        <w:ind w:left="227"/>
      </w:pPr>
      <w:r>
        <w:t xml:space="preserve">A more detailed description of academic integrity, including the University’s policies and procedures, may be found in the </w:t>
      </w:r>
      <w:hyperlink r:id="rId10">
        <w:r>
          <w:rPr>
            <w:b/>
            <w:color w:val="0000FF"/>
            <w:u w:val="single"/>
          </w:rPr>
          <w:t>Academic Calendar</w:t>
        </w:r>
      </w:hyperlink>
      <w:r>
        <w:rPr>
          <w:b/>
        </w:rPr>
        <w:t>.</w:t>
      </w:r>
    </w:p>
    <w:p w14:paraId="41A6D214" w14:textId="77777777" w:rsidR="00D4246B" w:rsidRDefault="00323AF3">
      <w:pPr>
        <w:pStyle w:val="Heading3"/>
        <w:spacing w:before="200" w:after="120"/>
        <w:jc w:val="left"/>
        <w:rPr>
          <w:sz w:val="22"/>
          <w:szCs w:val="22"/>
        </w:rPr>
      </w:pPr>
      <w:r>
        <w:rPr>
          <w:sz w:val="22"/>
          <w:szCs w:val="22"/>
        </w:rPr>
        <w:t>Learning Analytics</w:t>
      </w:r>
    </w:p>
    <w:p w14:paraId="37D61F36" w14:textId="77777777" w:rsidR="00D4246B" w:rsidRDefault="00323AF3">
      <w:pPr>
        <w:spacing w:after="120"/>
        <w:ind w:left="227"/>
        <w:rPr>
          <w:color w:val="000000"/>
        </w:rPr>
      </w:pPr>
      <w:r>
        <w:rPr>
          <w:color w:val="000000"/>
        </w:rPr>
        <w:t>This course will use learning analytics in Canvas which improves teaching and learning. This tool will capture data about your activity on Canvas (how you use it and how often). This will enable me to improve the Canvas structure for the course.</w:t>
      </w:r>
    </w:p>
    <w:p w14:paraId="2C781B35" w14:textId="77777777" w:rsidR="00D4246B" w:rsidRDefault="00323AF3">
      <w:pPr>
        <w:pStyle w:val="Heading3"/>
        <w:spacing w:before="200" w:after="120"/>
        <w:jc w:val="left"/>
        <w:rPr>
          <w:sz w:val="22"/>
          <w:szCs w:val="22"/>
        </w:rPr>
      </w:pPr>
      <w:r>
        <w:rPr>
          <w:sz w:val="22"/>
          <w:szCs w:val="22"/>
        </w:rPr>
        <w:t>Copyright</w:t>
      </w:r>
    </w:p>
    <w:p w14:paraId="16B889C3" w14:textId="77777777" w:rsidR="00D4246B" w:rsidRDefault="00323AF3">
      <w:pPr>
        <w:spacing w:after="120"/>
        <w:ind w:left="227"/>
        <w:rPr>
          <w:color w:val="000000"/>
        </w:rPr>
      </w:pPr>
      <w:r>
        <w:rPr>
          <w:color w:val="00000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089B895" w14:textId="77777777" w:rsidR="00D4246B" w:rsidRDefault="00323AF3">
      <w:pPr>
        <w:spacing w:after="120"/>
        <w:ind w:left="227"/>
        <w:rPr>
          <w:color w:val="000000"/>
        </w:rPr>
      </w:pPr>
      <w:r>
        <w:rPr>
          <w:color w:val="000000"/>
        </w:rPr>
        <w:t>No recordings of lectures are permitted without permission.</w:t>
      </w:r>
    </w:p>
    <w:p w14:paraId="7E7B158D" w14:textId="77777777" w:rsidR="00D4246B" w:rsidRDefault="00323AF3">
      <w:pPr>
        <w:pStyle w:val="Heading2"/>
        <w:jc w:val="left"/>
        <w:rPr>
          <w:sz w:val="22"/>
          <w:szCs w:val="22"/>
        </w:rPr>
      </w:pPr>
      <w:r>
        <w:rPr>
          <w:sz w:val="22"/>
          <w:szCs w:val="22"/>
        </w:rPr>
        <w:t>Reading Material</w:t>
      </w:r>
    </w:p>
    <w:p w14:paraId="52F6B1DD" w14:textId="77777777" w:rsidR="00D4246B" w:rsidRDefault="00323AF3">
      <w:r>
        <w:t>Readings will be assigned throughout the term. Please check CANVAS.</w:t>
      </w:r>
    </w:p>
    <w:sectPr w:rsidR="00D4246B">
      <w:headerReference w:type="default" r:id="rId11"/>
      <w:footerReference w:type="even" r:id="rId12"/>
      <w:footerReference w:type="default" r:id="rId13"/>
      <w:footerReference w:type="firs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612E" w14:textId="77777777" w:rsidR="00042C71" w:rsidRDefault="00042C71">
      <w:pPr>
        <w:spacing w:after="0" w:line="240" w:lineRule="auto"/>
      </w:pPr>
      <w:r>
        <w:separator/>
      </w:r>
    </w:p>
  </w:endnote>
  <w:endnote w:type="continuationSeparator" w:id="0">
    <w:p w14:paraId="2EE1ABAB" w14:textId="77777777" w:rsidR="00042C71" w:rsidRDefault="0004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7DAD" w14:textId="77777777" w:rsidR="00D4246B" w:rsidRDefault="00323AF3">
    <w:pPr>
      <w:pBdr>
        <w:top w:val="nil"/>
        <w:left w:val="nil"/>
        <w:bottom w:val="nil"/>
        <w:right w:val="nil"/>
        <w:between w:val="nil"/>
      </w:pBdr>
      <w:tabs>
        <w:tab w:val="center" w:pos="4320"/>
        <w:tab w:val="right" w:pos="8640"/>
      </w:tabs>
      <w:jc w:val="right"/>
      <w:rPr>
        <w:rFonts w:ascii="Verdana" w:eastAsia="Verdana" w:hAnsi="Verdana" w:cs="Verdana"/>
        <w:color w:val="000000"/>
      </w:rPr>
    </w:pPr>
    <w:r>
      <w:rPr>
        <w:rFonts w:ascii="Verdana" w:eastAsia="Verdana" w:hAnsi="Verdana" w:cs="Verdana"/>
        <w:color w:val="000000"/>
      </w:rPr>
      <w:fldChar w:fldCharType="begin"/>
    </w:r>
    <w:r>
      <w:rPr>
        <w:rFonts w:ascii="Verdana" w:eastAsia="Verdana" w:hAnsi="Verdana" w:cs="Verdana"/>
        <w:color w:val="000000"/>
      </w:rPr>
      <w:instrText>PAGE</w:instrText>
    </w:r>
    <w:r>
      <w:rPr>
        <w:rFonts w:ascii="Verdana" w:eastAsia="Verdana" w:hAnsi="Verdana" w:cs="Verdana"/>
        <w:color w:val="000000"/>
      </w:rPr>
      <w:fldChar w:fldCharType="end"/>
    </w:r>
  </w:p>
  <w:p w14:paraId="360D433E" w14:textId="77777777" w:rsidR="00D4246B" w:rsidRDefault="00D4246B">
    <w:pPr>
      <w:pBdr>
        <w:top w:val="nil"/>
        <w:left w:val="nil"/>
        <w:bottom w:val="nil"/>
        <w:right w:val="nil"/>
        <w:between w:val="nil"/>
      </w:pBdr>
      <w:tabs>
        <w:tab w:val="center" w:pos="4320"/>
        <w:tab w:val="right" w:pos="8640"/>
      </w:tabs>
      <w:ind w:right="360"/>
      <w:rPr>
        <w:rFonts w:ascii="Verdana" w:eastAsia="Verdana" w:hAnsi="Verdana" w:cs="Verdan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E386" w14:textId="77777777" w:rsidR="00D4246B" w:rsidRDefault="00323AF3">
    <w:pPr>
      <w:pBdr>
        <w:top w:val="nil"/>
        <w:left w:val="nil"/>
        <w:bottom w:val="nil"/>
        <w:right w:val="nil"/>
        <w:between w:val="nil"/>
      </w:pBdr>
      <w:tabs>
        <w:tab w:val="center" w:pos="4320"/>
        <w:tab w:val="right" w:pos="8640"/>
      </w:tabs>
      <w:jc w:val="right"/>
      <w:rPr>
        <w:rFonts w:ascii="Verdana" w:eastAsia="Verdana" w:hAnsi="Verdana" w:cs="Verdana"/>
        <w:color w:val="000000"/>
      </w:rPr>
    </w:pPr>
    <w:r>
      <w:rPr>
        <w:rFonts w:ascii="Verdana" w:eastAsia="Verdana" w:hAnsi="Verdana" w:cs="Verdana"/>
        <w:color w:val="000000"/>
      </w:rPr>
      <w:fldChar w:fldCharType="begin"/>
    </w:r>
    <w:r>
      <w:rPr>
        <w:rFonts w:ascii="Verdana" w:eastAsia="Verdana" w:hAnsi="Verdana" w:cs="Verdana"/>
        <w:color w:val="000000"/>
      </w:rPr>
      <w:instrText>PAGE</w:instrText>
    </w:r>
    <w:r>
      <w:rPr>
        <w:rFonts w:ascii="Verdana" w:eastAsia="Verdana" w:hAnsi="Verdana" w:cs="Verdana"/>
        <w:color w:val="000000"/>
      </w:rPr>
      <w:fldChar w:fldCharType="separate"/>
    </w:r>
    <w:r w:rsidR="003F73F5">
      <w:rPr>
        <w:rFonts w:ascii="Verdana" w:eastAsia="Verdana" w:hAnsi="Verdana" w:cs="Verdana"/>
        <w:noProof/>
        <w:color w:val="000000"/>
      </w:rPr>
      <w:t>1</w:t>
    </w:r>
    <w:r>
      <w:rPr>
        <w:rFonts w:ascii="Verdana" w:eastAsia="Verdana" w:hAnsi="Verdana" w:cs="Verdana"/>
        <w:color w:val="000000"/>
      </w:rPr>
      <w:fldChar w:fldCharType="end"/>
    </w:r>
  </w:p>
  <w:p w14:paraId="1C8E6EF6" w14:textId="77777777" w:rsidR="00D4246B" w:rsidRDefault="00323AF3">
    <w:pPr>
      <w:pBdr>
        <w:top w:val="single" w:sz="4" w:space="1" w:color="000000"/>
        <w:left w:val="nil"/>
        <w:bottom w:val="nil"/>
        <w:right w:val="nil"/>
        <w:between w:val="nil"/>
      </w:pBdr>
      <w:tabs>
        <w:tab w:val="center" w:pos="4320"/>
        <w:tab w:val="right" w:pos="8640"/>
      </w:tabs>
      <w:ind w:right="360"/>
      <w:rPr>
        <w:rFonts w:ascii="Verdana" w:eastAsia="Verdana" w:hAnsi="Verdana" w:cs="Verdana"/>
        <w:color w:val="000000"/>
        <w:sz w:val="20"/>
        <w:szCs w:val="20"/>
      </w:rPr>
    </w:pPr>
    <w:r>
      <w:rPr>
        <w:rFonts w:ascii="Verdana" w:eastAsia="Verdana" w:hAnsi="Verdana" w:cs="Verdana"/>
        <w:color w:val="000000"/>
        <w:sz w:val="20"/>
        <w:szCs w:val="20"/>
      </w:rPr>
      <w:t>University of British Columbia</w:t>
    </w:r>
    <w:r>
      <w:rPr>
        <w:rFonts w:ascii="Verdana" w:eastAsia="Verdana" w:hAnsi="Verdana" w:cs="Verdana"/>
        <w:color w:val="000000"/>
        <w:sz w:val="20"/>
        <w:szCs w:val="20"/>
      </w:rPr>
      <w:tab/>
    </w:r>
    <w:r>
      <w:rPr>
        <w:rFonts w:ascii="Verdana" w:eastAsia="Verdana" w:hAnsi="Verdana" w:cs="Verdana"/>
        <w:color w:val="00000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166" w14:textId="77777777" w:rsidR="00D4246B" w:rsidRDefault="00323AF3">
    <w:pPr>
      <w:pBdr>
        <w:top w:val="single" w:sz="4" w:space="1" w:color="000000"/>
        <w:left w:val="nil"/>
        <w:bottom w:val="nil"/>
        <w:right w:val="nil"/>
        <w:between w:val="nil"/>
      </w:pBdr>
      <w:tabs>
        <w:tab w:val="center" w:pos="4320"/>
        <w:tab w:val="right" w:pos="8640"/>
      </w:tabs>
      <w:rPr>
        <w:rFonts w:ascii="Verdana" w:eastAsia="Verdana" w:hAnsi="Verdana" w:cs="Verdana"/>
        <w:color w:val="000000"/>
        <w:sz w:val="20"/>
        <w:szCs w:val="20"/>
      </w:rPr>
    </w:pPr>
    <w:r>
      <w:rPr>
        <w:rFonts w:ascii="Verdana" w:eastAsia="Verdana" w:hAnsi="Verdana" w:cs="Verdana"/>
        <w:color w:val="000000"/>
        <w:sz w:val="20"/>
        <w:szCs w:val="20"/>
      </w:rPr>
      <w:t>University of British Columbia</w:t>
    </w:r>
    <w:r>
      <w:rPr>
        <w:rFonts w:ascii="Verdana" w:eastAsia="Verdana" w:hAnsi="Verdana" w:cs="Verdana"/>
        <w:color w:val="000000"/>
        <w:sz w:val="20"/>
        <w:szCs w:val="20"/>
      </w:rPr>
      <w:tab/>
    </w:r>
  </w:p>
  <w:p w14:paraId="1ABA02A4" w14:textId="77777777" w:rsidR="00D4246B" w:rsidRDefault="00D4246B">
    <w:pPr>
      <w:pBdr>
        <w:top w:val="nil"/>
        <w:left w:val="nil"/>
        <w:bottom w:val="nil"/>
        <w:right w:val="nil"/>
        <w:between w:val="nil"/>
      </w:pBdr>
      <w:tabs>
        <w:tab w:val="center" w:pos="4320"/>
        <w:tab w:val="right" w:pos="8640"/>
      </w:tabs>
      <w:rPr>
        <w:rFonts w:ascii="Verdana" w:eastAsia="Verdana" w:hAnsi="Verdana" w:cs="Verdan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28FA9" w14:textId="77777777" w:rsidR="00042C71" w:rsidRDefault="00042C71">
      <w:pPr>
        <w:spacing w:after="0" w:line="240" w:lineRule="auto"/>
      </w:pPr>
      <w:r>
        <w:separator/>
      </w:r>
    </w:p>
  </w:footnote>
  <w:footnote w:type="continuationSeparator" w:id="0">
    <w:p w14:paraId="3E6D6B46" w14:textId="77777777" w:rsidR="00042C71" w:rsidRDefault="0004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224C" w14:textId="77777777" w:rsidR="00D4246B" w:rsidRDefault="00323AF3">
    <w:pPr>
      <w:pBdr>
        <w:top w:val="nil"/>
        <w:left w:val="nil"/>
        <w:bottom w:val="single" w:sz="4" w:space="1" w:color="000000"/>
        <w:right w:val="nil"/>
        <w:between w:val="nil"/>
      </w:pBdr>
      <w:tabs>
        <w:tab w:val="center" w:pos="4320"/>
        <w:tab w:val="right" w:pos="8640"/>
      </w:tabs>
      <w:rPr>
        <w:rFonts w:ascii="Verdana" w:eastAsia="Verdana" w:hAnsi="Verdana" w:cs="Verdana"/>
        <w:color w:val="000000"/>
      </w:rPr>
    </w:pPr>
    <w:r>
      <w:rPr>
        <w:rFonts w:ascii="Verdana" w:eastAsia="Verdana" w:hAnsi="Verdana" w:cs="Verdana"/>
        <w:b/>
        <w:color w:val="000000"/>
      </w:rPr>
      <w:t>APBI 316</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color w:val="000000"/>
      </w:rPr>
      <w:t>Syllabus</w:t>
    </w:r>
  </w:p>
  <w:p w14:paraId="58C8AD07" w14:textId="77777777" w:rsidR="00D4246B" w:rsidRDefault="00D4246B">
    <w:pPr>
      <w:pBdr>
        <w:top w:val="nil"/>
        <w:left w:val="nil"/>
        <w:bottom w:val="nil"/>
        <w:right w:val="nil"/>
        <w:between w:val="nil"/>
      </w:pBdr>
      <w:tabs>
        <w:tab w:val="center" w:pos="4320"/>
        <w:tab w:val="right" w:pos="8640"/>
      </w:tabs>
      <w:rPr>
        <w:rFonts w:ascii="Verdana" w:eastAsia="Verdana" w:hAnsi="Verdana" w:cs="Verdan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796"/>
    <w:multiLevelType w:val="multilevel"/>
    <w:tmpl w:val="C264FE8E"/>
    <w:lvl w:ilvl="0">
      <w:start w:val="1"/>
      <w:numFmt w:val="bullet"/>
      <w:pStyle w:val="00CourseName"/>
      <w:lvlText w:val="●"/>
      <w:lvlJc w:val="left"/>
      <w:pPr>
        <w:ind w:left="851" w:hanging="454"/>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09E42224"/>
    <w:multiLevelType w:val="hybridMultilevel"/>
    <w:tmpl w:val="67A8F6D8"/>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34FEA"/>
    <w:multiLevelType w:val="multilevel"/>
    <w:tmpl w:val="19A66EF4"/>
    <w:lvl w:ilvl="0">
      <w:start w:val="1"/>
      <w:numFmt w:val="bullet"/>
      <w:lvlText w:val="●"/>
      <w:lvlJc w:val="left"/>
      <w:pPr>
        <w:ind w:left="792" w:hanging="432"/>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A76381"/>
    <w:multiLevelType w:val="hybridMultilevel"/>
    <w:tmpl w:val="1B1A226E"/>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E5F06"/>
    <w:multiLevelType w:val="hybridMultilevel"/>
    <w:tmpl w:val="7B68E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5F25F7"/>
    <w:multiLevelType w:val="multilevel"/>
    <w:tmpl w:val="3AC6477E"/>
    <w:lvl w:ilvl="0">
      <w:start w:val="1"/>
      <w:numFmt w:val="bullet"/>
      <w:lvlText w:val="●"/>
      <w:lvlJc w:val="left"/>
      <w:pPr>
        <w:ind w:left="794" w:hanging="453"/>
      </w:pPr>
      <w:rPr>
        <w:rFonts w:ascii="Noto Sans Symbols" w:eastAsia="Noto Sans Symbols" w:hAnsi="Noto Sans Symbols" w:cs="Noto Sans Symbols"/>
      </w:rPr>
    </w:lvl>
    <w:lvl w:ilvl="1">
      <w:start w:val="1"/>
      <w:numFmt w:val="bullet"/>
      <w:lvlText w:val="o"/>
      <w:lvlJc w:val="left"/>
      <w:pPr>
        <w:ind w:left="1667" w:hanging="360"/>
      </w:pPr>
      <w:rPr>
        <w:rFonts w:ascii="Courier New" w:eastAsia="Courier New" w:hAnsi="Courier New" w:cs="Courier New"/>
      </w:rPr>
    </w:lvl>
    <w:lvl w:ilvl="2">
      <w:start w:val="1"/>
      <w:numFmt w:val="bullet"/>
      <w:lvlText w:val="▪"/>
      <w:lvlJc w:val="left"/>
      <w:pPr>
        <w:ind w:left="2387" w:hanging="360"/>
      </w:pPr>
      <w:rPr>
        <w:rFonts w:ascii="Noto Sans Symbols" w:eastAsia="Noto Sans Symbols" w:hAnsi="Noto Sans Symbols" w:cs="Noto Sans Symbols"/>
      </w:rPr>
    </w:lvl>
    <w:lvl w:ilvl="3">
      <w:start w:val="1"/>
      <w:numFmt w:val="bullet"/>
      <w:lvlText w:val="●"/>
      <w:lvlJc w:val="left"/>
      <w:pPr>
        <w:ind w:left="3107" w:hanging="360"/>
      </w:pPr>
      <w:rPr>
        <w:rFonts w:ascii="Noto Sans Symbols" w:eastAsia="Noto Sans Symbols" w:hAnsi="Noto Sans Symbols" w:cs="Noto Sans Symbols"/>
      </w:rPr>
    </w:lvl>
    <w:lvl w:ilvl="4">
      <w:start w:val="1"/>
      <w:numFmt w:val="bullet"/>
      <w:lvlText w:val="o"/>
      <w:lvlJc w:val="left"/>
      <w:pPr>
        <w:ind w:left="3827" w:hanging="360"/>
      </w:pPr>
      <w:rPr>
        <w:rFonts w:ascii="Courier New" w:eastAsia="Courier New" w:hAnsi="Courier New" w:cs="Courier New"/>
      </w:rPr>
    </w:lvl>
    <w:lvl w:ilvl="5">
      <w:start w:val="1"/>
      <w:numFmt w:val="bullet"/>
      <w:lvlText w:val="▪"/>
      <w:lvlJc w:val="left"/>
      <w:pPr>
        <w:ind w:left="4547" w:hanging="360"/>
      </w:pPr>
      <w:rPr>
        <w:rFonts w:ascii="Noto Sans Symbols" w:eastAsia="Noto Sans Symbols" w:hAnsi="Noto Sans Symbols" w:cs="Noto Sans Symbols"/>
      </w:rPr>
    </w:lvl>
    <w:lvl w:ilvl="6">
      <w:start w:val="1"/>
      <w:numFmt w:val="bullet"/>
      <w:lvlText w:val="●"/>
      <w:lvlJc w:val="left"/>
      <w:pPr>
        <w:ind w:left="5267" w:hanging="360"/>
      </w:pPr>
      <w:rPr>
        <w:rFonts w:ascii="Noto Sans Symbols" w:eastAsia="Noto Sans Symbols" w:hAnsi="Noto Sans Symbols" w:cs="Noto Sans Symbols"/>
      </w:rPr>
    </w:lvl>
    <w:lvl w:ilvl="7">
      <w:start w:val="1"/>
      <w:numFmt w:val="bullet"/>
      <w:lvlText w:val="o"/>
      <w:lvlJc w:val="left"/>
      <w:pPr>
        <w:ind w:left="5987" w:hanging="360"/>
      </w:pPr>
      <w:rPr>
        <w:rFonts w:ascii="Courier New" w:eastAsia="Courier New" w:hAnsi="Courier New" w:cs="Courier New"/>
      </w:rPr>
    </w:lvl>
    <w:lvl w:ilvl="8">
      <w:start w:val="1"/>
      <w:numFmt w:val="bullet"/>
      <w:lvlText w:val="▪"/>
      <w:lvlJc w:val="left"/>
      <w:pPr>
        <w:ind w:left="6707" w:hanging="360"/>
      </w:pPr>
      <w:rPr>
        <w:rFonts w:ascii="Noto Sans Symbols" w:eastAsia="Noto Sans Symbols" w:hAnsi="Noto Sans Symbols" w:cs="Noto Sans Symbols"/>
      </w:rPr>
    </w:lvl>
  </w:abstractNum>
  <w:abstractNum w:abstractNumId="6" w15:restartNumberingAfterBreak="0">
    <w:nsid w:val="4F86095B"/>
    <w:multiLevelType w:val="hybridMultilevel"/>
    <w:tmpl w:val="C5B65138"/>
    <w:lvl w:ilvl="0" w:tplc="BEA204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85D3A"/>
    <w:multiLevelType w:val="multilevel"/>
    <w:tmpl w:val="A24CADD8"/>
    <w:lvl w:ilvl="0">
      <w:start w:val="1"/>
      <w:numFmt w:val="bullet"/>
      <w:lvlText w:val="●"/>
      <w:lvlJc w:val="left"/>
      <w:pPr>
        <w:ind w:left="792" w:hanging="432"/>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6675737">
    <w:abstractNumId w:val="5"/>
  </w:num>
  <w:num w:numId="2" w16cid:durableId="1840079857">
    <w:abstractNumId w:val="0"/>
  </w:num>
  <w:num w:numId="3" w16cid:durableId="834759096">
    <w:abstractNumId w:val="2"/>
  </w:num>
  <w:num w:numId="4" w16cid:durableId="489711358">
    <w:abstractNumId w:val="7"/>
  </w:num>
  <w:num w:numId="5" w16cid:durableId="2006778892">
    <w:abstractNumId w:val="4"/>
  </w:num>
  <w:num w:numId="6" w16cid:durableId="725841605">
    <w:abstractNumId w:val="1"/>
  </w:num>
  <w:num w:numId="7" w16cid:durableId="124081467">
    <w:abstractNumId w:val="3"/>
  </w:num>
  <w:num w:numId="8" w16cid:durableId="378938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46B"/>
    <w:rsid w:val="00013557"/>
    <w:rsid w:val="00042C71"/>
    <w:rsid w:val="0005087E"/>
    <w:rsid w:val="000551C2"/>
    <w:rsid w:val="001D3185"/>
    <w:rsid w:val="002A182E"/>
    <w:rsid w:val="00323AF3"/>
    <w:rsid w:val="003258D6"/>
    <w:rsid w:val="003F73F5"/>
    <w:rsid w:val="00451B26"/>
    <w:rsid w:val="00490C4F"/>
    <w:rsid w:val="004A0453"/>
    <w:rsid w:val="00581E4B"/>
    <w:rsid w:val="00667B4E"/>
    <w:rsid w:val="006939B7"/>
    <w:rsid w:val="006A6603"/>
    <w:rsid w:val="006A68DB"/>
    <w:rsid w:val="006A7121"/>
    <w:rsid w:val="007B171A"/>
    <w:rsid w:val="007C09C9"/>
    <w:rsid w:val="007D1263"/>
    <w:rsid w:val="008C4129"/>
    <w:rsid w:val="00904FFC"/>
    <w:rsid w:val="0091515A"/>
    <w:rsid w:val="00937191"/>
    <w:rsid w:val="00963DCC"/>
    <w:rsid w:val="00991026"/>
    <w:rsid w:val="009D59EB"/>
    <w:rsid w:val="00B27062"/>
    <w:rsid w:val="00B36AAB"/>
    <w:rsid w:val="00B51788"/>
    <w:rsid w:val="00CC4897"/>
    <w:rsid w:val="00CD6E5D"/>
    <w:rsid w:val="00CE2818"/>
    <w:rsid w:val="00D4246B"/>
    <w:rsid w:val="00E24E50"/>
    <w:rsid w:val="00E324C8"/>
    <w:rsid w:val="00E414DA"/>
    <w:rsid w:val="00E771E6"/>
    <w:rsid w:val="00EE568F"/>
    <w:rsid w:val="00FA2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7B36CE"/>
  <w15:docId w15:val="{AA1FD00B-68CE-3145-A3F7-A9DB45DC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5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pPr>
      <w:spacing w:after="560" w:line="240" w:lineRule="auto"/>
      <w:jc w:val="center"/>
    </w:pPr>
    <w:rPr>
      <w:smallCaps/>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D04E23"/>
  </w:style>
  <w:style w:type="character" w:customStyle="1" w:styleId="il">
    <w:name w:val="il"/>
    <w:basedOn w:val="DefaultParagraphFont"/>
    <w:rsid w:val="00441B71"/>
  </w:style>
  <w:style w:type="table" w:customStyle="1" w:styleId="a">
    <w:basedOn w:val="TableNormal"/>
    <w:rPr>
      <w:rFonts w:ascii="Helvetica Neue" w:eastAsia="Helvetica Neue" w:hAnsi="Helvetica Neue" w:cs="Helvetica Neue"/>
      <w:sz w:val="20"/>
      <w:szCs w:val="20"/>
    </w:rPr>
    <w:tblPr>
      <w:tblStyleRowBandSize w:val="1"/>
      <w:tblStyleColBandSize w:val="1"/>
    </w:tblPr>
  </w:style>
  <w:style w:type="table" w:customStyle="1" w:styleId="a0">
    <w:basedOn w:val="TableNormal"/>
    <w:rPr>
      <w:rFonts w:ascii="Helvetica Neue" w:eastAsia="Helvetica Neue" w:hAnsi="Helvetica Neue" w:cs="Helvetica Neue"/>
      <w:sz w:val="20"/>
      <w:szCs w:val="20"/>
    </w:rPr>
    <w:tblPr>
      <w:tblStyleRowBandSize w:val="1"/>
      <w:tblStyleColBandSize w:val="1"/>
    </w:tblPr>
  </w:style>
  <w:style w:type="table" w:customStyle="1" w:styleId="a1">
    <w:basedOn w:val="TableNormal"/>
    <w:rPr>
      <w:rFonts w:ascii="Helvetica Neue" w:eastAsia="Helvetica Neue" w:hAnsi="Helvetica Neue" w:cs="Helvetica Neue"/>
      <w:sz w:val="20"/>
      <w:szCs w:val="20"/>
    </w:rPr>
    <w:tblPr>
      <w:tblStyleRowBandSize w:val="1"/>
      <w:tblStyleColBandSize w:val="1"/>
    </w:tblPr>
  </w:style>
  <w:style w:type="character" w:customStyle="1" w:styleId="normaltextrun">
    <w:name w:val="normaltextrun"/>
    <w:basedOn w:val="DefaultParagraphFont"/>
    <w:rsid w:val="00E24E50"/>
  </w:style>
  <w:style w:type="character" w:customStyle="1" w:styleId="textlayer--absolute">
    <w:name w:val="textlayer--absolute"/>
    <w:basedOn w:val="DefaultParagraphFont"/>
    <w:rsid w:val="00B5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3424">
      <w:bodyDiv w:val="1"/>
      <w:marLeft w:val="0"/>
      <w:marRight w:val="0"/>
      <w:marTop w:val="0"/>
      <w:marBottom w:val="0"/>
      <w:divBdr>
        <w:top w:val="none" w:sz="0" w:space="0" w:color="auto"/>
        <w:left w:val="none" w:sz="0" w:space="0" w:color="auto"/>
        <w:bottom w:val="none" w:sz="0" w:space="0" w:color="auto"/>
        <w:right w:val="none" w:sz="0" w:space="0" w:color="auto"/>
      </w:divBdr>
    </w:div>
    <w:div w:id="293756483">
      <w:bodyDiv w:val="1"/>
      <w:marLeft w:val="0"/>
      <w:marRight w:val="0"/>
      <w:marTop w:val="0"/>
      <w:marBottom w:val="0"/>
      <w:divBdr>
        <w:top w:val="none" w:sz="0" w:space="0" w:color="auto"/>
        <w:left w:val="none" w:sz="0" w:space="0" w:color="auto"/>
        <w:bottom w:val="none" w:sz="0" w:space="0" w:color="auto"/>
        <w:right w:val="none" w:sz="0" w:space="0" w:color="auto"/>
      </w:divBdr>
    </w:div>
    <w:div w:id="1051030267">
      <w:bodyDiv w:val="1"/>
      <w:marLeft w:val="0"/>
      <w:marRight w:val="0"/>
      <w:marTop w:val="0"/>
      <w:marBottom w:val="0"/>
      <w:divBdr>
        <w:top w:val="none" w:sz="0" w:space="0" w:color="auto"/>
        <w:left w:val="none" w:sz="0" w:space="0" w:color="auto"/>
        <w:bottom w:val="none" w:sz="0" w:space="0" w:color="auto"/>
        <w:right w:val="none" w:sz="0" w:space="0" w:color="auto"/>
      </w:divBdr>
    </w:div>
    <w:div w:id="1940211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ckyek@mail.ubc.c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lendar.ubc.ca/vancouver/index.cfm?tree=3,54,111,0" TargetMode="External"/><Relationship Id="rId4" Type="http://schemas.openxmlformats.org/officeDocument/2006/relationships/settings" Target="settings.xml"/><Relationship Id="rId9" Type="http://schemas.openxmlformats.org/officeDocument/2006/relationships/hyperlink" Target="https://senate.ubc.ca/policies-resources-support-student-succes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i7kZn0RU97/81UMnJSOU7Y4jQ==">AMUW2mVQVezZ1w0zHGL+y60PDpwOs5bJ6fOYJUJqY6A7xoqwfDLNQ9EM7RVTz3G2KNKLQoeQ/sJiBZR9xNpkp34QYTUd4SLJbppa9sKau/nkIiutRD+TwNGkVHj0vHGjQ/ky1qNRByP1iyKNme8+qeZUcFIE9v/yfkB4y9L4oA6pp0bM+V0X/Jo90c/5/DbO0fuP1UvilZr1Yby0VL3vn7jFCSEciVDMmcuDED4Z/MjyzcN+xxMxoK1zzJS51T6n5ZbbPbHY6eBzBuOY2gN/xgiPC3yXGeVVpSkg3VmKm2w39s8niIEQ4Q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c:creator>
  <cp:lastModifiedBy>beckyek@student.ubc.ca</cp:lastModifiedBy>
  <cp:revision>7</cp:revision>
  <dcterms:created xsi:type="dcterms:W3CDTF">2023-01-03T07:03:00Z</dcterms:created>
  <dcterms:modified xsi:type="dcterms:W3CDTF">2023-01-08T20:30:00Z</dcterms:modified>
</cp:coreProperties>
</file>