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100"/>
        <w:jc w:val="center"/>
      </w:pPr>
      <w:r>
        <w:rPr>
          <w:rFonts w:ascii="Arial" w:cs="Arial" w:eastAsia="Arial" w:hAnsi="Arial"/>
          <w:b/>
          <w:bCs/>
          <w:color w:val="1A3C6E"/>
          <w:sz w:val="56"/>
          <w:szCs w:val="56"/>
        </w:rPr>
        <w:t xml:space="preserve">Rocket Gimbal Control System</w:t>
      </w:r>
    </w:p>
    <w:p>
      <w:pPr>
        <w:spacing w:before="0" w:after="80"/>
        <w:jc w:val="center"/>
      </w:pPr>
      <w:r>
        <w:rPr>
          <w:rFonts w:ascii="Arial" w:cs="Arial" w:eastAsia="Arial" w:hAnsi="Arial"/>
          <w:color w:val="555555"/>
          <w:sz w:val="28"/>
          <w:szCs w:val="28"/>
        </w:rPr>
        <w:t xml:space="preserve">Engineering Development &amp; Analysis Report</w:t>
      </w:r>
    </w:p>
    <w:p>
      <w:pPr>
        <w:spacing w:before="0" w:after="80"/>
        <w:jc w:val="center"/>
      </w:pPr>
      <w:r>
        <w:rPr>
          <w:rFonts w:ascii="Arial" w:cs="Arial" w:eastAsia="Arial" w:hAnsi="Arial"/>
          <w:i/>
          <w:iCs/>
          <w:color w:val="888888"/>
          <w:sz w:val="21"/>
          <w:szCs w:val="21"/>
        </w:rPr>
        <w:t xml:space="preserve">MATLAB · Simulink · Simscape Multibody</w:t>
      </w:r>
    </w:p>
    <w:p>
      <w:pPr>
        <w:spacing w:before="0" w:after="640"/>
        <w:jc w:val="center"/>
      </w:pPr>
      <w:r>
        <w:rPr>
          <w:rFonts w:ascii="Arial" w:cs="Arial" w:eastAsia="Arial" w:hAnsi="Arial"/>
          <w:color w:val="888888"/>
          <w:sz w:val="21"/>
          <w:szCs w:val="21"/>
        </w:rPr>
        <w:t xml:space="preserve">March 2026  ·  Aura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E" w:sz="1"/>
              <w:left w:val="single" w:color="1A3C6E" w:sz="1"/>
              <w:bottom w:val="single" w:color="1A3C6E" w:sz="1"/>
              <w:right w:val="single" w:color="1A3C6E" w:sz="1"/>
            </w:tcBorders>
            <w:shd w:fill="EEF4FF" w:val="clear"/>
            <w:tcMar>
              <w:top w:type="dxa" w:w="160"/>
              <w:left w:type="dxa" w:w="200"/>
              <w:bottom w:type="dxa" w:w="160"/>
              <w:right w:type="dxa" w:w="200"/>
            </w:tcMar>
          </w:tcPr>
          <w:p>
            <w:pPr>
              <w:spacing w:before="0" w:after="60"/>
            </w:pPr>
            <w:r>
              <w:rPr>
                <w:rFonts w:ascii="Arial" w:cs="Arial" w:eastAsia="Arial" w:hAnsi="Arial"/>
                <w:b/>
                <w:bCs/>
                <w:color w:val="1A3C6E"/>
                <w:sz w:val="22"/>
                <w:szCs w:val="22"/>
              </w:rPr>
              <w:t xml:space="preserve">Project Objective</w:t>
            </w:r>
          </w:p>
          <w:p>
            <w:pPr>
              <w:spacing w:before="0" w:after="0"/>
            </w:pPr>
            <w:r>
              <w:rPr>
                <w:rFonts w:ascii="Arial" w:cs="Arial" w:eastAsia="Arial" w:hAnsi="Arial"/>
                <w:sz w:val="21"/>
                <w:szCs w:val="21"/>
              </w:rPr>
              <w:t xml:space="preserve">Develop and tune a gimbal-controlled rocket simulation in MATLAB/Simulink (model: root.slx) using Simscape Multibody. The rocket (mass 0.77 kg) should fly vertically to a target altitude of z = 10 m with stable attitude control.</w:t>
            </w:r>
          </w:p>
        </w:tc>
      </w:tr>
    </w:tbl>
    <w:p>
      <w:pPr>
        <w:spacing w:before="80" w:after="80"/>
      </w:pPr>
    </w:p>
    <w:p>
      <w:r>
        <w:br w:type="page"/>
      </w:r>
    </w:p>
    <w:p>
      <w:pPr>
        <w:pStyle w:val="Heading1"/>
        <w:pBdr>
          <w:bottom w:val="single" w:color="1A3C6E" w:sz="4" w:space="4"/>
        </w:pBdr>
        <w:spacing w:before="360" w:after="160"/>
      </w:pPr>
      <w:r>
        <w:rPr>
          <w:rFonts w:ascii="Arial" w:cs="Arial" w:eastAsia="Arial" w:hAnsi="Arial"/>
          <w:b/>
          <w:bCs/>
          <w:color w:val="1A3C6E"/>
          <w:sz w:val="30"/>
          <w:szCs w:val="30"/>
        </w:rPr>
        <w:t xml:space="preserve">1.  Changes Made to the Model</w:t>
      </w:r>
    </w:p>
    <w:p>
      <w:pPr>
        <w:spacing w:before="60" w:after="60"/>
      </w:pPr>
      <w:r>
        <w:rPr>
          <w:rFonts w:ascii="Arial" w:cs="Arial" w:eastAsia="Arial" w:hAnsi="Arial"/>
          <w:sz w:val="21"/>
          <w:szCs w:val="21"/>
        </w:rPr>
        <w:t xml:space="preserve">The following changes are currently retained in the simulation model and associated scripts. All changes described here are active in the latest version of root.slx and its referenced subsystems.</w:t>
      </w:r>
    </w:p>
    <w:p>
      <w:pPr>
        <w:spacing w:before="80" w:after="80"/>
      </w:pPr>
    </w:p>
    <w:p>
      <w:pPr>
        <w:pStyle w:val="Heading2"/>
        <w:spacing w:before="240" w:after="100"/>
      </w:pPr>
      <w:r>
        <w:rPr>
          <w:rFonts w:ascii="Arial" w:cs="Arial" w:eastAsia="Arial" w:hAnsi="Arial"/>
          <w:b/>
          <w:bCs/>
          <w:color w:val="2B5EA7"/>
          <w:sz w:val="24"/>
          <w:szCs w:val="24"/>
        </w:rPr>
        <w:t xml:space="preserve">1.1  Thrust Direction Corrected  (get_thrust_dir)</w:t>
      </w:r>
    </w:p>
    <w:p>
      <w:pPr>
        <w:spacing w:before="60" w:after="60"/>
      </w:pPr>
      <w:r>
        <w:rPr>
          <w:rFonts w:ascii="Arial" w:cs="Arial" w:eastAsia="Arial" w:hAnsi="Arial"/>
          <w:sz w:val="21"/>
          <w:szCs w:val="21"/>
        </w:rPr>
        <w:t xml:space="preserve">Location: Gimbal Control Module / Gimbal_Control.slx → MATLAB Function get_thrust_dir</w:t>
      </w:r>
    </w:p>
    <w:p>
      <w:pPr>
        <w:spacing w:before="80" w:after="80"/>
      </w:pPr>
    </w:p>
    <w:p>
      <w:pPr>
        <w:spacing w:before="60" w:after="60"/>
      </w:pPr>
      <w:r>
        <w:rPr>
          <w:rFonts w:ascii="Arial" w:cs="Arial" w:eastAsia="Arial" w:hAnsi="Arial"/>
          <w:sz w:val="21"/>
          <w:szCs w:val="21"/>
        </w:rPr>
        <w:t xml:space="preserve">Original code:</w:t>
      </w:r>
    </w:p>
    <w:p>
      <w:pPr>
        <w:spacing w:before="40" w:after="40"/>
        <w:ind w:left="720"/>
      </w:pPr>
      <w:r>
        <w:rPr>
          <w:rFonts w:ascii="Courier New" w:cs="Courier New" w:eastAsia="Courier New" w:hAnsi="Courier New"/>
          <w:color w:val="1a1a1a"/>
          <w:sz w:val="19"/>
          <w:szCs w:val="19"/>
        </w:rPr>
        <w:t xml:space="preserve">t_z = -1 + (servo_x^2 + servo_y^2) / 2;</w:t>
      </w:r>
    </w:p>
    <w:p>
      <w:pPr>
        <w:spacing w:before="60" w:after="60"/>
      </w:pPr>
      <w:r>
        <w:rPr>
          <w:rFonts w:ascii="Arial" w:cs="Arial" w:eastAsia="Arial" w:hAnsi="Arial"/>
          <w:sz w:val="21"/>
          <w:szCs w:val="21"/>
        </w:rPr>
        <w:t xml:space="preserve">Changed to:</w:t>
      </w:r>
    </w:p>
    <w:p>
      <w:pPr>
        <w:spacing w:before="40" w:after="40"/>
        <w:ind w:left="720"/>
      </w:pPr>
      <w:r>
        <w:rPr>
          <w:rFonts w:ascii="Courier New" w:cs="Courier New" w:eastAsia="Courier New" w:hAnsi="Courier New"/>
          <w:color w:val="1a1a1a"/>
          <w:sz w:val="19"/>
          <w:szCs w:val="19"/>
        </w:rPr>
        <w:t xml:space="preserve">t_z =  1 - (servo_x^2 + servo_y^2) / 2;</w:t>
      </w:r>
    </w:p>
    <w:p>
      <w:pPr>
        <w:spacing w:before="80" w:after="80"/>
      </w:pPr>
    </w:p>
    <w:p>
      <w:pPr>
        <w:spacing w:before="60" w:after="60"/>
      </w:pPr>
      <w:r>
        <w:rPr>
          <w:rFonts w:ascii="Arial" w:cs="Arial" w:eastAsia="Arial" w:hAnsi="Arial"/>
          <w:sz w:val="21"/>
          <w:szCs w:val="21"/>
        </w:rPr>
        <w:t xml:space="preserve">At neutral gimbal position (servo_x = servo_y = 0) the original formula produced t_z = −1, meaning thrust pointed downward. The corrected formula produces t_z = +1 so the rocket can generate upward thrust. This was the single most impactful bug: without this fix the rocket could not take off regardless of PID gains.</w:t>
      </w:r>
    </w:p>
    <w:p>
      <w:pPr>
        <w:spacing w:before="80" w:after="80"/>
      </w:pPr>
    </w:p>
    <w:p>
      <w:pPr>
        <w:pStyle w:val="Heading2"/>
        <w:spacing w:before="240" w:after="100"/>
      </w:pPr>
      <w:r>
        <w:rPr>
          <w:rFonts w:ascii="Arial" w:cs="Arial" w:eastAsia="Arial" w:hAnsi="Arial"/>
          <w:b/>
          <w:bCs/>
          <w:color w:val="2B5EA7"/>
          <w:sz w:val="24"/>
          <w:szCs w:val="24"/>
        </w:rPr>
        <w:t xml:space="preserve">1.2  Desired Quaternion Corrected  (q_des)</w:t>
      </w:r>
    </w:p>
    <w:p>
      <w:pPr>
        <w:spacing w:before="60" w:after="60"/>
      </w:pPr>
      <w:r>
        <w:rPr>
          <w:rFonts w:ascii="Arial" w:cs="Arial" w:eastAsia="Arial" w:hAnsi="Arial"/>
          <w:sz w:val="21"/>
          <w:szCs w:val="21"/>
        </w:rPr>
        <w:t xml:space="preserve">Location: root.slx → Subsystem → Rotation Angles to Quaternions output → Gain block (−1)</w:t>
      </w:r>
    </w:p>
    <w:p>
      <w:pPr>
        <w:spacing w:before="80" w:after="80"/>
      </w:pPr>
    </w:p>
    <w:p>
      <w:pPr>
        <w:spacing w:before="60" w:after="60"/>
      </w:pPr>
      <w:r>
        <w:rPr>
          <w:rFonts w:ascii="Arial" w:cs="Arial" w:eastAsia="Arial" w:hAnsi="Arial"/>
          <w:sz w:val="21"/>
          <w:szCs w:val="21"/>
        </w:rPr>
        <w:t xml:space="preserve">The Simscape Multibody body initializes with q0 = −1 (physically equivalent to upright, but mathematically the negative convention). The attitude controller compared the measured quaternion against q_des = [1; 0; 0; 0], creating a perceived 180° error at t = 0. The controller immediately spun the rocket trying to correct this non-existent error.</w:t>
      </w:r>
    </w:p>
    <w:p>
      <w:pPr>
        <w:spacing w:before="80" w:after="80"/>
      </w:pPr>
    </w:p>
    <w:p>
      <w:pPr>
        <w:spacing w:before="60" w:after="60"/>
      </w:pPr>
      <w:r>
        <w:rPr>
          <w:rFonts w:ascii="Arial" w:cs="Arial" w:eastAsia="Arial" w:hAnsi="Arial"/>
          <w:sz w:val="21"/>
          <w:szCs w:val="21"/>
        </w:rPr>
        <w:t xml:space="preserve">Fix: A Gain block with value −1 was inserted after the Rotation Angles to Quaternions block, negating q_des to [−1; 0; 0; 0] so the error signal is zero at initialization.</w:t>
      </w:r>
    </w:p>
    <w:p>
      <w:pPr>
        <w:spacing w:before="80" w:after="80"/>
      </w:pPr>
    </w:p>
    <w:p>
      <w:pPr>
        <w:pStyle w:val="Heading2"/>
        <w:spacing w:before="240" w:after="100"/>
      </w:pPr>
      <w:r>
        <w:rPr>
          <w:rFonts w:ascii="Arial" w:cs="Arial" w:eastAsia="Arial" w:hAnsi="Arial"/>
          <w:b/>
          <w:bCs/>
          <w:color w:val="2B5EA7"/>
          <w:sz w:val="24"/>
          <w:szCs w:val="24"/>
        </w:rPr>
        <w:t xml:space="preserve">1.3  Thrust Saturation Upper Limit Raised</w:t>
      </w:r>
    </w:p>
    <w:p>
      <w:pPr>
        <w:spacing w:before="60" w:after="60"/>
      </w:pPr>
      <w:r>
        <w:rPr>
          <w:rFonts w:ascii="Arial" w:cs="Arial" w:eastAsia="Arial" w:hAnsi="Arial"/>
          <w:sz w:val="21"/>
          <w:szCs w:val="21"/>
        </w:rPr>
        <w:t xml:space="preserve">Location: Thrust Control Module / thrust_control.slx → Saturation block</w:t>
      </w:r>
    </w:p>
    <w:p>
      <w:pPr>
        <w:spacing w:before="80" w:after="80"/>
      </w:pPr>
    </w:p>
    <w:p>
      <w:pPr>
        <w:spacing w:before="60" w:after="60"/>
      </w:pPr>
      <w:r>
        <w:rPr>
          <w:rFonts w:ascii="Arial" w:cs="Arial" w:eastAsia="Arial" w:hAnsi="Arial"/>
          <w:sz w:val="21"/>
          <w:szCs w:val="21"/>
        </w:rPr>
        <w:t xml:space="preserve">The original saturation upper limit was 15 N. Gravity acting on the 0.77 kg rocket is 7.56 N, so the original thrust-to-weight ratio was approximately 2. In practice, the gimbal-from-vertical computation gimbal_thrust_from_vertical divides the requested vertical thrust by cos(θ), which approaches infinity as the rocket tilts. With a 15 N cap the effective vertical thrust became insufficient whenever the rocket was even slightly off-axis.</w:t>
      </w:r>
    </w:p>
    <w:p>
      <w:pPr>
        <w:spacing w:before="80" w:after="80"/>
      </w:pPr>
    </w:p>
    <w:p>
      <w:pPr>
        <w:spacing w:before="60" w:after="60"/>
      </w:pPr>
      <w:r>
        <w:rPr>
          <w:rFonts w:ascii="Arial" w:cs="Arial" w:eastAsia="Arial" w:hAnsi="Arial"/>
          <w:sz w:val="21"/>
          <w:szCs w:val="21"/>
        </w:rPr>
        <w:t xml:space="preserve">The upper limit was raised to 30 N (thrust-to-weight ratio ≈ 4), providing enough headroom for the controller to maintain altitude even during attitude corrections.</w:t>
      </w:r>
    </w:p>
    <w:p>
      <w:pPr>
        <w:spacing w:before="80" w:after="80"/>
      </w:pPr>
    </w:p>
    <w:p>
      <w:pPr>
        <w:pStyle w:val="Heading2"/>
        <w:spacing w:before="240" w:after="100"/>
      </w:pPr>
      <w:r>
        <w:rPr>
          <w:rFonts w:ascii="Arial" w:cs="Arial" w:eastAsia="Arial" w:hAnsi="Arial"/>
          <w:b/>
          <w:bCs/>
          <w:color w:val="2B5EA7"/>
          <w:sz w:val="24"/>
          <w:szCs w:val="24"/>
        </w:rPr>
        <w:t xml:space="preserve">1.4  Thrust Startup Delay Added</w:t>
      </w:r>
    </w:p>
    <w:p>
      <w:pPr>
        <w:spacing w:before="60" w:after="60"/>
      </w:pPr>
      <w:r>
        <w:rPr>
          <w:rFonts w:ascii="Arial" w:cs="Arial" w:eastAsia="Arial" w:hAnsi="Arial"/>
          <w:sz w:val="21"/>
          <w:szCs w:val="21"/>
        </w:rPr>
        <w:t xml:space="preserve">Location: Thrust Control Module / thrust_control.slx → Step block on Z-PID output</w:t>
      </w:r>
    </w:p>
    <w:p>
      <w:pPr>
        <w:spacing w:before="80" w:after="80"/>
      </w:pPr>
    </w:p>
    <w:p>
      <w:pPr>
        <w:spacing w:before="60" w:after="60"/>
      </w:pPr>
      <w:r>
        <w:rPr>
          <w:rFonts w:ascii="Arial" w:cs="Arial" w:eastAsia="Arial" w:hAnsi="Arial"/>
          <w:sz w:val="21"/>
          <w:szCs w:val="21"/>
        </w:rPr>
        <w:t xml:space="preserve">Without a startup delay the Z-PID commanded full thrust from t = 0, before the attitude controller had time to stabilize the rocket. The resulting gimbal deflections immediately created large lateral forces, causing attitude divergence.</w:t>
      </w:r>
    </w:p>
    <w:p>
      <w:pPr>
        <w:spacing w:before="80" w:after="80"/>
      </w:pPr>
    </w:p>
    <w:p>
      <w:pPr>
        <w:spacing w:before="60" w:after="60"/>
      </w:pPr>
      <w:r>
        <w:rPr>
          <w:rFonts w:ascii="Arial" w:cs="Arial" w:eastAsia="Arial" w:hAnsi="Arial"/>
          <w:sz w:val="21"/>
          <w:szCs w:val="21"/>
        </w:rPr>
        <w:t xml:space="preserve">A Step block (Step time = 3 s, Initial value = 0, Final value = 1) was inserted to multiply the Z-PID output, holding thrust at zero for the first 3 seconds. This gives the attitude controller time to bring the rocket to a stable upright orientation before thrust is applied.</w:t>
      </w:r>
    </w:p>
    <w:p>
      <w:pPr>
        <w:spacing w:before="80" w:after="80"/>
      </w:pPr>
    </w:p>
    <w:p>
      <w:pPr>
        <w:pStyle w:val="Heading2"/>
        <w:spacing w:before="240" w:after="100"/>
      </w:pPr>
      <w:r>
        <w:rPr>
          <w:rFonts w:ascii="Arial" w:cs="Arial" w:eastAsia="Arial" w:hAnsi="Arial"/>
          <w:b/>
          <w:bCs/>
          <w:color w:val="2B5EA7"/>
          <w:sz w:val="24"/>
          <w:szCs w:val="24"/>
        </w:rPr>
        <w:t xml:space="preserve">1.5  Solver Type Unified to Fixed-Step</w:t>
      </w:r>
    </w:p>
    <w:p>
      <w:pPr>
        <w:spacing w:before="60" w:after="60"/>
      </w:pPr>
      <w:r>
        <w:rPr>
          <w:rFonts w:ascii="Arial" w:cs="Arial" w:eastAsia="Arial" w:hAnsi="Arial"/>
          <w:sz w:val="21"/>
          <w:szCs w:val="21"/>
        </w:rPr>
        <w:t xml:space="preserve">Location: root.slx and thrust_control.slx → Simulation → Solver Configuration</w:t>
      </w:r>
    </w:p>
    <w:p>
      <w:pPr>
        <w:spacing w:before="80" w:after="80"/>
      </w:pPr>
    </w:p>
    <w:p>
      <w:pPr>
        <w:spacing w:before="60" w:after="60"/>
      </w:pPr>
      <w:r>
        <w:rPr>
          <w:rFonts w:ascii="Arial" w:cs="Arial" w:eastAsia="Arial" w:hAnsi="Arial"/>
          <w:sz w:val="21"/>
          <w:szCs w:val="21"/>
        </w:rPr>
        <w:t xml:space="preserve">A solver type mismatch existed between root.slx (Variable-step) and the referenced model thrust_control.slx (Fixed-step). Simulink raised an error when attempting to simulate. Both models were set to Fixed-step (FixedStepAuto) via MATLAB’s suggested Fix action.</w:t>
      </w:r>
    </w:p>
    <w:p>
      <w:pPr>
        <w:spacing w:before="80" w:after="80"/>
      </w:pPr>
    </w:p>
    <w:p>
      <w:pPr>
        <w:pStyle w:val="Heading2"/>
        <w:spacing w:before="240" w:after="100"/>
      </w:pPr>
      <w:r>
        <w:rPr>
          <w:rFonts w:ascii="Arial" w:cs="Arial" w:eastAsia="Arial" w:hAnsi="Arial"/>
          <w:b/>
          <w:bCs/>
          <w:color w:val="2B5EA7"/>
          <w:sz w:val="24"/>
          <w:szCs w:val="24"/>
        </w:rPr>
        <w:t xml:space="preserve">1.6  Target Altitude z_des Set to 10 m</w:t>
      </w:r>
    </w:p>
    <w:p>
      <w:pPr>
        <w:spacing w:before="60" w:after="60"/>
      </w:pPr>
      <w:r>
        <w:rPr>
          <w:rFonts w:ascii="Arial" w:cs="Arial" w:eastAsia="Arial" w:hAnsi="Arial"/>
          <w:sz w:val="21"/>
          <w:szCs w:val="21"/>
        </w:rPr>
        <w:t xml:space="preserve">Location: root.slx → Subsystem → Constant block “Z_body”</w:t>
      </w:r>
    </w:p>
    <w:p>
      <w:pPr>
        <w:spacing w:before="80" w:after="80"/>
      </w:pPr>
    </w:p>
    <w:p>
      <w:pPr>
        <w:spacing w:before="60" w:after="60"/>
      </w:pPr>
      <w:r>
        <w:rPr>
          <w:rFonts w:ascii="Arial" w:cs="Arial" w:eastAsia="Arial" w:hAnsi="Arial"/>
          <w:sz w:val="21"/>
          <w:szCs w:val="21"/>
        </w:rPr>
        <w:t xml:space="preserve">The target altitude Constant block (Z_body) feeding the Z-PID was set to 0. With a target of zero, the altitude controller was commanding the rocket to stay on the ground while gravity and any thrust perturbations caused it to fall. The rocket had no upward flight objective.</w:t>
      </w:r>
    </w:p>
    <w:p>
      <w:pPr>
        <w:spacing w:before="80" w:after="80"/>
      </w:pPr>
    </w:p>
    <w:p>
      <w:pPr>
        <w:spacing w:before="60" w:after="60"/>
      </w:pPr>
      <w:r>
        <w:rPr>
          <w:rFonts w:ascii="Arial" w:cs="Arial" w:eastAsia="Arial" w:hAnsi="Arial"/>
          <w:sz w:val="21"/>
          <w:szCs w:val="21"/>
        </w:rPr>
        <w:t xml:space="preserve">Fix: The Constant block value was changed from 0 to 10, giving the Z-PID a meaningful target altitude of 10 m. This was verified by checking logs{4} (z_des signal) which confirmed the value changed from 0.000 m to 10.000 m.</w:t>
      </w:r>
    </w:p>
    <w:p>
      <w:pPr>
        <w:spacing w:before="80" w:after="80"/>
      </w:pPr>
    </w:p>
    <w:p>
      <w:pPr>
        <w:pStyle w:val="Heading2"/>
        <w:spacing w:before="240" w:after="100"/>
      </w:pPr>
      <w:r>
        <w:rPr>
          <w:rFonts w:ascii="Arial" w:cs="Arial" w:eastAsia="Arial" w:hAnsi="Arial"/>
          <w:b/>
          <w:bCs/>
          <w:color w:val="2B5EA7"/>
          <w:sz w:val="24"/>
          <w:szCs w:val="24"/>
        </w:rPr>
        <w:t xml:space="preserve">1.7  Variable Naming Clarified in GA Scripts</w:t>
      </w:r>
    </w:p>
    <w:p>
      <w:pPr>
        <w:spacing w:before="60" w:after="60"/>
      </w:pPr>
      <w:r>
        <w:rPr>
          <w:rFonts w:ascii="Arial" w:cs="Arial" w:eastAsia="Arial" w:hAnsi="Arial"/>
          <w:sz w:val="21"/>
          <w:szCs w:val="21"/>
        </w:rPr>
        <w:t xml:space="preserve">Location: cost_zt.m, run_zt_ga_overnight.m</w:t>
      </w:r>
    </w:p>
    <w:p>
      <w:pPr>
        <w:spacing w:before="80" w:after="80"/>
      </w:pPr>
    </w:p>
    <w:p>
      <w:pPr>
        <w:spacing w:before="60" w:after="60"/>
      </w:pPr>
      <w:r>
        <w:rPr>
          <w:rFonts w:ascii="Arial" w:cs="Arial" w:eastAsia="Arial" w:hAnsi="Arial"/>
          <w:sz w:val="21"/>
          <w:szCs w:val="21"/>
        </w:rPr>
        <w:t xml:space="preserve">During investigation it was discovered that the variable naming in the Simulink model is counterintuitive:</w:t>
      </w:r>
    </w:p>
    <w:p>
      <w:pPr>
        <w:pStyle w:val="ListParagraph"/>
        <w:numPr>
          <w:ilvl w:val="0"/>
          <w:numId w:val="2"/>
        </w:numPr>
        <w:spacing w:before="40" w:after="40"/>
      </w:pPr>
      <w:r>
        <w:rPr>
          <w:rFonts w:ascii="Arial" w:cs="Arial" w:eastAsia="Arial" w:hAnsi="Arial"/>
          <w:sz w:val="21"/>
          <w:szCs w:val="21"/>
        </w:rPr>
        <w:t xml:space="preserve">T.C.Kp / T.C.Ki / T.C.Kd → used by the Z-PID inside Thrust Control (altitude control)</w:t>
      </w:r>
    </w:p>
    <w:p>
      <w:pPr>
        <w:pStyle w:val="ListParagraph"/>
        <w:numPr>
          <w:ilvl w:val="0"/>
          <w:numId w:val="2"/>
        </w:numPr>
        <w:spacing w:before="40" w:after="40"/>
      </w:pPr>
      <w:r>
        <w:rPr>
          <w:rFonts w:ascii="Arial" w:cs="Arial" w:eastAsia="Arial" w:hAnsi="Arial"/>
          <w:sz w:val="21"/>
          <w:szCs w:val="21"/>
        </w:rPr>
        <w:t xml:space="preserve">X.C.Kp, Y.C.Kp, Z.C.Kp → used by PID X, PID Y, PID Z inside Torque PD (attitude control on each body axis)</w:t>
      </w:r>
    </w:p>
    <w:p>
      <w:pPr>
        <w:spacing w:before="80" w:after="80"/>
      </w:pPr>
    </w:p>
    <w:p>
      <w:pPr>
        <w:spacing w:before="60" w:after="60"/>
      </w:pPr>
      <w:r>
        <w:rPr>
          <w:rFonts w:ascii="Arial" w:cs="Arial" w:eastAsia="Arial" w:hAnsi="Arial"/>
          <w:sz w:val="21"/>
          <w:szCs w:val="21"/>
        </w:rPr>
        <w:t xml:space="preserve">The GA cost function cost_zt.m was updated to correctly map these 12 parameters. The comment block at the top of the function now documents the correct mapping explicitly.</w:t>
      </w:r>
    </w:p>
    <w:p>
      <w:pPr>
        <w:spacing w:before="80" w:after="80"/>
      </w:pPr>
    </w:p>
    <w:p>
      <w:pPr>
        <w:pStyle w:val="Heading2"/>
        <w:spacing w:before="240" w:after="100"/>
      </w:pPr>
      <w:r>
        <w:rPr>
          <w:rFonts w:ascii="Arial" w:cs="Arial" w:eastAsia="Arial" w:hAnsi="Arial"/>
          <w:b/>
          <w:bCs/>
          <w:color w:val="2B5EA7"/>
          <w:sz w:val="24"/>
          <w:szCs w:val="24"/>
        </w:rPr>
        <w:t xml:space="preserve">1.8  GA Cost Function  (cost_zt.m)</w:t>
      </w:r>
    </w:p>
    <w:p>
      <w:pPr>
        <w:spacing w:before="60" w:after="60"/>
      </w:pPr>
      <w:r>
        <w:rPr>
          <w:rFonts w:ascii="Arial" w:cs="Arial" w:eastAsia="Arial" w:hAnsi="Arial"/>
          <w:sz w:val="21"/>
          <w:szCs w:val="21"/>
        </w:rPr>
        <w:t xml:space="preserve">The Genetic Algorithm cost function was written and iteratively refined. The current version optimizes 12 parameters simultaneously: T (altitude), and X/Y/Z (attitude on all three body axes). The composite cost function is:</w:t>
      </w:r>
    </w:p>
    <w:p>
      <w:pPr>
        <w:spacing w:before="80" w:after="80"/>
      </w:pPr>
    </w:p>
    <w:p>
      <w:pPr>
        <w:spacing w:before="40" w:after="40"/>
        <w:ind w:left="720"/>
      </w:pPr>
      <w:r>
        <w:rPr>
          <w:rFonts w:ascii="Courier New" w:cs="Courier New" w:eastAsia="Courier New" w:hAnsi="Courier New"/>
          <w:color w:val="1a1a1a"/>
          <w:sz w:val="19"/>
          <w:szCs w:val="19"/>
        </w:rPr>
        <w:t xml:space="preserve">J = 1.0·Jz + 5.0·Jq + 3.0·Jw + 2.0·Jwz + J_final + penalty</w:t>
      </w:r>
    </w:p>
    <w:p>
      <w:pPr>
        <w:spacing w:before="80" w:after="80"/>
      </w:pPr>
    </w:p>
    <w:p>
      <w:pPr>
        <w:spacing w:before="60" w:after="60"/>
      </w:pPr>
      <w:r>
        <w:rPr>
          <w:rFonts w:ascii="Arial" w:cs="Arial" w:eastAsia="Arial" w:hAnsi="Arial"/>
          <w:sz w:val="21"/>
          <w:szCs w:val="21"/>
        </w:rPr>
        <w:t xml:space="preserve">Two normalization bugs were also fixed during development:</w:t>
      </w:r>
    </w:p>
    <w:p>
      <w:pPr>
        <w:pStyle w:val="ListParagraph"/>
        <w:numPr>
          <w:ilvl w:val="0"/>
          <w:numId w:val="2"/>
        </w:numPr>
        <w:spacing w:before="40" w:after="40"/>
      </w:pPr>
      <w:r>
        <w:rPr>
          <w:rFonts w:ascii="Arial" w:cs="Arial" w:eastAsia="Arial" w:hAnsi="Arial"/>
          <w:sz w:val="21"/>
          <w:szCs w:val="21"/>
        </w:rPr>
        <w:t xml:space="preserve">Z_REF self-normalization: original code used Z_REF = max(abs(z_des.Data)), evaluating to 1 when z_des = 0. This made altitude error dimensionless and meaningless. Fixed by hardcoding Z_REF = 10.</w:t>
      </w:r>
    </w:p>
    <w:p>
      <w:pPr>
        <w:pStyle w:val="ListParagraph"/>
        <w:numPr>
          <w:ilvl w:val="0"/>
          <w:numId w:val="2"/>
        </w:numPr>
        <w:spacing w:before="40" w:after="40"/>
      </w:pPr>
      <w:r>
        <w:rPr>
          <w:rFonts w:ascii="Arial" w:cs="Arial" w:eastAsia="Arial" w:hAnsi="Arial"/>
          <w:sz w:val="21"/>
          <w:szCs w:val="21"/>
        </w:rPr>
        <w:t xml:space="preserve">z penalty logic: original condition was max(abs(zp)) &gt; 5 * Z_REF. When z_des = 0, any z deviation triggered a +1×10⁶ penalty. Fixed with absolute thresholds: max(abs(zp)) &gt; 100 and min(zp) &lt; −20.</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20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Formula</w:t>
            </w:r>
          </w:p>
        </w:tc>
        <w:tc>
          <w:tcPr>
            <w:tcW w:type="dxa" w:w="59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Jz</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 t·|ez| dt</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ITAE on altitude error, normalised by Z_REF = 10 m</w:t>
            </w:r>
          </w:p>
        </w:tc>
      </w:tr>
      <w:tr>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Jq</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 t·eq_att dt</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ITAE on quaternion attitude error (0 = perfect, 1 = 180° off)</w:t>
            </w:r>
          </w:p>
        </w:tc>
      </w:tr>
      <w:tr>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Jw</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 t·(ω/15)^2 dt</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ITAE on total angular velocity magnitude</w:t>
            </w:r>
          </w:p>
        </w:tc>
      </w:tr>
      <w:tr>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Jwz</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 t·(wz/15)^2 dt</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ITAE specifically on z-axis spin</w:t>
            </w:r>
          </w:p>
        </w:tc>
      </w:tr>
      <w:tr>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J_final</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20·|z_end − 10| / 10</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Terminal altitude accuracy penalty</w:t>
            </w:r>
          </w:p>
        </w:tc>
      </w:tr>
      <w:tr>
        <w:tc>
          <w:tcPr>
            <w:tcW w:type="dxa" w:w="1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penalty</w:t>
            </w:r>
          </w:p>
        </w:tc>
        <w:tc>
          <w:tcPr>
            <w:tcW w:type="dxa" w:w="20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+1×10⁶ each</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Hard violations: |z|&gt;100, z&lt;−20, ω&gt;150 rad/s, mean att&gt;0.6</w:t>
            </w:r>
          </w:p>
        </w:tc>
      </w:tr>
    </w:tbl>
    <w:p>
      <w:pPr>
        <w:spacing w:before="80" w:after="80"/>
      </w:pPr>
    </w:p>
    <w:p>
      <w:r>
        <w:br w:type="page"/>
      </w:r>
    </w:p>
    <w:p>
      <w:pPr>
        <w:pStyle w:val="Heading1"/>
        <w:pBdr>
          <w:bottom w:val="single" w:color="1A3C6E" w:sz="4" w:space="4"/>
        </w:pBdr>
        <w:spacing w:before="360" w:after="160"/>
      </w:pPr>
      <w:r>
        <w:rPr>
          <w:rFonts w:ascii="Arial" w:cs="Arial" w:eastAsia="Arial" w:hAnsi="Arial"/>
          <w:b/>
          <w:bCs/>
          <w:color w:val="1A3C6E"/>
          <w:sz w:val="30"/>
          <w:szCs w:val="30"/>
        </w:rPr>
        <w:t xml:space="preserve">2.  Situation Analysis and Constraints</w:t>
      </w:r>
    </w:p>
    <w:p>
      <w:pPr>
        <w:spacing w:before="80" w:after="80"/>
      </w:pPr>
    </w:p>
    <w:p>
      <w:pPr>
        <w:pStyle w:val="Heading2"/>
        <w:spacing w:before="240" w:after="100"/>
      </w:pPr>
      <w:r>
        <w:rPr>
          <w:rFonts w:ascii="Arial" w:cs="Arial" w:eastAsia="Arial" w:hAnsi="Arial"/>
          <w:b/>
          <w:bCs/>
          <w:color w:val="2B5EA7"/>
          <w:sz w:val="24"/>
          <w:szCs w:val="24"/>
        </w:rPr>
        <w:t xml:space="preserve">2.1  Control Architecture</w:t>
      </w:r>
    </w:p>
    <w:p>
      <w:pPr>
        <w:spacing w:before="60" w:after="60"/>
      </w:pPr>
      <w:r>
        <w:rPr>
          <w:rFonts w:ascii="Arial" w:cs="Arial" w:eastAsia="Arial" w:hAnsi="Arial"/>
          <w:sz w:val="21"/>
          <w:szCs w:val="21"/>
        </w:rPr>
        <w:t xml:space="preserve">The simulation implements a cascade control architecture: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Loop</w:t>
            </w:r>
          </w:p>
        </w:tc>
        <w:tc>
          <w:tcPr>
            <w:tcW w:type="dxa" w:w="2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25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Actuator</w:t>
            </w:r>
          </w:p>
        </w:tc>
        <w:tc>
          <w:tcPr>
            <w:tcW w:type="dxa" w:w="25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Effect</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Altitude</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T.C.Kp/Ki/Kd</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Thrust magnitude</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Commands required thrust to reach z = 10 m</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Attitude (X)</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X.C.Kp/Ki/Kd</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Torque PD → Gimbal</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Controls body-x axis torque</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Attitude (Y)</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Y.C.Kp/Ki/Kd</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Torque PD → Gimbal</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Controls body-y axis torque</w:t>
            </w:r>
          </w:p>
        </w:tc>
      </w:tr>
      <w:tr>
        <w:tc>
          <w:tcPr>
            <w:tcW w:type="dxa" w:w="1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Attitude (Z)</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Z.C.Kp/Ki/Kd</w:t>
            </w:r>
          </w:p>
        </w:tc>
        <w:tc>
          <w:tcPr>
            <w:tcW w:type="dxa" w:w="25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Torque PD → Gimbal</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Controls body-z axis torque</w:t>
            </w:r>
          </w:p>
        </w:tc>
      </w:tr>
    </w:tbl>
    <w:p>
      <w:pPr>
        <w:spacing w:before="80" w:after="80"/>
      </w:pPr>
    </w:p>
    <w:p>
      <w:pPr>
        <w:spacing w:before="60" w:after="60"/>
      </w:pPr>
      <w:r>
        <w:rPr>
          <w:rFonts w:ascii="Arial" w:cs="Arial" w:eastAsia="Arial" w:hAnsi="Arial"/>
          <w:sz w:val="21"/>
          <w:szCs w:val="21"/>
        </w:rPr>
        <w:t xml:space="preserve">The position PIDs labelled X and Y in PID_reset.m are NOT connected to any effective lateral actuator path. Their outputs feed into signals X_meas and Y_meas which are read but never used to modify attitude commands or thrust direction. Lateral position is therefore uncontrolled.</w:t>
      </w:r>
    </w:p>
    <w:p>
      <w:pPr>
        <w:spacing w:before="80" w:after="80"/>
      </w:pPr>
    </w:p>
    <w:p>
      <w:pPr>
        <w:pStyle w:val="Heading2"/>
        <w:spacing w:before="240" w:after="100"/>
      </w:pPr>
      <w:r>
        <w:rPr>
          <w:rFonts w:ascii="Arial" w:cs="Arial" w:eastAsia="Arial" w:hAnsi="Arial"/>
          <w:b/>
          <w:bCs/>
          <w:color w:val="2B5EA7"/>
          <w:sz w:val="24"/>
          <w:szCs w:val="24"/>
        </w:rPr>
        <w:t xml:space="preserve">2.2  Current Performance (Best Result to Date)</w:t>
      </w:r>
    </w:p>
    <w:p>
      <w:pPr>
        <w:spacing w:before="60" w:after="60"/>
      </w:pPr>
      <w:r>
        <w:rPr>
          <w:rFonts w:ascii="Arial" w:cs="Arial" w:eastAsia="Arial" w:hAnsi="Arial"/>
          <w:sz w:val="21"/>
          <w:szCs w:val="21"/>
        </w:rPr>
        <w:t xml:space="preserve">Parameters from GA run (30 pop × 30 gen), with T = altitude, X/Y/Z = attitude (only Z active in this run):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80"/>
        <w:gridCol w:w="2380"/>
        <w:gridCol w:w="1400"/>
      </w:tblGrid>
      <w:tr>
        <w:trPr>
          <w:tblHeader/>
        </w:trPr>
        <w:tc>
          <w:tcPr>
            <w:tcW w:type="dxa" w:w="32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38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Achieved</w:t>
            </w:r>
          </w:p>
        </w:tc>
        <w:tc>
          <w:tcPr>
            <w:tcW w:type="dxa" w:w="238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1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OK?</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Final altitude z</w:t>
            </w:r>
          </w:p>
        </w:tc>
        <w:tc>
          <w:tcPr>
            <w:tcW w:type="dxa" w:w="238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sz w:val="19"/>
                <w:szCs w:val="19"/>
              </w:rPr>
              <w:t xml:space="preserve">9.5 m</w:t>
            </w:r>
          </w:p>
        </w:tc>
        <w:tc>
          <w:tcPr>
            <w:tcW w:type="dxa" w:w="23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10.0 m</w:t>
            </w:r>
          </w:p>
        </w:tc>
        <w:tc>
          <w:tcPr>
            <w:tcW w:type="dxa" w:w="14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Altitude error</w:t>
            </w:r>
          </w:p>
        </w:tc>
        <w:tc>
          <w:tcPr>
            <w:tcW w:type="dxa" w:w="238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sz w:val="19"/>
                <w:szCs w:val="19"/>
              </w:rPr>
              <w:t xml:space="preserve">~5 %</w:t>
            </w:r>
          </w:p>
        </w:tc>
        <w:tc>
          <w:tcPr>
            <w:tcW w:type="dxa" w:w="23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&lt; 10 %</w:t>
            </w:r>
          </w:p>
        </w:tc>
        <w:tc>
          <w:tcPr>
            <w:tcW w:type="dxa" w:w="14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Tilt rate (wx, wy)</w:t>
            </w:r>
          </w:p>
        </w:tc>
        <w:tc>
          <w:tcPr>
            <w:tcW w:type="dxa" w:w="238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sz w:val="19"/>
                <w:szCs w:val="19"/>
              </w:rPr>
              <w:t xml:space="preserve">~5 rad/s</w:t>
            </w:r>
          </w:p>
        </w:tc>
        <w:tc>
          <w:tcPr>
            <w:tcW w:type="dxa" w:w="23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~0 rad/s</w:t>
            </w:r>
          </w:p>
        </w:tc>
        <w:tc>
          <w:tcPr>
            <w:tcW w:type="dxa" w:w="1400"/>
            <w:tcBorders>
              <w:top w:val="single" w:color="CCCCCC" w:sz="1"/>
              <w:left w:val="single" w:color="CCCCCC" w:sz="1"/>
              <w:bottom w:val="single" w:color="CCCCCC" w:sz="1"/>
              <w:right w:val="single" w:color="CCCCCC" w:sz="1"/>
            </w:tcBorders>
            <w:shd w:fill="E8F5E9" w:val="clear"/>
            <w:tcMar>
              <w:top w:type="dxa" w:w="70"/>
              <w:left w:type="dxa" w:w="120"/>
              <w:bottom w:type="dxa" w:w="70"/>
              <w:right w:type="dxa" w:w="120"/>
            </w:tcMar>
          </w:tcPr>
          <w:p>
            <w:r>
              <w:rPr>
                <w:rFonts w:ascii="Arial" w:cs="Arial" w:eastAsia="Arial" w:hAnsi="Arial"/>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Z-axis spin (wz)</w:t>
            </w:r>
          </w:p>
        </w:tc>
        <w:tc>
          <w:tcPr>
            <w:tcW w:type="dxa" w:w="2380"/>
            <w:tcBorders>
              <w:top w:val="single" w:color="CCCCCC" w:sz="1"/>
              <w:left w:val="single" w:color="CCCCCC" w:sz="1"/>
              <w:bottom w:val="single" w:color="CCCCCC" w:sz="1"/>
              <w:right w:val="single" w:color="CCCCCC" w:sz="1"/>
            </w:tcBorders>
            <w:shd w:fill="FFEBEE" w:val="clear"/>
            <w:tcMar>
              <w:top w:type="dxa" w:w="70"/>
              <w:left w:type="dxa" w:w="120"/>
              <w:bottom w:type="dxa" w:w="70"/>
              <w:right w:type="dxa" w:w="120"/>
            </w:tcMar>
          </w:tcPr>
          <w:p>
            <w:r>
              <w:rPr>
                <w:rFonts w:ascii="Arial" w:cs="Arial" w:eastAsia="Arial" w:hAnsi="Arial"/>
                <w:sz w:val="19"/>
                <w:szCs w:val="19"/>
              </w:rPr>
              <w:t xml:space="preserve">~24 rad/s oscillating</w:t>
            </w:r>
          </w:p>
        </w:tc>
        <w:tc>
          <w:tcPr>
            <w:tcW w:type="dxa" w:w="23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~0 rad/s</w:t>
            </w:r>
          </w:p>
        </w:tc>
        <w:tc>
          <w:tcPr>
            <w:tcW w:type="dxa" w:w="1400"/>
            <w:tcBorders>
              <w:top w:val="single" w:color="CCCCCC" w:sz="1"/>
              <w:left w:val="single" w:color="CCCCCC" w:sz="1"/>
              <w:bottom w:val="single" w:color="CCCCCC" w:sz="1"/>
              <w:right w:val="single" w:color="CCCCCC" w:sz="1"/>
            </w:tcBorders>
            <w:shd w:fill="FFEBEE" w:val="clear"/>
            <w:tcMar>
              <w:top w:type="dxa" w:w="70"/>
              <w:left w:type="dxa" w:w="120"/>
              <w:bottom w:type="dxa" w:w="70"/>
              <w:right w:type="dxa" w:w="120"/>
            </w:tcMar>
          </w:tcPr>
          <w:p>
            <w:r>
              <w:rPr>
                <w:rFonts w:ascii="Arial" w:cs="Arial" w:eastAsia="Arial" w:hAnsi="Arial"/>
                <w:sz w:val="19"/>
                <w:szCs w:val="19"/>
              </w:rPr>
              <w:t xml:space="preserve">✗</w:t>
            </w:r>
          </w:p>
        </w:tc>
      </w:tr>
      <w:tr>
        <w:tc>
          <w:tcPr>
            <w:tcW w:type="dxa" w:w="3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Lateral drift (x/y)</w:t>
            </w:r>
          </w:p>
        </w:tc>
        <w:tc>
          <w:tcPr>
            <w:tcW w:type="dxa" w:w="2380"/>
            <w:tcBorders>
              <w:top w:val="single" w:color="CCCCCC" w:sz="1"/>
              <w:left w:val="single" w:color="CCCCCC" w:sz="1"/>
              <w:bottom w:val="single" w:color="CCCCCC" w:sz="1"/>
              <w:right w:val="single" w:color="CCCCCC" w:sz="1"/>
            </w:tcBorders>
            <w:shd w:fill="FFEBEE" w:val="clear"/>
            <w:tcMar>
              <w:top w:type="dxa" w:w="70"/>
              <w:left w:type="dxa" w:w="120"/>
              <w:bottom w:type="dxa" w:w="70"/>
              <w:right w:type="dxa" w:w="120"/>
            </w:tcMar>
          </w:tcPr>
          <w:p>
            <w:r>
              <w:rPr>
                <w:rFonts w:ascii="Arial" w:cs="Arial" w:eastAsia="Arial" w:hAnsi="Arial"/>
                <w:sz w:val="19"/>
                <w:szCs w:val="19"/>
              </w:rPr>
              <w:t xml:space="preserve">150 – 250 m</w:t>
            </w:r>
          </w:p>
        </w:tc>
        <w:tc>
          <w:tcPr>
            <w:tcW w:type="dxa" w:w="238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&lt; 5 m</w:t>
            </w:r>
          </w:p>
        </w:tc>
        <w:tc>
          <w:tcPr>
            <w:tcW w:type="dxa" w:w="1400"/>
            <w:tcBorders>
              <w:top w:val="single" w:color="CCCCCC" w:sz="1"/>
              <w:left w:val="single" w:color="CCCCCC" w:sz="1"/>
              <w:bottom w:val="single" w:color="CCCCCC" w:sz="1"/>
              <w:right w:val="single" w:color="CCCCCC" w:sz="1"/>
            </w:tcBorders>
            <w:shd w:fill="FFEBEE" w:val="clear"/>
            <w:tcMar>
              <w:top w:type="dxa" w:w="70"/>
              <w:left w:type="dxa" w:w="120"/>
              <w:bottom w:type="dxa" w:w="70"/>
              <w:right w:type="dxa" w:w="120"/>
            </w:tcMar>
          </w:tcPr>
          <w:p>
            <w:r>
              <w:rPr>
                <w:rFonts w:ascii="Arial" w:cs="Arial" w:eastAsia="Arial" w:hAnsi="Arial"/>
                <w:sz w:val="19"/>
                <w:szCs w:val="19"/>
              </w:rPr>
              <w:t xml:space="preserve">✗</w:t>
            </w:r>
          </w:p>
        </w:tc>
      </w:tr>
    </w:tbl>
    <w:p>
      <w:pPr>
        <w:spacing w:before="80" w:after="80"/>
      </w:pPr>
    </w:p>
    <w:p>
      <w:pPr>
        <w:pStyle w:val="Heading2"/>
        <w:spacing w:before="240" w:after="100"/>
      </w:pPr>
      <w:r>
        <w:rPr>
          <w:rFonts w:ascii="Arial" w:cs="Arial" w:eastAsia="Arial" w:hAnsi="Arial"/>
          <w:b/>
          <w:bCs/>
          <w:color w:val="2B5EA7"/>
          <w:sz w:val="24"/>
          <w:szCs w:val="24"/>
        </w:rPr>
        <w:t xml:space="preserve">2.3  Root Cause of Remaining Oscillation</w:t>
      </w:r>
    </w:p>
    <w:p>
      <w:pPr>
        <w:spacing w:before="60" w:after="60"/>
      </w:pPr>
      <w:r>
        <w:rPr>
          <w:rFonts w:ascii="Arial" w:cs="Arial" w:eastAsia="Arial" w:hAnsi="Arial"/>
          <w:sz w:val="21"/>
          <w:szCs w:val="21"/>
        </w:rPr>
        <w:t xml:space="preserve">The persistent wz oscillation (z-axis spin) was investigated extensively. Key findings:</w:t>
      </w:r>
    </w:p>
    <w:p>
      <w:pPr>
        <w:spacing w:before="80" w:after="80"/>
      </w:pPr>
    </w:p>
    <w:p>
      <w:pPr>
        <w:spacing w:before="160" w:after="60"/>
      </w:pPr>
      <w:r>
        <w:rPr>
          <w:rFonts w:ascii="Arial" w:cs="Arial" w:eastAsia="Arial" w:hAnsi="Arial"/>
          <w:b/>
          <w:bCs/>
          <w:color w:val="333333"/>
          <w:sz w:val="22"/>
          <w:szCs w:val="22"/>
        </w:rPr>
        <w:t xml:space="preserve">2.3.1  Gimbal Physical Constraint</w:t>
      </w:r>
    </w:p>
    <w:p>
      <w:pPr>
        <w:spacing w:before="60" w:after="60"/>
      </w:pPr>
      <w:r>
        <w:rPr>
          <w:rFonts w:ascii="Arial" w:cs="Arial" w:eastAsia="Arial" w:hAnsi="Arial"/>
          <w:sz w:val="21"/>
          <w:szCs w:val="21"/>
        </w:rPr>
        <w:t xml:space="preserve">The gimbal can only tilt the thrust vector in the x-y plane. It produces torques about the body x and y axes only. It has zero authority over the z-axis (roll/spin). Any wz error can only be corrected by the torque_roll_mag input, which feeds into the body-z torque channel through torque_decompose. This input was hardcoded to zero throughout the project; enabling it requires a separate feedback controller.</w:t>
      </w:r>
    </w:p>
    <w:p>
      <w:pPr>
        <w:spacing w:before="80" w:after="80"/>
      </w:pPr>
    </w:p>
    <w:p>
      <w:pPr>
        <w:spacing w:before="160" w:after="60"/>
      </w:pPr>
      <w:r>
        <w:rPr>
          <w:rFonts w:ascii="Arial" w:cs="Arial" w:eastAsia="Arial" w:hAnsi="Arial"/>
          <w:b/>
          <w:bCs/>
          <w:color w:val="333333"/>
          <w:sz w:val="22"/>
          <w:szCs w:val="22"/>
        </w:rPr>
        <w:t xml:space="preserve">2.3.2  Variable Naming Mismatch Discovered Late</w:t>
      </w:r>
    </w:p>
    <w:p>
      <w:pPr>
        <w:spacing w:before="60" w:after="60"/>
      </w:pPr>
      <w:r>
        <w:rPr>
          <w:rFonts w:ascii="Arial" w:cs="Arial" w:eastAsia="Arial" w:hAnsi="Arial"/>
          <w:sz w:val="21"/>
          <w:szCs w:val="21"/>
        </w:rPr>
        <w:t xml:space="preserve">A critical discovery near the end of the session: the Torque PD subsystem contains three independent PID controllers (PID X, PID Y, PID Z) that use X.C.Kp, Y.C.Kp, Z.C.Kp respectively. Throughout most of the GA tuning session, X.C.Kp and Y.C.Kp were set to zero, meaning only the Z-axis attitude torque had any feedback. The X and Y attitude axes were running open-loop, which is why the rocket oscillated and drifted even with well-tuned altitude gains. This was discovered by reading the Torque PD mask parameters via get_param.</w:t>
      </w:r>
    </w:p>
    <w:p>
      <w:pPr>
        <w:spacing w:before="80" w:after="80"/>
      </w:pPr>
    </w:p>
    <w:p>
      <w:pPr>
        <w:spacing w:before="160" w:after="60"/>
      </w:pPr>
      <w:r>
        <w:rPr>
          <w:rFonts w:ascii="Arial" w:cs="Arial" w:eastAsia="Arial" w:hAnsi="Arial"/>
          <w:b/>
          <w:bCs/>
          <w:color w:val="333333"/>
          <w:sz w:val="22"/>
          <w:szCs w:val="22"/>
        </w:rPr>
        <w:t xml:space="preserve">2.3.3  Quaternion Unwinding</w:t>
      </w:r>
    </w:p>
    <w:p>
      <w:pPr>
        <w:spacing w:before="60" w:after="60"/>
      </w:pPr>
      <w:r>
        <w:rPr>
          <w:rFonts w:ascii="Arial" w:cs="Arial" w:eastAsia="Arial" w:hAnsi="Arial"/>
          <w:sz w:val="21"/>
          <w:szCs w:val="21"/>
        </w:rPr>
        <w:t xml:space="preserve">The attitude error signal in torque_control uses the following sign convention:</w:t>
      </w:r>
    </w:p>
    <w:p>
      <w:pPr>
        <w:spacing w:before="80" w:after="80"/>
      </w:pPr>
    </w:p>
    <w:p>
      <w:pPr>
        <w:spacing w:before="40" w:after="40"/>
        <w:ind w:left="720"/>
      </w:pPr>
      <w:r>
        <w:rPr>
          <w:rFonts w:ascii="Courier New" w:cs="Courier New" w:eastAsia="Courier New" w:hAnsi="Courier New"/>
          <w:color w:val="1a1a1a"/>
          <w:sz w:val="19"/>
          <w:szCs w:val="19"/>
        </w:rPr>
        <w:t xml:space="preserve">φ := q_{1,2,3}    if q0 ≥ 0</w:t>
      </w:r>
    </w:p>
    <w:p>
      <w:pPr>
        <w:spacing w:before="40" w:after="40"/>
        <w:ind w:left="720"/>
      </w:pPr>
      <w:r>
        <w:rPr>
          <w:rFonts w:ascii="Courier New" w:cs="Courier New" w:eastAsia="Courier New" w:hAnsi="Courier New"/>
          <w:color w:val="1a1a1a"/>
          <w:sz w:val="19"/>
          <w:szCs w:val="19"/>
        </w:rPr>
        <w:t xml:space="preserve">     -q_{1,2,3}   otherwise</w:t>
      </w:r>
    </w:p>
    <w:p>
      <w:pPr>
        <w:spacing w:before="80" w:after="80"/>
      </w:pPr>
    </w:p>
    <w:p>
      <w:pPr>
        <w:spacing w:before="60" w:after="60"/>
      </w:pPr>
      <w:r>
        <w:rPr>
          <w:rFonts w:ascii="Arial" w:cs="Arial" w:eastAsia="Arial" w:hAnsi="Arial"/>
          <w:sz w:val="21"/>
          <w:szCs w:val="21"/>
        </w:rPr>
        <w:t xml:space="preserve">When q0 crosses zero during flight (which happens frequently because the rocket initial state is q0 = −1 and the target is q_des with q0 = −1), the error axis direction flips discontinuously. This causes the PD controller to apply a sudden torque in the opposite direction, exciting oscillatory modes. This is the classic quaternion unwinding problem. An attempt was made to replace the Switch block with a smooth tanh-based transition, but the results were not better because the fundamental issue (X and Y gains being zero) was still present.</w:t>
      </w:r>
    </w:p>
    <w:p>
      <w:pPr>
        <w:spacing w:before="80" w:after="80"/>
      </w:pPr>
    </w:p>
    <w:p>
      <w:pPr>
        <w:pStyle w:val="Heading2"/>
        <w:spacing w:before="240" w:after="100"/>
      </w:pPr>
      <w:r>
        <w:rPr>
          <w:rFonts w:ascii="Arial" w:cs="Arial" w:eastAsia="Arial" w:hAnsi="Arial"/>
          <w:b/>
          <w:bCs/>
          <w:color w:val="2B5EA7"/>
          <w:sz w:val="24"/>
          <w:szCs w:val="24"/>
        </w:rPr>
        <w:t xml:space="preserve">2.4  Center of Mass Offset</w:t>
      </w:r>
    </w:p>
    <w:p>
      <w:pPr>
        <w:spacing w:before="60" w:after="60"/>
      </w:pPr>
      <w:r>
        <w:rPr>
          <w:rFonts w:ascii="Arial" w:cs="Arial" w:eastAsia="Arial" w:hAnsi="Arial"/>
          <w:sz w:val="21"/>
          <w:szCs w:val="21"/>
        </w:rPr>
        <w:t xml:space="preserve">Simscape Multibody data analysis confirmed a ~32 mm lateral offset of the center of mass from the thrust axis, primarily due to the Avionics Bay component (mass 0.132 kg, CoM_y = 73.8 mm). This generates a persistent lateral torque during thrust proportional to thrust magnitude. A compensation torque TAU_COMP = [−0.276; 0.064; 0] N·m was derived analytically and confirmed to reduce lateral drift from ~35 m to ~3 m in a zero-control test. However, integrating TAU_COMP via simIn.setVariable corrupted the signal sample time in the torque adder, causing instability (wmag &gt; 600 rad/s). The compensation was therefore hardcoded directly in the Simulink Constant block, set to [0; 0; 0] as a safe default pending a clean integration strategy.</w:t>
      </w:r>
    </w:p>
    <w:p>
      <w:pPr>
        <w:spacing w:before="80" w:after="80"/>
      </w:pPr>
    </w:p>
    <w:p>
      <w:r>
        <w:br w:type="page"/>
      </w:r>
    </w:p>
    <w:p>
      <w:pPr>
        <w:pStyle w:val="Heading1"/>
        <w:pBdr>
          <w:bottom w:val="single" w:color="1A3C6E" w:sz="4" w:space="4"/>
        </w:pBdr>
        <w:spacing w:before="360" w:after="160"/>
      </w:pPr>
      <w:r>
        <w:rPr>
          <w:rFonts w:ascii="Arial" w:cs="Arial" w:eastAsia="Arial" w:hAnsi="Arial"/>
          <w:b/>
          <w:bCs/>
          <w:color w:val="1A3C6E"/>
          <w:sz w:val="30"/>
          <w:szCs w:val="30"/>
        </w:rPr>
        <w:t xml:space="preserve">3.  Recommended Next Steps</w:t>
      </w:r>
    </w:p>
    <w:p>
      <w:pPr>
        <w:spacing w:before="80" w:after="80"/>
      </w:pPr>
    </w:p>
    <w:p>
      <w:pPr>
        <w:spacing w:before="60" w:after="60"/>
      </w:pPr>
      <w:r>
        <w:rPr>
          <w:rFonts w:ascii="Arial" w:cs="Arial" w:eastAsia="Arial" w:hAnsi="Arial"/>
          <w:sz w:val="21"/>
          <w:szCs w:val="21"/>
        </w:rPr>
        <w:t xml:space="preserve">The following actions are listed in order of priority and expected impact.</w:t>
      </w:r>
    </w:p>
    <w:p>
      <w:pPr>
        <w:spacing w:before="80" w:after="80"/>
      </w:pPr>
    </w:p>
    <w:p>
      <w:pPr>
        <w:pStyle w:val="Heading2"/>
        <w:spacing w:before="240" w:after="100"/>
      </w:pPr>
      <w:r>
        <w:rPr>
          <w:rFonts w:ascii="Arial" w:cs="Arial" w:eastAsia="Arial" w:hAnsi="Arial"/>
          <w:b/>
          <w:bCs/>
          <w:color w:val="2B5EA7"/>
          <w:sz w:val="24"/>
          <w:szCs w:val="24"/>
        </w:rPr>
        <w:t xml:space="preserve">Priority 1 — Enable Full Three-Axis Attitude Control  (High impact, ~1 hour)</w:t>
      </w:r>
    </w:p>
    <w:p>
      <w:pPr>
        <w:spacing w:before="60" w:after="60"/>
      </w:pPr>
      <w:r>
        <w:rPr>
          <w:rFonts w:ascii="Arial" w:cs="Arial" w:eastAsia="Arial" w:hAnsi="Arial"/>
          <w:sz w:val="21"/>
          <w:szCs w:val="21"/>
        </w:rPr>
        <w:t xml:space="preserve">The most important outstanding issue is that X and Y attitude PIDs have been running at zero gain throughout tuning. The fix is straightforward:</w:t>
      </w:r>
    </w:p>
    <w:p>
      <w:pPr>
        <w:pStyle w:val="ListParagraph"/>
        <w:numPr>
          <w:ilvl w:val="0"/>
          <w:numId w:val="2"/>
        </w:numPr>
        <w:spacing w:before="40" w:after="40"/>
      </w:pPr>
      <w:r>
        <w:rPr>
          <w:rFonts w:ascii="Arial" w:cs="Arial" w:eastAsia="Arial" w:hAnsi="Arial"/>
          <w:sz w:val="21"/>
          <w:szCs w:val="21"/>
        </w:rPr>
        <w:t xml:space="preserve">In cost_zt.m the parameter vector already includes X and Y gains (12 parameters total). Ensure these are non-zero in the search bounds.</w:t>
      </w:r>
    </w:p>
    <w:p>
      <w:pPr>
        <w:pStyle w:val="ListParagraph"/>
        <w:numPr>
          <w:ilvl w:val="0"/>
          <w:numId w:val="2"/>
        </w:numPr>
        <w:spacing w:before="40" w:after="40"/>
      </w:pPr>
      <w:r>
        <w:rPr>
          <w:rFonts w:ascii="Arial" w:cs="Arial" w:eastAsia="Arial" w:hAnsi="Arial"/>
          <w:sz w:val="21"/>
          <w:szCs w:val="21"/>
        </w:rPr>
        <w:t xml:space="preserve">Set search bounds for X.C.Kp, Y.C.Kp in [0.1, 5.0] and corresponding Ki/Kd.</w:t>
      </w:r>
    </w:p>
    <w:p>
      <w:pPr>
        <w:pStyle w:val="ListParagraph"/>
        <w:numPr>
          <w:ilvl w:val="0"/>
          <w:numId w:val="2"/>
        </w:numPr>
        <w:spacing w:before="40" w:after="40"/>
      </w:pPr>
      <w:r>
        <w:rPr>
          <w:rFonts w:ascii="Arial" w:cs="Arial" w:eastAsia="Arial" w:hAnsi="Arial"/>
          <w:sz w:val="21"/>
          <w:szCs w:val="21"/>
        </w:rPr>
        <w:t xml:space="preserve">Re-run GA overnight (30 pop × 30 gen). Expected outcome: significant reduction in wz oscillation and tilt (wx, wy) because all three attitude axes are now actively controlled.</w:t>
      </w:r>
    </w:p>
    <w:p>
      <w:pPr>
        <w:spacing w:before="80" w:after="80"/>
      </w:pPr>
    </w:p>
    <w:p>
      <w:pPr>
        <w:pStyle w:val="Heading2"/>
        <w:spacing w:before="240" w:after="100"/>
      </w:pPr>
      <w:r>
        <w:rPr>
          <w:rFonts w:ascii="Arial" w:cs="Arial" w:eastAsia="Arial" w:hAnsi="Arial"/>
          <w:b/>
          <w:bCs/>
          <w:color w:val="2B5EA7"/>
          <w:sz w:val="24"/>
          <w:szCs w:val="24"/>
        </w:rPr>
        <w:t xml:space="preserve">Priority 2 — Fix TAU_COMP Integration  (Medium impact, ~1 hour)</w:t>
      </w:r>
    </w:p>
    <w:p>
      <w:pPr>
        <w:spacing w:before="60" w:after="60"/>
      </w:pPr>
      <w:r>
        <w:rPr>
          <w:rFonts w:ascii="Arial" w:cs="Arial" w:eastAsia="Arial" w:hAnsi="Arial"/>
          <w:sz w:val="21"/>
          <w:szCs w:val="21"/>
        </w:rPr>
        <w:t xml:space="preserve">The CoM compensation torque was shown to reduce lateral drift by ~10× in isolation but caused instability when passed via setVariable. The fix is to hardcode the compensation value directly in the Simulink model:</w:t>
      </w:r>
    </w:p>
    <w:p>
      <w:pPr>
        <w:pStyle w:val="ListParagraph"/>
        <w:numPr>
          <w:ilvl w:val="0"/>
          <w:numId w:val="2"/>
        </w:numPr>
        <w:spacing w:before="40" w:after="40"/>
      </w:pPr>
      <w:r>
        <w:rPr>
          <w:rFonts w:ascii="Arial" w:cs="Arial" w:eastAsia="Arial" w:hAnsi="Arial"/>
          <w:sz w:val="21"/>
          <w:szCs w:val="21"/>
        </w:rPr>
        <w:t xml:space="preserve">In torque_control.slx, set the Constant block value to [-0.276; 0.064; 0] permanently.</w:t>
      </w:r>
    </w:p>
    <w:p>
      <w:pPr>
        <w:pStyle w:val="ListParagraph"/>
        <w:numPr>
          <w:ilvl w:val="0"/>
          <w:numId w:val="2"/>
        </w:numPr>
        <w:spacing w:before="40" w:after="40"/>
      </w:pPr>
      <w:r>
        <w:rPr>
          <w:rFonts w:ascii="Arial" w:cs="Arial" w:eastAsia="Arial" w:hAnsi="Arial"/>
          <w:sz w:val="21"/>
          <w:szCs w:val="21"/>
        </w:rPr>
        <w:t xml:space="preserve">Remove all setVariable('TAU_COMP', ...) calls from MATLAB scripts.</w:t>
      </w:r>
    </w:p>
    <w:p>
      <w:pPr>
        <w:pStyle w:val="ListParagraph"/>
        <w:numPr>
          <w:ilvl w:val="0"/>
          <w:numId w:val="2"/>
        </w:numPr>
        <w:spacing w:before="40" w:after="40"/>
      </w:pPr>
      <w:r>
        <w:rPr>
          <w:rFonts w:ascii="Arial" w:cs="Arial" w:eastAsia="Arial" w:hAnsi="Arial"/>
          <w:sz w:val="21"/>
          <w:szCs w:val="21"/>
        </w:rPr>
        <w:t xml:space="preserve">Verify with check_thrust_direction.m that x/y drift &lt; 5 m in a zero-control test.</w:t>
      </w:r>
    </w:p>
    <w:p>
      <w:pPr>
        <w:spacing w:before="60" w:after="60"/>
      </w:pPr>
      <w:r>
        <w:rPr>
          <w:rFonts w:ascii="Arial" w:cs="Arial" w:eastAsia="Arial" w:hAnsi="Arial"/>
          <w:sz w:val="21"/>
          <w:szCs w:val="21"/>
        </w:rPr>
        <w:t xml:space="preserve">This will reduce the persistent lateral drift that currently reaches 150–250 m.</w:t>
      </w:r>
    </w:p>
    <w:p>
      <w:pPr>
        <w:spacing w:before="80" w:after="80"/>
      </w:pPr>
    </w:p>
    <w:p>
      <w:pPr>
        <w:pStyle w:val="Heading2"/>
        <w:spacing w:before="240" w:after="100"/>
      </w:pPr>
      <w:r>
        <w:rPr>
          <w:rFonts w:ascii="Arial" w:cs="Arial" w:eastAsia="Arial" w:hAnsi="Arial"/>
          <w:b/>
          <w:bCs/>
          <w:color w:val="2B5EA7"/>
          <w:sz w:val="24"/>
          <w:szCs w:val="24"/>
        </w:rPr>
        <w:t xml:space="preserve">Priority 3 — Address Quaternion Unwinding  (Medium impact, ~2 hours)</w:t>
      </w:r>
    </w:p>
    <w:p>
      <w:pPr>
        <w:spacing w:before="60" w:after="60"/>
      </w:pPr>
      <w:r>
        <w:rPr>
          <w:rFonts w:ascii="Arial" w:cs="Arial" w:eastAsia="Arial" w:hAnsi="Arial"/>
          <w:sz w:val="21"/>
          <w:szCs w:val="21"/>
        </w:rPr>
        <w:t xml:space="preserve">The discontinuous sign flip in the attitude error signal is a known source of oscillation. The recommended approach is to implement a hysteresis-based sign selection using a Unit Delay to remember the previous sign and only switch when |q0| exceeds a threshold (e.g., 0.1):</w:t>
      </w:r>
    </w:p>
    <w:p>
      <w:pPr>
        <w:spacing w:before="40" w:after="40"/>
        <w:ind w:left="720"/>
      </w:pPr>
      <w:r>
        <w:rPr>
          <w:rFonts w:ascii="Courier New" w:cs="Courier New" w:eastAsia="Courier New" w:hAnsi="Courier New"/>
          <w:color w:val="1a1a1a"/>
          <w:sz w:val="19"/>
          <w:szCs w:val="19"/>
        </w:rPr>
        <w:t xml:space="preserve">persistent prev_sign;</w:t>
      </w:r>
    </w:p>
    <w:p>
      <w:pPr>
        <w:spacing w:before="40" w:after="40"/>
        <w:ind w:left="720"/>
      </w:pPr>
      <w:r>
        <w:rPr>
          <w:rFonts w:ascii="Courier New" w:cs="Courier New" w:eastAsia="Courier New" w:hAnsi="Courier New"/>
          <w:color w:val="1a1a1a"/>
          <w:sz w:val="19"/>
          <w:szCs w:val="19"/>
        </w:rPr>
        <w:t xml:space="preserve">if isempty(prev_sign), prev_sign = sign(q0); end</w:t>
      </w:r>
    </w:p>
    <w:p>
      <w:pPr>
        <w:spacing w:before="40" w:after="40"/>
        <w:ind w:left="720"/>
      </w:pPr>
      <w:r>
        <w:rPr>
          <w:rFonts w:ascii="Courier New" w:cs="Courier New" w:eastAsia="Courier New" w:hAnsi="Courier New"/>
          <w:color w:val="1a1a1a"/>
          <w:sz w:val="19"/>
          <w:szCs w:val="19"/>
        </w:rPr>
        <w:t xml:space="preserve">if abs(q0) &gt; 0.1, prev_sign = sign(q0); end</w:t>
      </w:r>
    </w:p>
    <w:p>
      <w:pPr>
        <w:spacing w:before="40" w:after="40"/>
        <w:ind w:left="720"/>
      </w:pPr>
      <w:r>
        <w:rPr>
          <w:rFonts w:ascii="Courier New" w:cs="Courier New" w:eastAsia="Courier New" w:hAnsi="Courier New"/>
          <w:color w:val="1a1a1a"/>
          <w:sz w:val="19"/>
          <w:szCs w:val="19"/>
        </w:rPr>
        <w:t xml:space="preserve">phi = prev_sign * q_123;</w:t>
      </w:r>
    </w:p>
    <w:p>
      <w:pPr>
        <w:spacing w:before="60" w:after="60"/>
      </w:pPr>
      <w:r>
        <w:rPr>
          <w:rFonts w:ascii="Arial" w:cs="Arial" w:eastAsia="Arial" w:hAnsi="Arial"/>
          <w:sz w:val="21"/>
          <w:szCs w:val="21"/>
        </w:rPr>
        <w:t xml:space="preserve">This prevents rapid sign oscillation near q0 = 0 and should smooth the attitude error signal significantly.</w:t>
      </w:r>
    </w:p>
    <w:p>
      <w:pPr>
        <w:spacing w:before="80" w:after="80"/>
      </w:pPr>
    </w:p>
    <w:p>
      <w:pPr>
        <w:pStyle w:val="Heading2"/>
        <w:spacing w:before="240" w:after="100"/>
      </w:pPr>
      <w:r>
        <w:rPr>
          <w:rFonts w:ascii="Arial" w:cs="Arial" w:eastAsia="Arial" w:hAnsi="Arial"/>
          <w:b/>
          <w:bCs/>
          <w:color w:val="2B5EA7"/>
          <w:sz w:val="24"/>
          <w:szCs w:val="24"/>
        </w:rPr>
        <w:t xml:space="preserve">Priority 4 — Add Roll Damping via torque_roll_mag  (Medium impact, ~30 min)</w:t>
      </w:r>
    </w:p>
    <w:p>
      <w:pPr>
        <w:spacing w:before="60" w:after="60"/>
      </w:pPr>
      <w:r>
        <w:rPr>
          <w:rFonts w:ascii="Arial" w:cs="Arial" w:eastAsia="Arial" w:hAnsi="Arial"/>
          <w:sz w:val="21"/>
          <w:szCs w:val="21"/>
        </w:rPr>
        <w:t xml:space="preserve">Once three-axis attitude control is working (Priority 1), any residual wz spin can be damped by enabling the torque_roll_mag channel:</w:t>
      </w:r>
    </w:p>
    <w:p>
      <w:pPr>
        <w:pStyle w:val="ListParagraph"/>
        <w:numPr>
          <w:ilvl w:val="0"/>
          <w:numId w:val="2"/>
        </w:numPr>
        <w:spacing w:before="40" w:after="40"/>
      </w:pPr>
      <w:r>
        <w:rPr>
          <w:rFonts w:ascii="Arial" w:cs="Arial" w:eastAsia="Arial" w:hAnsi="Arial"/>
          <w:sz w:val="21"/>
          <w:szCs w:val="21"/>
        </w:rPr>
        <w:t xml:space="preserve">Extract wz from [angular_vel] using a Selector block (index 3) inside the Attitude Control subsystem.</w:t>
      </w:r>
    </w:p>
    <w:p>
      <w:pPr>
        <w:pStyle w:val="ListParagraph"/>
        <w:numPr>
          <w:ilvl w:val="0"/>
          <w:numId w:val="2"/>
        </w:numPr>
        <w:spacing w:before="40" w:after="40"/>
      </w:pPr>
      <w:r>
        <w:rPr>
          <w:rFonts w:ascii="Arial" w:cs="Arial" w:eastAsia="Arial" w:hAnsi="Arial"/>
          <w:sz w:val="21"/>
          <w:szCs w:val="21"/>
        </w:rPr>
        <w:t xml:space="preserve">Multiply by a small negative gain Kp_roll (start with −0.001, tune manually).</w:t>
      </w:r>
    </w:p>
    <w:p>
      <w:pPr>
        <w:pStyle w:val="ListParagraph"/>
        <w:numPr>
          <w:ilvl w:val="0"/>
          <w:numId w:val="2"/>
        </w:numPr>
        <w:spacing w:before="40" w:after="40"/>
      </w:pPr>
      <w:r>
        <w:rPr>
          <w:rFonts w:ascii="Arial" w:cs="Arial" w:eastAsia="Arial" w:hAnsi="Arial"/>
          <w:sz w:val="21"/>
          <w:szCs w:val="21"/>
        </w:rPr>
        <w:t xml:space="preserve">Connect to the currently-zero second input of the adder feeding [torque_roll_mag].</w:t>
      </w:r>
    </w:p>
    <w:p>
      <w:pPr>
        <w:spacing w:before="80" w:after="80"/>
      </w:pPr>
    </w:p>
    <w:p>
      <w:pPr>
        <w:pStyle w:val="Heading2"/>
        <w:spacing w:before="240" w:after="100"/>
      </w:pPr>
      <w:r>
        <w:rPr>
          <w:rFonts w:ascii="Arial" w:cs="Arial" w:eastAsia="Arial" w:hAnsi="Arial"/>
          <w:b/>
          <w:bCs/>
          <w:color w:val="2B5EA7"/>
          <w:sz w:val="24"/>
          <w:szCs w:val="24"/>
        </w:rPr>
        <w:t xml:space="preserve">Priority 5 — Lateral Position Control  (High effort, ~4 hours)</w:t>
      </w:r>
    </w:p>
    <w:p>
      <w:pPr>
        <w:spacing w:before="60" w:after="60"/>
      </w:pPr>
      <w:r>
        <w:rPr>
          <w:rFonts w:ascii="Arial" w:cs="Arial" w:eastAsia="Arial" w:hAnsi="Arial"/>
          <w:sz w:val="21"/>
          <w:szCs w:val="21"/>
        </w:rPr>
        <w:t xml:space="preserve">True lateral station-keeping requires closing the X/Y position feedback loop. The X and Y PID outputs must be connected to the desired attitude angles X_ang and Y_ang in the Subsystem, tilting the rocket to generate a lateral thrust component. This is the standard approach for hover-capable rockets and quadrotors. Implementation involves:</w:t>
      </w:r>
    </w:p>
    <w:p>
      <w:pPr>
        <w:pStyle w:val="ListParagraph"/>
        <w:numPr>
          <w:ilvl w:val="0"/>
          <w:numId w:val="2"/>
        </w:numPr>
        <w:spacing w:before="40" w:after="40"/>
      </w:pPr>
      <w:r>
        <w:rPr>
          <w:rFonts w:ascii="Arial" w:cs="Arial" w:eastAsia="Arial" w:hAnsi="Arial"/>
          <w:sz w:val="21"/>
          <w:szCs w:val="21"/>
        </w:rPr>
        <w:t xml:space="preserve">Modifying the Subsystem to accept X_ang and Y_ang as input ports rather than hardcoded Constant blocks.</w:t>
      </w:r>
    </w:p>
    <w:p>
      <w:pPr>
        <w:pStyle w:val="ListParagraph"/>
        <w:numPr>
          <w:ilvl w:val="0"/>
          <w:numId w:val="2"/>
        </w:numPr>
        <w:spacing w:before="40" w:after="40"/>
      </w:pPr>
      <w:r>
        <w:rPr>
          <w:rFonts w:ascii="Arial" w:cs="Arial" w:eastAsia="Arial" w:hAnsi="Arial"/>
          <w:sz w:val="21"/>
          <w:szCs w:val="21"/>
        </w:rPr>
        <w:t xml:space="preserve">Connecting the X-PID and Y-PID outputs (converted to radians) to these ports.</w:t>
      </w:r>
    </w:p>
    <w:p>
      <w:pPr>
        <w:pStyle w:val="ListParagraph"/>
        <w:numPr>
          <w:ilvl w:val="0"/>
          <w:numId w:val="2"/>
        </w:numPr>
        <w:spacing w:before="40" w:after="40"/>
      </w:pPr>
      <w:r>
        <w:rPr>
          <w:rFonts w:ascii="Arial" w:cs="Arial" w:eastAsia="Arial" w:hAnsi="Arial"/>
          <w:sz w:val="21"/>
          <w:szCs w:val="21"/>
        </w:rPr>
        <w:t xml:space="preserve">Expanding the GA to include X/Y position PID gains (adding 6 more parameters, total 18).</w:t>
      </w:r>
    </w:p>
    <w:p>
      <w:pPr>
        <w:pStyle w:val="ListParagraph"/>
        <w:numPr>
          <w:ilvl w:val="0"/>
          <w:numId w:val="2"/>
        </w:numPr>
        <w:spacing w:before="40" w:after="40"/>
      </w:pPr>
      <w:r>
        <w:rPr>
          <w:rFonts w:ascii="Arial" w:cs="Arial" w:eastAsia="Arial" w:hAnsi="Arial"/>
          <w:sz w:val="21"/>
          <w:szCs w:val="21"/>
        </w:rPr>
        <w:t xml:space="preserve">Adjusting penalty thresholds in cost_zt.m to include |xp| and |yp| drift.</w:t>
      </w:r>
    </w:p>
    <w:p>
      <w:pPr>
        <w:spacing w:before="80" w:after="80"/>
      </w:pPr>
    </w:p>
    <w:p>
      <w:pPr>
        <w:pStyle w:val="Heading1"/>
        <w:pBdr>
          <w:bottom w:val="single" w:color="1A3C6E" w:sz="4" w:space="4"/>
        </w:pBdr>
        <w:spacing w:before="360" w:after="160"/>
      </w:pPr>
      <w:r>
        <w:rPr>
          <w:rFonts w:ascii="Arial" w:cs="Arial" w:eastAsia="Arial" w:hAnsi="Arial"/>
          <w:b/>
          <w:bCs/>
          <w:color w:val="1A3C6E"/>
          <w:sz w:val="30"/>
          <w:szCs w:val="30"/>
        </w:rPr>
        <w:t xml:space="preserve">4.  Key File Reference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5960"/>
            <w:tcBorders>
              <w:top w:val="single" w:color="1A3C6E" w:sz="1"/>
              <w:left w:val="single" w:color="1A3C6E" w:sz="1"/>
              <w:bottom w:val="single" w:color="1A3C6E" w:sz="1"/>
              <w:right w:val="single" w:color="1A3C6E"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Purpose / Status</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root.slx</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Main Simulink model — all structural changes applied here</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Gimbal Control Module/Gimbal_Control.slx</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Contains get_thrust_dir MATLAB Function (t_z sign fixed)</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Torque Module/torque_control.slx</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Attitude controller, q_des Gain block, Torque PD with PID X/Y/Z</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Thrust Control Module/thrust_control.slx</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Altitude PID, Step delay block, Saturation (30 N)</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cost_zt.m</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GA cost function — 12 parameters, ITAE + penalties</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run_zt_ga_overnight.m</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GA runner — 30 pop × 30 gen, saves to GA_ZT_result.mat</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GA_ZT_result.mat</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Saved best parameters from last completed GA run</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SimulationFULLAssembly_DataFile.m</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Simscape Multibody data — 18 solid parts, auto-generated</w:t>
            </w:r>
          </w:p>
        </w:tc>
      </w:tr>
      <w:tr>
        <w:tc>
          <w:tcPr>
            <w:tcW w:type="dxa" w:w="34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PID_reset.m</w:t>
            </w:r>
          </w:p>
        </w:tc>
        <w:tc>
          <w:tcPr>
            <w:tcW w:type="dxa" w:w="59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19"/>
                <w:szCs w:val="19"/>
              </w:rPr>
              <w:t xml:space="preserve">Initialises all PID structs to zero before each run</w:t>
            </w:r>
          </w:p>
        </w:tc>
      </w:tr>
    </w:tbl>
    <w:p>
      <w:pPr>
        <w:spacing w:before="80" w:after="80"/>
      </w:pPr>
    </w:p>
    <w:p>
      <w:pPr>
        <w:spacing w:before="60" w:after="60"/>
      </w:pPr>
      <w:r>
        <w:rPr>
          <w:rFonts w:ascii="Arial" w:cs="Arial" w:eastAsia="Arial" w:hAnsi="Arial"/>
          <w:i/>
          <w:iCs/>
          <w:color w:val="777777"/>
          <w:sz w:val="21"/>
          <w:szCs w:val="21"/>
        </w:rPr>
        <w:t xml:space="preserve">Working directory: C:\Users\18203\Desktop\ulysses-simulation2\</w:t>
      </w:r>
    </w:p>
    <w:p>
      <w:pPr>
        <w:spacing w:before="80" w:after="80"/>
      </w:pPr>
    </w:p>
    <w:p>
      <w:pPr>
        <w:pStyle w:val="Heading1"/>
        <w:pBdr>
          <w:bottom w:val="single" w:color="1A3C6E" w:sz="4" w:space="4"/>
        </w:pBdr>
        <w:spacing w:before="360" w:after="160"/>
      </w:pPr>
      <w:r>
        <w:rPr>
          <w:rFonts w:ascii="Arial" w:cs="Arial" w:eastAsia="Arial" w:hAnsi="Arial"/>
          <w:b/>
          <w:bCs/>
          <w:color w:val="1A3C6E"/>
          <w:sz w:val="30"/>
          <w:szCs w:val="30"/>
        </w:rPr>
        <w:t xml:space="preserve">Appendix — Plots Needed for Complete Report</w:t>
      </w:r>
    </w:p>
    <w:p>
      <w:pPr>
        <w:spacing w:before="60" w:after="60"/>
      </w:pPr>
      <w:r>
        <w:rPr>
          <w:rFonts w:ascii="Arial" w:cs="Arial" w:eastAsia="Arial" w:hAnsi="Arial"/>
          <w:sz w:val="21"/>
          <w:szCs w:val="21"/>
        </w:rPr>
        <w:t xml:space="preserve">The following plots are suggested to accompany this report when finalised. Run the best-result script and save figures:</w:t>
      </w:r>
    </w:p>
    <w:p>
      <w:pPr>
        <w:spacing w:before="80" w:after="80"/>
      </w:pPr>
    </w:p>
    <w:p>
      <w:pPr>
        <w:pStyle w:val="ListParagraph"/>
        <w:numPr>
          <w:ilvl w:val="0"/>
          <w:numId w:val="3"/>
        </w:numPr>
        <w:spacing w:before="40" w:after="40"/>
      </w:pPr>
      <w:r>
        <w:rPr>
          <w:rFonts w:ascii="Arial" w:cs="Arial" w:eastAsia="Arial" w:hAnsi="Arial"/>
          <w:sz w:val="21"/>
          <w:szCs w:val="21"/>
        </w:rPr>
        <w:t xml:space="preserve">Altitude vs time (z(t) with target dashed at 10 m) — baseline GA result</w:t>
      </w:r>
    </w:p>
    <w:p>
      <w:pPr>
        <w:pStyle w:val="ListParagraph"/>
        <w:numPr>
          <w:ilvl w:val="0"/>
          <w:numId w:val="3"/>
        </w:numPr>
        <w:spacing w:before="40" w:after="40"/>
      </w:pPr>
      <w:r>
        <w:rPr>
          <w:rFonts w:ascii="Arial" w:cs="Arial" w:eastAsia="Arial" w:hAnsi="Arial"/>
          <w:sz w:val="21"/>
          <w:szCs w:val="21"/>
        </w:rPr>
        <w:t xml:space="preserve">Three-axis angular velocity wx, wy, wz vs time — showing oscillation pattern</w:t>
      </w:r>
    </w:p>
    <w:p>
      <w:pPr>
        <w:pStyle w:val="ListParagraph"/>
        <w:numPr>
          <w:ilvl w:val="0"/>
          <w:numId w:val="3"/>
        </w:numPr>
        <w:spacing w:before="40" w:after="40"/>
      </w:pPr>
      <w:r>
        <w:rPr>
          <w:rFonts w:ascii="Arial" w:cs="Arial" w:eastAsia="Arial" w:hAnsi="Arial"/>
          <w:sz w:val="21"/>
          <w:szCs w:val="21"/>
        </w:rPr>
        <w:t xml:space="preserve">Quaternion q0 vs time — showing initial q0 = −1 and oscillation</w:t>
      </w:r>
    </w:p>
    <w:p>
      <w:pPr>
        <w:pStyle w:val="ListParagraph"/>
        <w:numPr>
          <w:ilvl w:val="0"/>
          <w:numId w:val="3"/>
        </w:numPr>
        <w:spacing w:before="40" w:after="40"/>
      </w:pPr>
      <w:r>
        <w:rPr>
          <w:rFonts w:ascii="Arial" w:cs="Arial" w:eastAsia="Arial" w:hAnsi="Arial"/>
          <w:sz w:val="21"/>
          <w:szCs w:val="21"/>
        </w:rPr>
        <w:t xml:space="preserve">GA convergence curve (Best f(x) vs Generation) from run_zt_ga_overnight</w:t>
      </w:r>
    </w:p>
    <w:p>
      <w:pPr>
        <w:pStyle w:val="ListParagraph"/>
        <w:numPr>
          <w:ilvl w:val="0"/>
          <w:numId w:val="3"/>
        </w:numPr>
        <w:spacing w:before="40" w:after="40"/>
      </w:pPr>
      <w:r>
        <w:rPr>
          <w:rFonts w:ascii="Arial" w:cs="Arial" w:eastAsia="Arial" w:hAnsi="Arial"/>
          <w:sz w:val="21"/>
          <w:szCs w:val="21"/>
        </w:rPr>
        <w:t xml:space="preserve">Lateral drift x(t) and y(t) to illustrate uncontrolled lateral motion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1"/>
      </w:pBdr>
      <w:jc w:val="center"/>
    </w:pPr>
    <w:r>
      <w:rPr>
        <w:rFonts w:ascii="Arial" w:cs="Arial" w:eastAsia="Arial" w:hAnsi="Arial"/>
        <w:color w:val="777777"/>
        <w:sz w:val="17"/>
        <w:szCs w:val="17"/>
      </w:rPr>
      <w:t xml:space="preserve">Page </w:t>
    </w:r>
    <w:r>
      <w:rPr>
        <w:rFonts w:ascii="Arial" w:cs="Arial" w:eastAsia="Arial" w:hAnsi="Arial"/>
        <w:color w:val="777777"/>
        <w:sz w:val="17"/>
        <w:szCs w:val="17"/>
      </w:rPr>
      <w:fldChar w:fldCharType="begin"/>
      <w:instrText xml:space="preserve">PAGE</w:instrText>
      <w:fldChar w:fldCharType="separate"/>
      <w:fldChar w:fldCharType="end"/>
    </w:r>
    <w:r>
      <w:rPr>
        <w:rFonts w:ascii="Arial" w:cs="Arial" w:eastAsia="Arial" w:hAnsi="Arial"/>
        <w:color w:val="777777"/>
        <w:sz w:val="17"/>
        <w:szCs w:val="17"/>
      </w:rPr>
      <w:t xml:space="preserve"> / </w:t>
    </w:r>
    <w:r>
      <w:rPr>
        <w:rFonts w:ascii="Arial" w:cs="Arial" w:eastAsia="Arial" w:hAnsi="Arial"/>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1"/>
      </w:pBdr>
    </w:pPr>
    <w:r>
      <w:rPr>
        <w:rFonts w:ascii="Arial" w:cs="Arial" w:eastAsia="Arial" w:hAnsi="Arial"/>
        <w:color w:val="1A3C6E"/>
        <w:sz w:val="18"/>
        <w:szCs w:val="18"/>
      </w:rPr>
      <w:t xml:space="preserve">Rocket Gimbal Control — Engineering Development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6E"/>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B5E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2026-03-22T05:03:00.041Z</dcterms:created>
  <dcterms:modified xsi:type="dcterms:W3CDTF">2026-03-22T05:03:00.042Z</dcterms:modified>
</cp:coreProperties>
</file>

<file path=docProps/custom.xml><?xml version="1.0" encoding="utf-8"?>
<Properties xmlns="http://schemas.openxmlformats.org/officeDocument/2006/custom-properties" xmlns:vt="http://schemas.openxmlformats.org/officeDocument/2006/docPropsVTypes"/>
</file>