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85B" w:rsidRDefault="00BD785B">
      <w:r>
        <w:t>UBC Rapid</w:t>
      </w:r>
      <w:r>
        <w:tab/>
        <w:t>Meeting minutes from 24 Feb 2011: Induction heating circuitry updates</w:t>
      </w:r>
    </w:p>
    <w:p w:rsidR="00BD785B" w:rsidRDefault="00BD785B"/>
    <w:p w:rsidR="00BD785B" w:rsidRDefault="00BD785B">
      <w:r>
        <w:t xml:space="preserve">Thursday’s meeting saw a lot of ideas proposed to solve the remaining issues in the induction-heating extruder and temperature sensor. </w:t>
      </w:r>
      <w:r w:rsidR="0059010C">
        <w:t>We started by identifying all of the open questions</w:t>
      </w:r>
      <w:r>
        <w:t>:</w:t>
      </w:r>
    </w:p>
    <w:p w:rsidR="0059010C" w:rsidRDefault="0059010C" w:rsidP="0059010C">
      <w:pPr>
        <w:pStyle w:val="ListParagraph"/>
        <w:numPr>
          <w:ilvl w:val="0"/>
          <w:numId w:val="1"/>
        </w:numPr>
      </w:pPr>
      <w:r>
        <w:t xml:space="preserve">Current sources – how do we build them / where do we buy them? Can we get current sources that go up to 100 kHz @ a couple of amps for the main heater? Can they be electronically controlled by an </w:t>
      </w:r>
      <w:proofErr w:type="spellStart"/>
      <w:r>
        <w:t>arduino</w:t>
      </w:r>
      <w:proofErr w:type="spellEnd"/>
      <w:r>
        <w:t xml:space="preserve">? </w:t>
      </w:r>
    </w:p>
    <w:p w:rsidR="00F1166D" w:rsidRDefault="00F1166D" w:rsidP="0059010C">
      <w:pPr>
        <w:pStyle w:val="ListParagraph"/>
      </w:pPr>
    </w:p>
    <w:p w:rsidR="0059010C" w:rsidRDefault="0059010C" w:rsidP="00F1166D">
      <w:pPr>
        <w:pStyle w:val="ListParagraph"/>
        <w:numPr>
          <w:ilvl w:val="0"/>
          <w:numId w:val="1"/>
        </w:numPr>
      </w:pPr>
      <w:r>
        <w:t>We also need one that will go up to 10 kHz @ hundreds of milliamps for the sensor.</w:t>
      </w:r>
    </w:p>
    <w:p w:rsidR="0059010C" w:rsidRDefault="0059010C" w:rsidP="0059010C">
      <w:pPr>
        <w:pStyle w:val="ListParagraph"/>
      </w:pPr>
    </w:p>
    <w:p w:rsidR="0059010C" w:rsidRDefault="0059010C" w:rsidP="0059010C">
      <w:pPr>
        <w:pStyle w:val="ListParagraph"/>
        <w:numPr>
          <w:ilvl w:val="0"/>
          <w:numId w:val="1"/>
        </w:numPr>
      </w:pPr>
      <w:r>
        <w:t>DC current source – need a stable DC source to counteract changing resistance in the primary coil.</w:t>
      </w:r>
      <w:r w:rsidR="00F1166D">
        <w:t xml:space="preserve"> The coil resistance will add an extra </w:t>
      </w:r>
      <w:proofErr w:type="spellStart"/>
      <w:r w:rsidR="00F1166D">
        <w:t>R</w:t>
      </w:r>
      <w:r w:rsidR="00F1166D" w:rsidRPr="00F1166D">
        <w:rPr>
          <w:vertAlign w:val="subscript"/>
        </w:rPr>
        <w:t>coil</w:t>
      </w:r>
      <w:proofErr w:type="spellEnd"/>
      <w:r w:rsidR="00F1166D">
        <w:t>*</w:t>
      </w:r>
      <w:proofErr w:type="spellStart"/>
      <w:r w:rsidR="00F1166D">
        <w:t>I</w:t>
      </w:r>
      <w:r w:rsidR="00F1166D" w:rsidRPr="00F1166D">
        <w:rPr>
          <w:vertAlign w:val="subscript"/>
        </w:rPr>
        <w:t>sens</w:t>
      </w:r>
      <w:proofErr w:type="spellEnd"/>
      <w:r w:rsidR="00F1166D">
        <w:t xml:space="preserve"> to the sensed AC voltage, which can change with temperature, and is undesirable. Kevin pointed out that DC current injected into the coil will shift the AC sensing signal up or down by exactly </w:t>
      </w:r>
      <w:proofErr w:type="spellStart"/>
      <w:r w:rsidR="00F1166D">
        <w:t>R</w:t>
      </w:r>
      <w:r w:rsidR="00F1166D" w:rsidRPr="00F1166D">
        <w:rPr>
          <w:vertAlign w:val="subscript"/>
        </w:rPr>
        <w:t>coil</w:t>
      </w:r>
      <w:proofErr w:type="spellEnd"/>
      <w:r w:rsidR="00F1166D">
        <w:t>*I</w:t>
      </w:r>
      <w:r w:rsidR="00F1166D" w:rsidRPr="00F1166D">
        <w:rPr>
          <w:vertAlign w:val="subscript"/>
        </w:rPr>
        <w:t>DC</w:t>
      </w:r>
      <w:r w:rsidR="00F1166D">
        <w:t xml:space="preserve">. He suggested that if we use a </w:t>
      </w:r>
      <w:r w:rsidR="00F1166D" w:rsidRPr="00F1166D">
        <w:rPr>
          <w:i/>
        </w:rPr>
        <w:t>half-wave</w:t>
      </w:r>
      <w:r w:rsidR="00F1166D">
        <w:t xml:space="preserve"> rectifier (4), this will be subtracted from the rectified voltage. Then if we use I</w:t>
      </w:r>
      <w:r w:rsidR="00F1166D" w:rsidRPr="00F1166D">
        <w:rPr>
          <w:vertAlign w:val="subscript"/>
        </w:rPr>
        <w:t>DC</w:t>
      </w:r>
      <w:r w:rsidR="00F1166D">
        <w:t>=</w:t>
      </w:r>
      <w:proofErr w:type="spellStart"/>
      <w:r w:rsidR="00F1166D">
        <w:t>I</w:t>
      </w:r>
      <w:r w:rsidR="00F1166D" w:rsidRPr="00F1166D">
        <w:rPr>
          <w:vertAlign w:val="subscript"/>
        </w:rPr>
        <w:t>sens</w:t>
      </w:r>
      <w:proofErr w:type="spellEnd"/>
      <w:r w:rsidR="00F1166D">
        <w:t>, and measure the peak voltage, we should get back exactly the right voltage with no corruption from the coil’s own resistance!</w:t>
      </w:r>
    </w:p>
    <w:p w:rsidR="00323FD6" w:rsidRDefault="00F1166D" w:rsidP="00323FD6">
      <w:pPr>
        <w:pStyle w:val="ListParagraph"/>
      </w:pPr>
      <w:r>
        <w:t>Since we’re looking for I</w:t>
      </w:r>
      <w:r w:rsidRPr="00F1166D">
        <w:rPr>
          <w:vertAlign w:val="subscript"/>
        </w:rPr>
        <w:t>DC</w:t>
      </w:r>
      <w:r>
        <w:t xml:space="preserve"> = </w:t>
      </w:r>
      <w:proofErr w:type="spellStart"/>
      <w:r>
        <w:t>I</w:t>
      </w:r>
      <w:r w:rsidRPr="00F1166D">
        <w:rPr>
          <w:vertAlign w:val="subscript"/>
        </w:rPr>
        <w:t>sens</w:t>
      </w:r>
      <w:proofErr w:type="spellEnd"/>
      <w:r>
        <w:t>, it would make sense that our DC current source should probably be a (full-wave) rectified version of the sense current source, or otherwise somehow controlled to have the same amplitude.</w:t>
      </w:r>
    </w:p>
    <w:p w:rsidR="0059010C" w:rsidRDefault="0059010C" w:rsidP="0059010C">
      <w:pPr>
        <w:pStyle w:val="ListParagraph"/>
      </w:pPr>
    </w:p>
    <w:p w:rsidR="00623C74" w:rsidRDefault="00F1166D" w:rsidP="00623C74">
      <w:pPr>
        <w:pStyle w:val="ListParagraph"/>
        <w:numPr>
          <w:ilvl w:val="0"/>
          <w:numId w:val="1"/>
        </w:numPr>
      </w:pPr>
      <w:r>
        <w:t>Signal rectifier</w:t>
      </w:r>
      <w:r w:rsidR="00623C74">
        <w:t xml:space="preserve"> – we can’t measure the AC signal (V) directly with an analog-to-digital converter, so it has to be rectified first. As mentioned above, we will </w:t>
      </w:r>
      <w:r w:rsidR="00323FD6">
        <w:t>want a half-wave rectifier for</w:t>
      </w:r>
      <w:r w:rsidR="00623C74">
        <w:t xml:space="preserve"> this.</w:t>
      </w:r>
      <w:r w:rsidR="00323FD6">
        <w:t xml:space="preserve"> The half-wave rectifier should also be set up to ‘hold’ the peak of the wave (I think this is covered in EECE 363), but it shouldn’t have too long a time constant or else we won’t be able measure changes in the sensor output.</w:t>
      </w:r>
    </w:p>
    <w:p w:rsidR="00323FD6" w:rsidRDefault="00323FD6" w:rsidP="00323FD6">
      <w:pPr>
        <w:pStyle w:val="ListParagraph"/>
      </w:pPr>
      <w:r>
        <w:t>We also need a filter before the rectifier to reduce noise. But we also have to make sure that the filter doesn’t filter out the DC offset that we deliberately added in</w:t>
      </w:r>
      <w:r w:rsidR="008C333D">
        <w:t xml:space="preserve"> to cancel the coil resistance</w:t>
      </w:r>
      <w:r>
        <w:t>.</w:t>
      </w:r>
    </w:p>
    <w:p w:rsidR="00A372BD" w:rsidRDefault="00A372BD" w:rsidP="00323FD6">
      <w:pPr>
        <w:pStyle w:val="ListParagraph"/>
      </w:pPr>
      <w:r>
        <w:t xml:space="preserve">Also we’ll need to use not-so-simple rectifier, since one made just with diodes will have </w:t>
      </w:r>
      <w:proofErr w:type="gramStart"/>
      <w:r>
        <w:t>an</w:t>
      </w:r>
      <w:proofErr w:type="gramEnd"/>
      <w:r>
        <w:t xml:space="preserve"> 0.7V drop, which will wipe out our signal completely.</w:t>
      </w:r>
    </w:p>
    <w:p w:rsidR="00323FD6" w:rsidRDefault="00B11C58" w:rsidP="00623C74">
      <w:pPr>
        <w:pStyle w:val="ListParagraph"/>
        <w:numPr>
          <w:ilvl w:val="0"/>
          <w:numId w:val="1"/>
        </w:numPr>
      </w:pPr>
      <w:r>
        <w:t>Power factor compensation – the extruder is an inductive load so is there something we can do to get a nicer power factor?</w:t>
      </w:r>
    </w:p>
    <w:p w:rsidR="001914FA" w:rsidRDefault="001914FA" w:rsidP="00623C74">
      <w:pPr>
        <w:pStyle w:val="ListParagraph"/>
        <w:numPr>
          <w:ilvl w:val="0"/>
          <w:numId w:val="1"/>
        </w:numPr>
      </w:pPr>
      <w:r>
        <w:t>Amplification of signal: We’ll need some kind of instrumentation amplifier for the rectified bridge voltage.</w:t>
      </w:r>
    </w:p>
    <w:p w:rsidR="00A372BD" w:rsidRDefault="00A372BD" w:rsidP="00A372BD">
      <w:pPr>
        <w:pStyle w:val="ListParagraph"/>
        <w:numPr>
          <w:ilvl w:val="0"/>
          <w:numId w:val="1"/>
        </w:numPr>
      </w:pPr>
      <w:r>
        <w:t>Feedback control – something that measures the voltage, converts it to temperature, compares it with a set point, and controls the heater current. Will probably need to make a look-up table for the temperature conversion step.</w:t>
      </w:r>
    </w:p>
    <w:p w:rsidR="00A372BD" w:rsidRDefault="00A372BD" w:rsidP="00A372BD">
      <w:pPr>
        <w:pStyle w:val="ListParagraph"/>
        <w:numPr>
          <w:ilvl w:val="0"/>
          <w:numId w:val="1"/>
        </w:numPr>
      </w:pPr>
      <w:r>
        <w:t xml:space="preserve">Filter out </w:t>
      </w:r>
      <w:proofErr w:type="spellStart"/>
      <w:r>
        <w:t>I</w:t>
      </w:r>
      <w:r w:rsidRPr="00A372BD">
        <w:rPr>
          <w:vertAlign w:val="subscript"/>
        </w:rPr>
        <w:t>heat</w:t>
      </w:r>
      <w:proofErr w:type="spellEnd"/>
      <w:r>
        <w:t>. We want all of the heater current going through the extruder only, and none of it going into the sensing bridge. So we will need to put some kind of filter into one of the bridge arms to block it, or use a bridge style that blocks frequencies above the sense frequency.</w:t>
      </w:r>
    </w:p>
    <w:p w:rsidR="00BD785B" w:rsidRDefault="00BD785B">
      <w:r>
        <w:rPr>
          <w:noProof/>
        </w:rPr>
        <w:lastRenderedPageBreak/>
        <w:drawing>
          <wp:inline distT="0" distB="0" distL="0" distR="0">
            <wp:extent cx="5934075" cy="4448175"/>
            <wp:effectExtent l="19050" t="0" r="9525" b="0"/>
            <wp:docPr id="1" name="Picture 1" descr="C:\Users\Jacob\Documents\UBC\Rapid\Photos\24 Feb 2011\IMG_12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Documents\UBC\Rapid\Photos\24 Feb 2011\IMG_1281.JPG"/>
                    <pic:cNvPicPr>
                      <a:picLocks noChangeAspect="1" noChangeArrowheads="1"/>
                    </pic:cNvPicPr>
                  </pic:nvPicPr>
                  <pic:blipFill>
                    <a:blip r:embed="rId5" cstate="print"/>
                    <a:srcRect/>
                    <a:stretch>
                      <a:fillRect/>
                    </a:stretch>
                  </pic:blipFill>
                  <pic:spPr bwMode="auto">
                    <a:xfrm>
                      <a:off x="0" y="0"/>
                      <a:ext cx="5934075" cy="4448175"/>
                    </a:xfrm>
                    <a:prstGeom prst="rect">
                      <a:avLst/>
                    </a:prstGeom>
                    <a:noFill/>
                    <a:ln w="9525">
                      <a:noFill/>
                      <a:miter lim="800000"/>
                      <a:headEnd/>
                      <a:tailEnd/>
                    </a:ln>
                  </pic:spPr>
                </pic:pic>
              </a:graphicData>
            </a:graphic>
          </wp:inline>
        </w:drawing>
      </w:r>
    </w:p>
    <w:p w:rsidR="00A372BD" w:rsidRDefault="00A372BD">
      <w:r>
        <w:t>Sum</w:t>
      </w:r>
      <w:r w:rsidR="000754A0">
        <w:t>mary of extruder circuit design, 24 Feb 2011.</w:t>
      </w:r>
    </w:p>
    <w:p w:rsidR="000754A0" w:rsidRDefault="000754A0"/>
    <w:p w:rsidR="000754A0" w:rsidRDefault="000754A0">
      <w:r>
        <w:t>Other meeting stuff:</w:t>
      </w:r>
    </w:p>
    <w:p w:rsidR="00193BD9" w:rsidRDefault="000754A0" w:rsidP="00193BD9">
      <w:pPr>
        <w:pStyle w:val="ListParagraph"/>
        <w:numPr>
          <w:ilvl w:val="0"/>
          <w:numId w:val="2"/>
        </w:numPr>
      </w:pPr>
      <w:r>
        <w:t>Kevin has volunteered to machine some copper rings for test purposes. Here are some parts drawings for Kevin.</w:t>
      </w:r>
      <w:r w:rsidR="00193BD9">
        <w:t xml:space="preserve"> Stock copper rod probably be obtained from physics stores, I’ll try to find out what our </w:t>
      </w:r>
      <w:proofErr w:type="spellStart"/>
      <w:r w:rsidR="00193BD9">
        <w:t>speedchart</w:t>
      </w:r>
      <w:proofErr w:type="spellEnd"/>
      <w:r w:rsidR="00193BD9">
        <w:t xml:space="preserve"> is from Jon. Kevin when you’re ready to machine it, I’ll bring you a glass nozzle so that you can compare diameters and get the fit right.</w:t>
      </w:r>
      <w:r w:rsidR="00F77CA6">
        <w:t xml:space="preserve"> The fit should probably be very </w:t>
      </w:r>
      <w:r w:rsidR="00F77CA6" w:rsidRPr="00F77CA6">
        <w:rPr>
          <w:i/>
        </w:rPr>
        <w:t>slightly</w:t>
      </w:r>
      <w:r w:rsidR="00F77CA6">
        <w:t xml:space="preserve"> undersize - the ring will probably expand about half a percent when it’s heated, but the glass won’t expand at all (it’s </w:t>
      </w:r>
      <w:proofErr w:type="spellStart"/>
      <w:proofErr w:type="gramStart"/>
      <w:r w:rsidR="00F77CA6">
        <w:t>pyrex</w:t>
      </w:r>
      <w:proofErr w:type="spellEnd"/>
      <w:proofErr w:type="gramEnd"/>
      <w:r w:rsidR="00F77CA6">
        <w:t>).</w:t>
      </w:r>
    </w:p>
    <w:p w:rsidR="00193BD9" w:rsidRDefault="00193BD9" w:rsidP="00193BD9">
      <w:pPr>
        <w:pStyle w:val="ListParagraph"/>
      </w:pPr>
    </w:p>
    <w:p w:rsidR="00B11C58" w:rsidRDefault="00B11C58" w:rsidP="00B11C58">
      <w:pPr>
        <w:pStyle w:val="ListParagraph"/>
        <w:numPr>
          <w:ilvl w:val="0"/>
          <w:numId w:val="2"/>
        </w:numPr>
      </w:pPr>
      <w:r>
        <w:t>Let’s also get a few people looking at each of the above problems</w:t>
      </w:r>
      <w:r w:rsidR="006F6A25">
        <w:t>. What would you like to do?</w:t>
      </w:r>
    </w:p>
    <w:p w:rsidR="00193BD9" w:rsidRDefault="002D764E" w:rsidP="00193BD9">
      <w:pPr>
        <w:pStyle w:val="ListParagraph"/>
      </w:pPr>
      <w:r>
        <w:rPr>
          <w:noProof/>
        </w:rPr>
        <w:lastRenderedPageBreak/>
        <w:drawing>
          <wp:inline distT="0" distB="0" distL="0" distR="0">
            <wp:extent cx="3857625" cy="3517065"/>
            <wp:effectExtent l="19050" t="0" r="9525" b="0"/>
            <wp:docPr id="2" name="Picture 1" descr="ringdra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gdrawing.png"/>
                    <pic:cNvPicPr/>
                  </pic:nvPicPr>
                  <pic:blipFill>
                    <a:blip r:embed="rId6" cstate="print"/>
                    <a:stretch>
                      <a:fillRect/>
                    </a:stretch>
                  </pic:blipFill>
                  <pic:spPr>
                    <a:xfrm>
                      <a:off x="0" y="0"/>
                      <a:ext cx="3858164" cy="3517556"/>
                    </a:xfrm>
                    <a:prstGeom prst="rect">
                      <a:avLst/>
                    </a:prstGeom>
                  </pic:spPr>
                </pic:pic>
              </a:graphicData>
            </a:graphic>
          </wp:inline>
        </w:drawing>
      </w:r>
    </w:p>
    <w:p w:rsidR="002D764E" w:rsidRDefault="002D764E" w:rsidP="0061067D">
      <w:pPr>
        <w:pStyle w:val="ListParagraph"/>
      </w:pPr>
      <w:proofErr w:type="gramStart"/>
      <w:r>
        <w:t>Copper ring</w:t>
      </w:r>
      <w:r w:rsidR="003C0DF9">
        <w:t xml:space="preserve"> drawing</w:t>
      </w:r>
      <w:r>
        <w:t>.</w:t>
      </w:r>
      <w:proofErr w:type="gramEnd"/>
      <w:r>
        <w:t xml:space="preserve"> We m</w:t>
      </w:r>
      <w:r w:rsidR="003C0DF9">
        <w:t xml:space="preserve">ight want to try out a few </w:t>
      </w:r>
      <w:r>
        <w:t xml:space="preserve">different </w:t>
      </w:r>
      <w:proofErr w:type="spellStart"/>
      <w:proofErr w:type="gramStart"/>
      <w:r>
        <w:t>d’s</w:t>
      </w:r>
      <w:proofErr w:type="spellEnd"/>
      <w:proofErr w:type="gramEnd"/>
      <w:r>
        <w:t>. Maybe d=2 mm, 3mm, 4mm, 5mm, 6mm.</w:t>
      </w:r>
    </w:p>
    <w:p w:rsidR="00F77CA6" w:rsidRDefault="0061067D">
      <w:pPr>
        <w:pStyle w:val="ListParagraph"/>
      </w:pPr>
      <w:r>
        <w:t>Inside hole diameter is not crucial</w:t>
      </w:r>
      <w:r w:rsidR="00F57540">
        <w:t xml:space="preserve"> if</w:t>
      </w:r>
      <w:r w:rsidR="00CC6C28">
        <w:t xml:space="preserve"> that exact drill</w:t>
      </w:r>
      <w:r w:rsidR="00F57540">
        <w:t xml:space="preserve"> can’t be found</w:t>
      </w:r>
      <w:r>
        <w:t>.</w:t>
      </w:r>
    </w:p>
    <w:p w:rsidR="0061067D" w:rsidRDefault="0061067D">
      <w:pPr>
        <w:pStyle w:val="ListParagraph"/>
      </w:pPr>
    </w:p>
    <w:p w:rsidR="00263232" w:rsidRDefault="00263232">
      <w:pPr>
        <w:pStyle w:val="ListParagraph"/>
      </w:pPr>
    </w:p>
    <w:p w:rsidR="00263232" w:rsidRDefault="00263232" w:rsidP="00263232">
      <w:pPr>
        <w:pStyle w:val="ListParagraph"/>
        <w:numPr>
          <w:ilvl w:val="0"/>
          <w:numId w:val="2"/>
        </w:numPr>
      </w:pPr>
      <w:r>
        <w:t>For circuit designers: These are numbers that come from my Octave simulation</w:t>
      </w:r>
    </w:p>
    <w:tbl>
      <w:tblPr>
        <w:tblStyle w:val="TableGrid"/>
        <w:tblW w:w="0" w:type="auto"/>
        <w:tblInd w:w="720" w:type="dxa"/>
        <w:tblLook w:val="04A0"/>
      </w:tblPr>
      <w:tblGrid>
        <w:gridCol w:w="1401"/>
        <w:gridCol w:w="1466"/>
        <w:gridCol w:w="1501"/>
        <w:gridCol w:w="1505"/>
        <w:gridCol w:w="1478"/>
        <w:gridCol w:w="1505"/>
      </w:tblGrid>
      <w:tr w:rsidR="00340955" w:rsidTr="00263232">
        <w:tc>
          <w:tcPr>
            <w:tcW w:w="1596" w:type="dxa"/>
          </w:tcPr>
          <w:p w:rsidR="00263232" w:rsidRPr="003D059F" w:rsidRDefault="003D059F" w:rsidP="00D17727">
            <w:pPr>
              <w:pStyle w:val="ListParagraph"/>
              <w:tabs>
                <w:tab w:val="left" w:pos="735"/>
              </w:tabs>
              <w:ind w:left="0"/>
              <w:jc w:val="center"/>
              <w:rPr>
                <w:b/>
              </w:rPr>
            </w:pPr>
            <w:r w:rsidRPr="003D059F">
              <w:rPr>
                <w:b/>
              </w:rPr>
              <w:t>L</w:t>
            </w:r>
          </w:p>
        </w:tc>
        <w:tc>
          <w:tcPr>
            <w:tcW w:w="1596" w:type="dxa"/>
          </w:tcPr>
          <w:p w:rsidR="00263232" w:rsidRPr="003D059F" w:rsidRDefault="00263232" w:rsidP="00263232">
            <w:pPr>
              <w:pStyle w:val="ListParagraph"/>
              <w:ind w:left="0"/>
              <w:rPr>
                <w:b/>
              </w:rPr>
            </w:pPr>
            <w:r w:rsidRPr="003D059F">
              <w:rPr>
                <w:b/>
              </w:rPr>
              <w:t>Sense freq</w:t>
            </w:r>
          </w:p>
        </w:tc>
        <w:tc>
          <w:tcPr>
            <w:tcW w:w="1596" w:type="dxa"/>
          </w:tcPr>
          <w:p w:rsidR="00263232" w:rsidRPr="003D059F" w:rsidRDefault="00263232" w:rsidP="00263232">
            <w:pPr>
              <w:pStyle w:val="ListParagraph"/>
              <w:ind w:left="0"/>
              <w:rPr>
                <w:b/>
              </w:rPr>
            </w:pPr>
            <w:r w:rsidRPr="003D059F">
              <w:rPr>
                <w:b/>
              </w:rPr>
              <w:t>R</w:t>
            </w:r>
            <w:r w:rsidR="003668D2">
              <w:rPr>
                <w:b/>
              </w:rPr>
              <w:t xml:space="preserve"> (</w:t>
            </w:r>
            <w:proofErr w:type="spellStart"/>
            <w:r w:rsidR="003668D2">
              <w:rPr>
                <w:b/>
              </w:rPr>
              <w:t>mOhm</w:t>
            </w:r>
            <w:proofErr w:type="spellEnd"/>
            <w:r w:rsidR="003668D2">
              <w:rPr>
                <w:b/>
              </w:rPr>
              <w:t>)</w:t>
            </w:r>
          </w:p>
        </w:tc>
        <w:tc>
          <w:tcPr>
            <w:tcW w:w="1596" w:type="dxa"/>
          </w:tcPr>
          <w:p w:rsidR="00263232" w:rsidRPr="003D059F" w:rsidRDefault="00263232" w:rsidP="00263232">
            <w:pPr>
              <w:pStyle w:val="ListParagraph"/>
              <w:ind w:left="0"/>
              <w:rPr>
                <w:b/>
              </w:rPr>
            </w:pPr>
            <w:proofErr w:type="spellStart"/>
            <w:r w:rsidRPr="003D059F">
              <w:rPr>
                <w:b/>
              </w:rPr>
              <w:t>dR</w:t>
            </w:r>
            <w:proofErr w:type="spellEnd"/>
            <w:r w:rsidRPr="003D059F">
              <w:rPr>
                <w:b/>
              </w:rPr>
              <w:t>/</w:t>
            </w:r>
            <w:proofErr w:type="spellStart"/>
            <w:r w:rsidRPr="003D059F">
              <w:rPr>
                <w:b/>
              </w:rPr>
              <w:t>dT</w:t>
            </w:r>
            <w:proofErr w:type="spellEnd"/>
          </w:p>
        </w:tc>
        <w:tc>
          <w:tcPr>
            <w:tcW w:w="1596" w:type="dxa"/>
          </w:tcPr>
          <w:p w:rsidR="00263232" w:rsidRPr="003D059F" w:rsidRDefault="00263232" w:rsidP="00263232">
            <w:pPr>
              <w:pStyle w:val="ListParagraph"/>
              <w:ind w:left="0"/>
              <w:rPr>
                <w:b/>
              </w:rPr>
            </w:pPr>
            <w:r w:rsidRPr="003D059F">
              <w:rPr>
                <w:b/>
              </w:rPr>
              <w:t>L</w:t>
            </w:r>
            <w:r w:rsidR="003668D2">
              <w:rPr>
                <w:b/>
              </w:rPr>
              <w:t xml:space="preserve"> (</w:t>
            </w:r>
            <w:proofErr w:type="spellStart"/>
            <w:r w:rsidR="003668D2">
              <w:rPr>
                <w:b/>
              </w:rPr>
              <w:t>uH</w:t>
            </w:r>
            <w:proofErr w:type="spellEnd"/>
            <w:r w:rsidR="003668D2">
              <w:rPr>
                <w:b/>
              </w:rPr>
              <w:t>)</w:t>
            </w:r>
          </w:p>
        </w:tc>
        <w:tc>
          <w:tcPr>
            <w:tcW w:w="1596" w:type="dxa"/>
          </w:tcPr>
          <w:p w:rsidR="00263232" w:rsidRPr="003D059F" w:rsidRDefault="00263232" w:rsidP="00263232">
            <w:pPr>
              <w:pStyle w:val="ListParagraph"/>
              <w:ind w:left="0"/>
              <w:rPr>
                <w:b/>
              </w:rPr>
            </w:pPr>
            <w:proofErr w:type="spellStart"/>
            <w:r w:rsidRPr="003D059F">
              <w:rPr>
                <w:b/>
              </w:rPr>
              <w:t>dL</w:t>
            </w:r>
            <w:proofErr w:type="spellEnd"/>
            <w:r w:rsidRPr="003D059F">
              <w:rPr>
                <w:b/>
              </w:rPr>
              <w:t>/</w:t>
            </w:r>
            <w:proofErr w:type="spellStart"/>
            <w:r w:rsidRPr="003D059F">
              <w:rPr>
                <w:b/>
              </w:rPr>
              <w:t>dT</w:t>
            </w:r>
            <w:proofErr w:type="spellEnd"/>
          </w:p>
        </w:tc>
      </w:tr>
      <w:tr w:rsidR="00340955" w:rsidTr="00263232">
        <w:tc>
          <w:tcPr>
            <w:tcW w:w="1596" w:type="dxa"/>
          </w:tcPr>
          <w:p w:rsidR="00263232" w:rsidRDefault="003D059F" w:rsidP="00263232">
            <w:pPr>
              <w:pStyle w:val="ListParagraph"/>
              <w:ind w:left="0"/>
            </w:pPr>
            <w:r>
              <w:t>2</w:t>
            </w:r>
          </w:p>
        </w:tc>
        <w:tc>
          <w:tcPr>
            <w:tcW w:w="1596" w:type="dxa"/>
          </w:tcPr>
          <w:p w:rsidR="00263232" w:rsidRDefault="003668D2" w:rsidP="003668D2">
            <w:pPr>
              <w:pStyle w:val="ListParagraph"/>
              <w:ind w:left="0"/>
            </w:pPr>
            <w:r>
              <w:t>15.38 kHz</w:t>
            </w:r>
          </w:p>
        </w:tc>
        <w:tc>
          <w:tcPr>
            <w:tcW w:w="1596" w:type="dxa"/>
          </w:tcPr>
          <w:p w:rsidR="00263232" w:rsidRDefault="003668D2" w:rsidP="003668D2">
            <w:pPr>
              <w:pStyle w:val="ListParagraph"/>
              <w:ind w:left="0"/>
            </w:pPr>
            <w:r>
              <w:t>6.5830</w:t>
            </w:r>
          </w:p>
        </w:tc>
        <w:tc>
          <w:tcPr>
            <w:tcW w:w="1596" w:type="dxa"/>
          </w:tcPr>
          <w:p w:rsidR="00263232" w:rsidRDefault="003668D2" w:rsidP="00263232">
            <w:pPr>
              <w:pStyle w:val="ListParagraph"/>
              <w:ind w:left="0"/>
            </w:pPr>
            <w:r>
              <w:t>1.3614e-6</w:t>
            </w:r>
          </w:p>
        </w:tc>
        <w:tc>
          <w:tcPr>
            <w:tcW w:w="1596" w:type="dxa"/>
          </w:tcPr>
          <w:p w:rsidR="00263232" w:rsidRDefault="003668D2" w:rsidP="00263232">
            <w:pPr>
              <w:pStyle w:val="ListParagraph"/>
              <w:ind w:left="0"/>
            </w:pPr>
            <w:r>
              <w:t>2.8294</w:t>
            </w:r>
          </w:p>
        </w:tc>
        <w:tc>
          <w:tcPr>
            <w:tcW w:w="1596" w:type="dxa"/>
          </w:tcPr>
          <w:p w:rsidR="00263232" w:rsidRDefault="003668D2" w:rsidP="00263232">
            <w:pPr>
              <w:pStyle w:val="ListParagraph"/>
              <w:ind w:left="0"/>
            </w:pPr>
            <w:r>
              <w:t>9.12e-10</w:t>
            </w:r>
          </w:p>
        </w:tc>
      </w:tr>
      <w:tr w:rsidR="00340955" w:rsidTr="00263232">
        <w:tc>
          <w:tcPr>
            <w:tcW w:w="1596" w:type="dxa"/>
          </w:tcPr>
          <w:p w:rsidR="00263232" w:rsidRDefault="003D059F" w:rsidP="00263232">
            <w:pPr>
              <w:pStyle w:val="ListParagraph"/>
              <w:ind w:left="0"/>
            </w:pPr>
            <w:r>
              <w:t>3</w:t>
            </w:r>
          </w:p>
        </w:tc>
        <w:tc>
          <w:tcPr>
            <w:tcW w:w="1596" w:type="dxa"/>
          </w:tcPr>
          <w:p w:rsidR="00263232" w:rsidRDefault="00244A36" w:rsidP="00263232">
            <w:pPr>
              <w:pStyle w:val="ListParagraph"/>
              <w:ind w:left="0"/>
            </w:pPr>
            <w:r>
              <w:t>16.30 kHz</w:t>
            </w:r>
          </w:p>
        </w:tc>
        <w:tc>
          <w:tcPr>
            <w:tcW w:w="1596" w:type="dxa"/>
          </w:tcPr>
          <w:p w:rsidR="00263232" w:rsidRDefault="00244A36" w:rsidP="00263232">
            <w:pPr>
              <w:pStyle w:val="ListParagraph"/>
              <w:ind w:left="0"/>
            </w:pPr>
            <w:r>
              <w:t>10.403</w:t>
            </w:r>
          </w:p>
        </w:tc>
        <w:tc>
          <w:tcPr>
            <w:tcW w:w="1596" w:type="dxa"/>
          </w:tcPr>
          <w:p w:rsidR="00263232" w:rsidRDefault="00244A36" w:rsidP="00263232">
            <w:pPr>
              <w:pStyle w:val="ListParagraph"/>
              <w:ind w:left="0"/>
            </w:pPr>
            <w:r>
              <w:t>3.7182e-6</w:t>
            </w:r>
          </w:p>
        </w:tc>
        <w:tc>
          <w:tcPr>
            <w:tcW w:w="1596" w:type="dxa"/>
          </w:tcPr>
          <w:p w:rsidR="00263232" w:rsidRDefault="00244A36" w:rsidP="00263232">
            <w:pPr>
              <w:pStyle w:val="ListParagraph"/>
              <w:ind w:left="0"/>
            </w:pPr>
            <w:r>
              <w:t>2.8100</w:t>
            </w:r>
          </w:p>
        </w:tc>
        <w:tc>
          <w:tcPr>
            <w:tcW w:w="1596" w:type="dxa"/>
          </w:tcPr>
          <w:p w:rsidR="00263232" w:rsidRDefault="00244A36" w:rsidP="00263232">
            <w:pPr>
              <w:pStyle w:val="ListParagraph"/>
              <w:ind w:left="0"/>
            </w:pPr>
            <w:r>
              <w:t>8.9947e-10</w:t>
            </w:r>
          </w:p>
        </w:tc>
      </w:tr>
      <w:tr w:rsidR="00340955" w:rsidTr="00263232">
        <w:tc>
          <w:tcPr>
            <w:tcW w:w="1596" w:type="dxa"/>
          </w:tcPr>
          <w:p w:rsidR="00263232" w:rsidRDefault="003D059F" w:rsidP="00263232">
            <w:pPr>
              <w:pStyle w:val="ListParagraph"/>
              <w:ind w:left="0"/>
            </w:pPr>
            <w:r>
              <w:t>4</w:t>
            </w:r>
          </w:p>
        </w:tc>
        <w:tc>
          <w:tcPr>
            <w:tcW w:w="1596" w:type="dxa"/>
          </w:tcPr>
          <w:p w:rsidR="00263232" w:rsidRDefault="00340955" w:rsidP="00263232">
            <w:pPr>
              <w:pStyle w:val="ListParagraph"/>
              <w:ind w:left="0"/>
            </w:pPr>
            <w:r>
              <w:t>17.27 kHz</w:t>
            </w:r>
          </w:p>
        </w:tc>
        <w:tc>
          <w:tcPr>
            <w:tcW w:w="1596" w:type="dxa"/>
          </w:tcPr>
          <w:p w:rsidR="00263232" w:rsidRDefault="00340955" w:rsidP="00263232">
            <w:pPr>
              <w:pStyle w:val="ListParagraph"/>
              <w:ind w:left="0"/>
            </w:pPr>
            <w:r>
              <w:t>14.566</w:t>
            </w:r>
          </w:p>
        </w:tc>
        <w:tc>
          <w:tcPr>
            <w:tcW w:w="1596" w:type="dxa"/>
          </w:tcPr>
          <w:p w:rsidR="00263232" w:rsidRDefault="00340955" w:rsidP="00263232">
            <w:pPr>
              <w:pStyle w:val="ListParagraph"/>
              <w:ind w:left="0"/>
            </w:pPr>
            <w:r>
              <w:t>7.3515e-6</w:t>
            </w:r>
          </w:p>
        </w:tc>
        <w:tc>
          <w:tcPr>
            <w:tcW w:w="1596" w:type="dxa"/>
          </w:tcPr>
          <w:p w:rsidR="00263232" w:rsidRDefault="00340955" w:rsidP="00263232">
            <w:pPr>
              <w:pStyle w:val="ListParagraph"/>
              <w:ind w:left="0"/>
            </w:pPr>
            <w:r>
              <w:t>2.791</w:t>
            </w:r>
          </w:p>
        </w:tc>
        <w:tc>
          <w:tcPr>
            <w:tcW w:w="1596" w:type="dxa"/>
          </w:tcPr>
          <w:p w:rsidR="00263232" w:rsidRDefault="00340955" w:rsidP="00263232">
            <w:pPr>
              <w:pStyle w:val="ListParagraph"/>
              <w:ind w:left="0"/>
            </w:pPr>
            <w:r>
              <w:t>8.8132e-10</w:t>
            </w:r>
          </w:p>
        </w:tc>
      </w:tr>
      <w:tr w:rsidR="003668D2" w:rsidTr="00263232">
        <w:tc>
          <w:tcPr>
            <w:tcW w:w="1596" w:type="dxa"/>
          </w:tcPr>
          <w:p w:rsidR="003D059F" w:rsidRDefault="003D059F" w:rsidP="00263232">
            <w:pPr>
              <w:pStyle w:val="ListParagraph"/>
              <w:ind w:left="0"/>
            </w:pPr>
            <w:r>
              <w:t>5</w:t>
            </w:r>
          </w:p>
        </w:tc>
        <w:tc>
          <w:tcPr>
            <w:tcW w:w="1596" w:type="dxa"/>
          </w:tcPr>
          <w:p w:rsidR="003D059F" w:rsidRDefault="00E44B98" w:rsidP="00263232">
            <w:pPr>
              <w:pStyle w:val="ListParagraph"/>
              <w:ind w:left="0"/>
            </w:pPr>
            <w:r>
              <w:t xml:space="preserve">18.31 </w:t>
            </w:r>
            <w:proofErr w:type="spellStart"/>
            <w:r>
              <w:t>KhZ</w:t>
            </w:r>
            <w:proofErr w:type="spellEnd"/>
          </w:p>
        </w:tc>
        <w:tc>
          <w:tcPr>
            <w:tcW w:w="1596" w:type="dxa"/>
          </w:tcPr>
          <w:p w:rsidR="003D059F" w:rsidRDefault="00E44B98" w:rsidP="00263232">
            <w:pPr>
              <w:pStyle w:val="ListParagraph"/>
              <w:ind w:left="0"/>
            </w:pPr>
            <w:r>
              <w:t>19.062</w:t>
            </w:r>
          </w:p>
        </w:tc>
        <w:tc>
          <w:tcPr>
            <w:tcW w:w="1596" w:type="dxa"/>
          </w:tcPr>
          <w:p w:rsidR="003D059F" w:rsidRDefault="00E44B98" w:rsidP="00263232">
            <w:pPr>
              <w:pStyle w:val="ListParagraph"/>
              <w:ind w:left="0"/>
            </w:pPr>
            <w:r>
              <w:t>1.2345e-5</w:t>
            </w:r>
          </w:p>
        </w:tc>
        <w:tc>
          <w:tcPr>
            <w:tcW w:w="1596" w:type="dxa"/>
          </w:tcPr>
          <w:p w:rsidR="003D059F" w:rsidRDefault="00E44B98" w:rsidP="00263232">
            <w:pPr>
              <w:pStyle w:val="ListParagraph"/>
              <w:ind w:left="0"/>
            </w:pPr>
            <w:r>
              <w:t>2.7725</w:t>
            </w:r>
          </w:p>
        </w:tc>
        <w:tc>
          <w:tcPr>
            <w:tcW w:w="1596" w:type="dxa"/>
          </w:tcPr>
          <w:p w:rsidR="003D059F" w:rsidRDefault="00E44B98" w:rsidP="00263232">
            <w:pPr>
              <w:pStyle w:val="ListParagraph"/>
              <w:ind w:left="0"/>
            </w:pPr>
            <w:r>
              <w:t>8.5803e-10</w:t>
            </w:r>
          </w:p>
        </w:tc>
      </w:tr>
      <w:tr w:rsidR="003668D2" w:rsidTr="00263232">
        <w:tc>
          <w:tcPr>
            <w:tcW w:w="1596" w:type="dxa"/>
          </w:tcPr>
          <w:p w:rsidR="003D059F" w:rsidRDefault="003D059F" w:rsidP="00263232">
            <w:pPr>
              <w:pStyle w:val="ListParagraph"/>
              <w:ind w:left="0"/>
            </w:pPr>
            <w:r>
              <w:t>6</w:t>
            </w:r>
          </w:p>
        </w:tc>
        <w:tc>
          <w:tcPr>
            <w:tcW w:w="1596" w:type="dxa"/>
          </w:tcPr>
          <w:p w:rsidR="003D059F" w:rsidRDefault="005D417F" w:rsidP="00263232">
            <w:pPr>
              <w:pStyle w:val="ListParagraph"/>
              <w:ind w:left="0"/>
            </w:pPr>
            <w:r>
              <w:t>19.40 kHz</w:t>
            </w:r>
          </w:p>
        </w:tc>
        <w:tc>
          <w:tcPr>
            <w:tcW w:w="1596" w:type="dxa"/>
          </w:tcPr>
          <w:p w:rsidR="003D059F" w:rsidRDefault="005D417F" w:rsidP="00263232">
            <w:pPr>
              <w:pStyle w:val="ListParagraph"/>
              <w:ind w:left="0"/>
            </w:pPr>
            <w:r>
              <w:t>23.876</w:t>
            </w:r>
          </w:p>
        </w:tc>
        <w:tc>
          <w:tcPr>
            <w:tcW w:w="1596" w:type="dxa"/>
          </w:tcPr>
          <w:p w:rsidR="003D059F" w:rsidRDefault="005D417F" w:rsidP="00263232">
            <w:pPr>
              <w:pStyle w:val="ListParagraph"/>
              <w:ind w:left="0"/>
            </w:pPr>
            <w:r>
              <w:t>1.8749e-5</w:t>
            </w:r>
          </w:p>
        </w:tc>
        <w:tc>
          <w:tcPr>
            <w:tcW w:w="1596" w:type="dxa"/>
          </w:tcPr>
          <w:p w:rsidR="003D059F" w:rsidRDefault="005D417F" w:rsidP="00263232">
            <w:pPr>
              <w:pStyle w:val="ListParagraph"/>
              <w:ind w:left="0"/>
            </w:pPr>
            <w:r>
              <w:t>2.7544</w:t>
            </w:r>
          </w:p>
        </w:tc>
        <w:tc>
          <w:tcPr>
            <w:tcW w:w="1596" w:type="dxa"/>
          </w:tcPr>
          <w:p w:rsidR="003D059F" w:rsidRDefault="005D417F" w:rsidP="00263232">
            <w:pPr>
              <w:pStyle w:val="ListParagraph"/>
              <w:ind w:left="0"/>
            </w:pPr>
            <w:r>
              <w:t>8.3016e-10</w:t>
            </w:r>
          </w:p>
        </w:tc>
      </w:tr>
    </w:tbl>
    <w:p w:rsidR="00263232" w:rsidRDefault="00263232" w:rsidP="00263232">
      <w:pPr>
        <w:pStyle w:val="ListParagraph"/>
      </w:pPr>
    </w:p>
    <w:sectPr w:rsidR="00263232" w:rsidSect="00AC195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05160"/>
    <w:multiLevelType w:val="hybridMultilevel"/>
    <w:tmpl w:val="50E263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F2A7D99"/>
    <w:multiLevelType w:val="hybridMultilevel"/>
    <w:tmpl w:val="D056238A"/>
    <w:lvl w:ilvl="0" w:tplc="6E48375A">
      <w:start w:val="7"/>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proofState w:spelling="clean" w:grammar="clean"/>
  <w:defaultTabStop w:val="720"/>
  <w:characterSpacingControl w:val="doNotCompress"/>
  <w:compat>
    <w:useFELayout/>
  </w:compat>
  <w:rsids>
    <w:rsidRoot w:val="00BD785B"/>
    <w:rsid w:val="000754A0"/>
    <w:rsid w:val="001914FA"/>
    <w:rsid w:val="00193BD9"/>
    <w:rsid w:val="00244A36"/>
    <w:rsid w:val="00263232"/>
    <w:rsid w:val="002D764E"/>
    <w:rsid w:val="00323FD6"/>
    <w:rsid w:val="00340955"/>
    <w:rsid w:val="003668D2"/>
    <w:rsid w:val="00386E29"/>
    <w:rsid w:val="003C0DF9"/>
    <w:rsid w:val="003D059F"/>
    <w:rsid w:val="0059010C"/>
    <w:rsid w:val="005D417F"/>
    <w:rsid w:val="0061067D"/>
    <w:rsid w:val="00623C74"/>
    <w:rsid w:val="006F6A25"/>
    <w:rsid w:val="00893918"/>
    <w:rsid w:val="008C333D"/>
    <w:rsid w:val="00A372BD"/>
    <w:rsid w:val="00AA0D27"/>
    <w:rsid w:val="00AC1954"/>
    <w:rsid w:val="00B11C58"/>
    <w:rsid w:val="00B24B37"/>
    <w:rsid w:val="00BD785B"/>
    <w:rsid w:val="00C21114"/>
    <w:rsid w:val="00CC6C28"/>
    <w:rsid w:val="00D17727"/>
    <w:rsid w:val="00E44B98"/>
    <w:rsid w:val="00F1166D"/>
    <w:rsid w:val="00F57540"/>
    <w:rsid w:val="00F77CA6"/>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9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8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85B"/>
    <w:rPr>
      <w:rFonts w:ascii="Tahoma" w:hAnsi="Tahoma" w:cs="Tahoma"/>
      <w:sz w:val="16"/>
      <w:szCs w:val="16"/>
    </w:rPr>
  </w:style>
  <w:style w:type="paragraph" w:styleId="ListParagraph">
    <w:name w:val="List Paragraph"/>
    <w:basedOn w:val="Normal"/>
    <w:uiPriority w:val="34"/>
    <w:qFormat/>
    <w:rsid w:val="00BD785B"/>
    <w:pPr>
      <w:ind w:left="720"/>
      <w:contextualSpacing/>
    </w:pPr>
  </w:style>
  <w:style w:type="table" w:styleId="TableGrid">
    <w:name w:val="Table Grid"/>
    <w:basedOn w:val="TableNormal"/>
    <w:uiPriority w:val="59"/>
    <w:rsid w:val="002632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cp:lastModifiedBy>
  <cp:revision>23</cp:revision>
  <dcterms:created xsi:type="dcterms:W3CDTF">2011-03-03T20:00:00Z</dcterms:created>
  <dcterms:modified xsi:type="dcterms:W3CDTF">2011-03-04T02:01:00Z</dcterms:modified>
</cp:coreProperties>
</file>