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5046" w:rsidRPr="008C3C66" w:rsidRDefault="00755046" w:rsidP="0060736E">
      <w:pPr>
        <w:pStyle w:val="Heading1"/>
        <w:jc w:val="both"/>
      </w:pPr>
      <w:r w:rsidRPr="008C3C66">
        <w:t>Multivariate linear regression</w:t>
      </w:r>
    </w:p>
    <w:p w:rsidR="00755046" w:rsidRPr="00755046" w:rsidRDefault="00755046" w:rsidP="0060736E">
      <w:pPr>
        <w:jc w:val="both"/>
        <w:rPr>
          <w:sz w:val="24"/>
          <w:lang w:val="en-US"/>
        </w:rPr>
      </w:pPr>
      <w:r w:rsidRPr="00755046">
        <w:rPr>
          <w:sz w:val="24"/>
          <w:lang w:val="en-US"/>
        </w:rPr>
        <w:t>Previously n was 1 i.e. only one feature, like based on area we predict the housing price, now multiple n, i.e. multiple features like area of house, age of house, no of floors etc.</w:t>
      </w:r>
    </w:p>
    <w:p w:rsidR="00755046" w:rsidRDefault="00755046" w:rsidP="0060736E">
      <w:pPr>
        <w:jc w:val="both"/>
        <w:rPr>
          <w:lang w:val="en-US"/>
        </w:rPr>
      </w:pPr>
    </w:p>
    <w:p w:rsidR="00755046" w:rsidRDefault="00755046" w:rsidP="0060736E">
      <w:pPr>
        <w:jc w:val="both"/>
        <w:rPr>
          <w:lang w:val="en-US"/>
        </w:rPr>
      </w:pPr>
      <w:r w:rsidRPr="00A55B3C">
        <w:rPr>
          <w:lang w:val="en-US"/>
        </w:rPr>
        <w:drawing>
          <wp:inline distT="0" distB="0" distL="0" distR="0" wp14:anchorId="154CBD77" wp14:editId="3C0D2B30">
            <wp:extent cx="5648325" cy="317214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59" r="16774" b="13497"/>
                    <a:stretch/>
                  </pic:blipFill>
                  <pic:spPr bwMode="auto">
                    <a:xfrm>
                      <a:off x="0" y="0"/>
                      <a:ext cx="5691399" cy="3196332"/>
                    </a:xfrm>
                    <a:prstGeom prst="rect">
                      <a:avLst/>
                    </a:prstGeom>
                    <a:ln>
                      <a:noFill/>
                    </a:ln>
                    <a:extLst>
                      <a:ext uri="{53640926-AAD7-44D8-BBD7-CCE9431645EC}">
                        <a14:shadowObscured xmlns:a14="http://schemas.microsoft.com/office/drawing/2010/main"/>
                      </a:ext>
                    </a:extLst>
                  </pic:spPr>
                </pic:pic>
              </a:graphicData>
            </a:graphic>
          </wp:inline>
        </w:drawing>
      </w:r>
    </w:p>
    <w:p w:rsidR="0023504E" w:rsidRDefault="0023504E" w:rsidP="0060736E">
      <w:pPr>
        <w:jc w:val="both"/>
        <w:rPr>
          <w:lang w:val="en-US"/>
        </w:rPr>
      </w:pPr>
    </w:p>
    <w:p w:rsidR="0023504E" w:rsidRPr="00E30323" w:rsidRDefault="008C3C66" w:rsidP="0060736E">
      <w:pPr>
        <w:pStyle w:val="Heading1"/>
        <w:jc w:val="both"/>
      </w:pPr>
      <w:r>
        <w:t xml:space="preserve">GD </w:t>
      </w:r>
      <w:r w:rsidR="0023504E" w:rsidRPr="00E30323">
        <w:t>Feature scaling</w:t>
      </w:r>
    </w:p>
    <w:p w:rsidR="0060736E" w:rsidRDefault="0060736E" w:rsidP="0060736E">
      <w:pPr>
        <w:jc w:val="both"/>
      </w:pPr>
      <w: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rsidR="0060736E" w:rsidRPr="0060736E" w:rsidRDefault="0060736E" w:rsidP="0060736E">
      <w:pPr>
        <w:pStyle w:val="NormalWeb"/>
        <w:jc w:val="both"/>
        <w:rPr>
          <w:rFonts w:asciiTheme="minorHAnsi" w:hAnsiTheme="minorHAnsi" w:cstheme="minorHAnsi"/>
          <w:lang w:val="en-IN"/>
        </w:rPr>
      </w:pPr>
      <w:r w:rsidRPr="0060736E">
        <w:rPr>
          <w:rFonts w:asciiTheme="minorHAnsi" w:hAnsiTheme="minorHAnsi" w:cstheme="minorHAnsi"/>
          <w:lang w:val="en-IN"/>
        </w:rPr>
        <w:t>The way to prevent this is to modify the ranges of our input variables so that they are all roughly the same. Ideally:</w:t>
      </w:r>
    </w:p>
    <w:p w:rsidR="0060736E" w:rsidRPr="0060736E" w:rsidRDefault="0060736E" w:rsidP="0060736E">
      <w:pPr>
        <w:pStyle w:val="NormalWeb"/>
        <w:jc w:val="both"/>
        <w:rPr>
          <w:rFonts w:asciiTheme="minorHAnsi" w:hAnsiTheme="minorHAnsi" w:cstheme="minorHAnsi"/>
          <w:lang w:val="en-IN"/>
        </w:rPr>
      </w:pPr>
      <w:r w:rsidRPr="0060736E">
        <w:rPr>
          <w:rFonts w:asciiTheme="minorHAnsi" w:hAnsiTheme="minorHAnsi" w:cstheme="minorHAnsi"/>
          <w:lang w:val="en-IN"/>
        </w:rPr>
        <w:t xml:space="preserve">−1 ≤ </w:t>
      </w:r>
      <w:r w:rsidRPr="0060736E">
        <w:rPr>
          <w:rStyle w:val="katex-mathml"/>
          <w:rFonts w:asciiTheme="minorHAnsi" w:hAnsiTheme="minorHAnsi" w:cstheme="minorHAnsi"/>
          <w:lang w:val="en-IN"/>
        </w:rPr>
        <w:t>x(i)x_{(i)}</w:t>
      </w:r>
      <w:r w:rsidRPr="0060736E">
        <w:rPr>
          <w:rStyle w:val="mord"/>
          <w:rFonts w:asciiTheme="minorHAnsi" w:hAnsiTheme="minorHAnsi" w:cstheme="minorHAnsi"/>
          <w:lang w:val="en-IN"/>
        </w:rPr>
        <w:t>x</w:t>
      </w:r>
      <w:r w:rsidRPr="0060736E">
        <w:rPr>
          <w:rStyle w:val="mopen"/>
          <w:rFonts w:asciiTheme="minorHAnsi" w:hAnsiTheme="minorHAnsi" w:cstheme="minorHAnsi"/>
          <w:lang w:val="en-IN"/>
        </w:rPr>
        <w:t>(</w:t>
      </w:r>
      <w:r w:rsidRPr="0060736E">
        <w:rPr>
          <w:rStyle w:val="mord"/>
          <w:rFonts w:asciiTheme="minorHAnsi" w:hAnsiTheme="minorHAnsi" w:cstheme="minorHAnsi"/>
          <w:lang w:val="en-IN"/>
        </w:rPr>
        <w:t>i</w:t>
      </w:r>
      <w:r w:rsidRPr="0060736E">
        <w:rPr>
          <w:rStyle w:val="mclose"/>
          <w:rFonts w:asciiTheme="minorHAnsi" w:hAnsiTheme="minorHAnsi" w:cstheme="minorHAnsi"/>
          <w:lang w:val="en-IN"/>
        </w:rPr>
        <w:t>)</w:t>
      </w:r>
      <w:r w:rsidRPr="0060736E">
        <w:rPr>
          <w:rStyle w:val="vlist-s"/>
          <w:rFonts w:asciiTheme="minorHAnsi" w:hAnsiTheme="minorHAnsi" w:cstheme="minorHAnsi"/>
          <w:lang w:val="en-IN"/>
        </w:rPr>
        <w:t>​</w:t>
      </w:r>
      <w:r w:rsidRPr="0060736E">
        <w:rPr>
          <w:rFonts w:asciiTheme="minorHAnsi" w:hAnsiTheme="minorHAnsi" w:cstheme="minorHAnsi"/>
          <w:lang w:val="en-IN"/>
        </w:rPr>
        <w:t xml:space="preserve"> ≤ 1</w:t>
      </w:r>
    </w:p>
    <w:p w:rsidR="0060736E" w:rsidRPr="0060736E" w:rsidRDefault="0060736E" w:rsidP="0060736E">
      <w:pPr>
        <w:pStyle w:val="NormalWeb"/>
        <w:jc w:val="both"/>
        <w:rPr>
          <w:rFonts w:asciiTheme="minorHAnsi" w:hAnsiTheme="minorHAnsi" w:cstheme="minorHAnsi"/>
          <w:lang w:val="en-IN"/>
        </w:rPr>
      </w:pPr>
      <w:r w:rsidRPr="0060736E">
        <w:rPr>
          <w:rFonts w:asciiTheme="minorHAnsi" w:hAnsiTheme="minorHAnsi" w:cstheme="minorHAnsi"/>
          <w:lang w:val="en-IN"/>
        </w:rPr>
        <w:t>or</w:t>
      </w:r>
    </w:p>
    <w:p w:rsidR="0060736E" w:rsidRPr="0060736E" w:rsidRDefault="0060736E" w:rsidP="0060736E">
      <w:pPr>
        <w:pStyle w:val="NormalWeb"/>
        <w:jc w:val="both"/>
        <w:rPr>
          <w:rFonts w:asciiTheme="minorHAnsi" w:hAnsiTheme="minorHAnsi" w:cstheme="minorHAnsi"/>
          <w:lang w:val="en-IN"/>
        </w:rPr>
      </w:pPr>
      <w:r w:rsidRPr="0060736E">
        <w:rPr>
          <w:rFonts w:asciiTheme="minorHAnsi" w:hAnsiTheme="minorHAnsi" w:cstheme="minorHAnsi"/>
          <w:lang w:val="en-IN"/>
        </w:rPr>
        <w:t xml:space="preserve">−0.5 ≤ </w:t>
      </w:r>
      <w:r w:rsidRPr="0060736E">
        <w:rPr>
          <w:rStyle w:val="katex-mathml"/>
          <w:rFonts w:asciiTheme="minorHAnsi" w:hAnsiTheme="minorHAnsi" w:cstheme="minorHAnsi"/>
          <w:lang w:val="en-IN"/>
        </w:rPr>
        <w:t>x(i)x_{(i)}</w:t>
      </w:r>
      <w:r w:rsidRPr="0060736E">
        <w:rPr>
          <w:rStyle w:val="mord"/>
          <w:rFonts w:asciiTheme="minorHAnsi" w:hAnsiTheme="minorHAnsi" w:cstheme="minorHAnsi"/>
          <w:lang w:val="en-IN"/>
        </w:rPr>
        <w:t>x</w:t>
      </w:r>
      <w:r w:rsidRPr="0060736E">
        <w:rPr>
          <w:rStyle w:val="mopen"/>
          <w:rFonts w:asciiTheme="minorHAnsi" w:hAnsiTheme="minorHAnsi" w:cstheme="minorHAnsi"/>
          <w:lang w:val="en-IN"/>
        </w:rPr>
        <w:t>(</w:t>
      </w:r>
      <w:r w:rsidRPr="0060736E">
        <w:rPr>
          <w:rStyle w:val="mord"/>
          <w:rFonts w:asciiTheme="minorHAnsi" w:hAnsiTheme="minorHAnsi" w:cstheme="minorHAnsi"/>
          <w:lang w:val="en-IN"/>
        </w:rPr>
        <w:t>i</w:t>
      </w:r>
      <w:r w:rsidRPr="0060736E">
        <w:rPr>
          <w:rStyle w:val="mclose"/>
          <w:rFonts w:asciiTheme="minorHAnsi" w:hAnsiTheme="minorHAnsi" w:cstheme="minorHAnsi"/>
          <w:lang w:val="en-IN"/>
        </w:rPr>
        <w:t>)</w:t>
      </w:r>
      <w:r w:rsidRPr="0060736E">
        <w:rPr>
          <w:rStyle w:val="vlist-s"/>
          <w:rFonts w:asciiTheme="minorHAnsi" w:hAnsiTheme="minorHAnsi" w:cstheme="minorHAnsi"/>
          <w:lang w:val="en-IN"/>
        </w:rPr>
        <w:t>​</w:t>
      </w:r>
      <w:r w:rsidRPr="0060736E">
        <w:rPr>
          <w:rFonts w:asciiTheme="minorHAnsi" w:hAnsiTheme="minorHAnsi" w:cstheme="minorHAnsi"/>
          <w:lang w:val="en-IN"/>
        </w:rPr>
        <w:t xml:space="preserve"> ≤ 0.5</w:t>
      </w:r>
    </w:p>
    <w:p w:rsidR="0060736E" w:rsidRPr="0060736E" w:rsidRDefault="0060736E" w:rsidP="0060736E">
      <w:pPr>
        <w:pStyle w:val="NormalWeb"/>
        <w:jc w:val="both"/>
        <w:rPr>
          <w:lang w:val="en-IN"/>
        </w:rPr>
      </w:pPr>
      <w:r w:rsidRPr="0060736E">
        <w:rPr>
          <w:lang w:val="en-IN"/>
        </w:rPr>
        <w:t>These aren't exact requirements; we are only trying to speed things up. The goal is to get all input variables into roughly one of these ranges, give or take a few.</w:t>
      </w:r>
    </w:p>
    <w:p w:rsidR="0060736E" w:rsidRDefault="0060736E" w:rsidP="0060736E">
      <w:pPr>
        <w:pStyle w:val="NormalWeb"/>
        <w:jc w:val="both"/>
        <w:rPr>
          <w:lang w:val="en-IN"/>
        </w:rPr>
      </w:pPr>
      <w:r w:rsidRPr="0060736E">
        <w:rPr>
          <w:lang w:val="en-IN"/>
        </w:rPr>
        <w:t xml:space="preserve">Two techniques to help with this are </w:t>
      </w:r>
      <w:r w:rsidRPr="0060736E">
        <w:rPr>
          <w:rStyle w:val="Strong"/>
          <w:rFonts w:eastAsiaTheme="majorEastAsia"/>
          <w:lang w:val="en-IN"/>
        </w:rPr>
        <w:t>feature scaling</w:t>
      </w:r>
      <w:r w:rsidRPr="0060736E">
        <w:rPr>
          <w:lang w:val="en-IN"/>
        </w:rPr>
        <w:t xml:space="preserve"> and </w:t>
      </w:r>
      <w:r w:rsidRPr="0060736E">
        <w:rPr>
          <w:rStyle w:val="Strong"/>
          <w:rFonts w:eastAsiaTheme="majorEastAsia"/>
          <w:lang w:val="en-IN"/>
        </w:rPr>
        <w:t>mean normalization</w:t>
      </w:r>
      <w:r w:rsidRPr="0060736E">
        <w:rPr>
          <w:lang w:val="en-IN"/>
        </w:rPr>
        <w:t xml:space="preserve">. Feature scaling involves dividing the input values by the range (i.e. the maximum value minus the minimum value) of the input variable, resulting in a new range of just 1. Mean normalization involves subtracting the average value for an input variable from the values for that input variable </w:t>
      </w:r>
      <w:r w:rsidRPr="0060736E">
        <w:rPr>
          <w:lang w:val="en-IN"/>
        </w:rPr>
        <w:lastRenderedPageBreak/>
        <w:t>resulting in a new average value for the input variable of just zero. To implement both of these techniques, adjust your input values as shown in this formula:</w:t>
      </w:r>
    </w:p>
    <w:p w:rsidR="0060736E" w:rsidRPr="0060736E" w:rsidRDefault="0060736E" w:rsidP="0060736E">
      <w:pPr>
        <w:pStyle w:val="NormalWeb"/>
        <w:rPr>
          <w:lang w:val="en-IN"/>
        </w:rPr>
      </w:pPr>
      <w:r w:rsidRPr="0060736E">
        <w:rPr>
          <w:lang w:val="en-IN"/>
        </w:rPr>
        <w:drawing>
          <wp:inline distT="0" distB="0" distL="0" distR="0" wp14:anchorId="29A267C8" wp14:editId="2214DAD8">
            <wp:extent cx="5936923" cy="15049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01" cy="1505832"/>
                    </a:xfrm>
                    <a:prstGeom prst="rect">
                      <a:avLst/>
                    </a:prstGeom>
                  </pic:spPr>
                </pic:pic>
              </a:graphicData>
            </a:graphic>
          </wp:inline>
        </w:drawing>
      </w:r>
    </w:p>
    <w:p w:rsidR="0060736E" w:rsidRDefault="0060736E" w:rsidP="0060736E">
      <w:pPr>
        <w:pStyle w:val="Heading2"/>
        <w:rPr>
          <w:lang w:val="en-US"/>
        </w:rPr>
      </w:pPr>
      <w:r>
        <w:rPr>
          <w:lang w:val="en-US"/>
        </w:rPr>
        <w:t>Example to feature scaling and mean normalization</w:t>
      </w:r>
    </w:p>
    <w:p w:rsidR="0023504E" w:rsidRDefault="0023504E" w:rsidP="0060736E">
      <w:pPr>
        <w:jc w:val="both"/>
        <w:rPr>
          <w:lang w:val="en-US"/>
        </w:rPr>
      </w:pPr>
      <w:r>
        <w:rPr>
          <w:lang w:val="en-US"/>
        </w:rPr>
        <w:t>Say, you have two features i.e. size of bedroom and no of bedrooms. Size ranges from 0 to 2000m2 and no ranges from 1-5, so this makes the gradient descent algorithm more difficult to reach the local minimum, as the concentric ovals look tall and slim. To make it more oval or circle like the values have to scaled in a way that the values lie between -1 to 1, like divide the area of rooms/2000 and the no of bedrooms by 5.</w:t>
      </w:r>
    </w:p>
    <w:p w:rsidR="00D50D6A" w:rsidRDefault="00D50D6A" w:rsidP="0060736E">
      <w:pPr>
        <w:rPr>
          <w:lang w:val="en-US"/>
        </w:rPr>
      </w:pPr>
      <w:r>
        <w:rPr>
          <w:lang w:val="en-US"/>
        </w:rPr>
        <w:t>Scale the features in a way that the mean value of them is zero</w:t>
      </w:r>
    </w:p>
    <w:p w:rsidR="00E97CA3" w:rsidRDefault="00D50D6A">
      <w:pPr>
        <w:rPr>
          <w:lang w:val="en-US"/>
        </w:rPr>
      </w:pPr>
      <w:r w:rsidRPr="00D50D6A">
        <w:rPr>
          <w:lang w:val="en-US"/>
        </w:rPr>
        <w:drawing>
          <wp:inline distT="0" distB="0" distL="0" distR="0" wp14:anchorId="2C1A9E9F" wp14:editId="37C17CF7">
            <wp:extent cx="5676900" cy="298456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229"/>
                    <a:stretch/>
                  </pic:blipFill>
                  <pic:spPr bwMode="auto">
                    <a:xfrm>
                      <a:off x="0" y="0"/>
                      <a:ext cx="5792673" cy="3045430"/>
                    </a:xfrm>
                    <a:prstGeom prst="rect">
                      <a:avLst/>
                    </a:prstGeom>
                    <a:ln>
                      <a:noFill/>
                    </a:ln>
                    <a:extLst>
                      <a:ext uri="{53640926-AAD7-44D8-BBD7-CCE9431645EC}">
                        <a14:shadowObscured xmlns:a14="http://schemas.microsoft.com/office/drawing/2010/main"/>
                      </a:ext>
                    </a:extLst>
                  </pic:spPr>
                </pic:pic>
              </a:graphicData>
            </a:graphic>
          </wp:inline>
        </w:drawing>
      </w:r>
    </w:p>
    <w:p w:rsidR="00E270E4" w:rsidRDefault="00E270E4" w:rsidP="00E270E4">
      <w:pPr>
        <w:pStyle w:val="Heading1"/>
      </w:pPr>
      <w:r>
        <w:t>Learning rate</w:t>
      </w:r>
    </w:p>
    <w:p w:rsidR="00E270E4" w:rsidRDefault="00E270E4">
      <w:pPr>
        <w:rPr>
          <w:lang w:val="en-US"/>
        </w:rPr>
      </w:pPr>
      <w:r w:rsidRPr="00E270E4">
        <w:rPr>
          <w:lang w:val="en-US"/>
        </w:rPr>
        <w:drawing>
          <wp:inline distT="0" distB="0" distL="0" distR="0" wp14:anchorId="4F2A28E0" wp14:editId="7167872D">
            <wp:extent cx="3998422" cy="647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7168"/>
                    <a:stretch/>
                  </pic:blipFill>
                  <pic:spPr bwMode="auto">
                    <a:xfrm>
                      <a:off x="0" y="0"/>
                      <a:ext cx="4102325" cy="664531"/>
                    </a:xfrm>
                    <a:prstGeom prst="rect">
                      <a:avLst/>
                    </a:prstGeom>
                    <a:ln>
                      <a:noFill/>
                    </a:ln>
                    <a:extLst>
                      <a:ext uri="{53640926-AAD7-44D8-BBD7-CCE9431645EC}">
                        <a14:shadowObscured xmlns:a14="http://schemas.microsoft.com/office/drawing/2010/main"/>
                      </a:ext>
                    </a:extLst>
                  </pic:spPr>
                </pic:pic>
              </a:graphicData>
            </a:graphic>
          </wp:inline>
        </w:drawing>
      </w:r>
    </w:p>
    <w:p w:rsidR="00E270E4" w:rsidRDefault="00E270E4">
      <w:pPr>
        <w:rPr>
          <w:lang w:val="en-US"/>
        </w:rPr>
      </w:pPr>
      <w:r w:rsidRPr="00E270E4">
        <w:rPr>
          <w:lang w:val="en-US"/>
        </w:rPr>
        <w:drawing>
          <wp:inline distT="0" distB="0" distL="0" distR="0" wp14:anchorId="52F991A6" wp14:editId="4B556AD1">
            <wp:extent cx="3038475" cy="46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2685" cy="462237"/>
                    </a:xfrm>
                    <a:prstGeom prst="rect">
                      <a:avLst/>
                    </a:prstGeom>
                  </pic:spPr>
                </pic:pic>
              </a:graphicData>
            </a:graphic>
          </wp:inline>
        </w:drawing>
      </w:r>
    </w:p>
    <w:p w:rsidR="00E270E4" w:rsidRDefault="00E270E4">
      <w:pPr>
        <w:rPr>
          <w:lang w:val="en-US"/>
        </w:rPr>
      </w:pPr>
      <w:r w:rsidRPr="00E270E4">
        <w:rPr>
          <w:lang w:val="en-US"/>
        </w:rPr>
        <w:lastRenderedPageBreak/>
        <w:drawing>
          <wp:inline distT="0" distB="0" distL="0" distR="0" wp14:anchorId="69C54AB5" wp14:editId="27E5E877">
            <wp:extent cx="5637554" cy="17145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99"/>
                    <a:stretch/>
                  </pic:blipFill>
                  <pic:spPr bwMode="auto">
                    <a:xfrm>
                      <a:off x="0" y="0"/>
                      <a:ext cx="5708439" cy="1736058"/>
                    </a:xfrm>
                    <a:prstGeom prst="rect">
                      <a:avLst/>
                    </a:prstGeom>
                    <a:ln>
                      <a:noFill/>
                    </a:ln>
                    <a:extLst>
                      <a:ext uri="{53640926-AAD7-44D8-BBD7-CCE9431645EC}">
                        <a14:shadowObscured xmlns:a14="http://schemas.microsoft.com/office/drawing/2010/main"/>
                      </a:ext>
                    </a:extLst>
                  </pic:spPr>
                </pic:pic>
              </a:graphicData>
            </a:graphic>
          </wp:inline>
        </w:drawing>
      </w:r>
    </w:p>
    <w:p w:rsidR="00E270E4" w:rsidRDefault="00E270E4">
      <w:pPr>
        <w:rPr>
          <w:lang w:val="en-US"/>
        </w:rPr>
      </w:pPr>
      <w:r w:rsidRPr="00E270E4">
        <w:rPr>
          <w:lang w:val="en-US"/>
        </w:rPr>
        <w:drawing>
          <wp:inline distT="0" distB="0" distL="0" distR="0" wp14:anchorId="31769FFD" wp14:editId="5E6CD6C9">
            <wp:extent cx="4448175" cy="100929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4825" cy="1019876"/>
                    </a:xfrm>
                    <a:prstGeom prst="rect">
                      <a:avLst/>
                    </a:prstGeom>
                  </pic:spPr>
                </pic:pic>
              </a:graphicData>
            </a:graphic>
          </wp:inline>
        </w:drawing>
      </w:r>
    </w:p>
    <w:p w:rsidR="002A4EF4" w:rsidRDefault="002A4EF4" w:rsidP="002A4EF4">
      <w:pPr>
        <w:pStyle w:val="Heading1"/>
      </w:pPr>
      <w:r>
        <w:t>Polynomial regression</w:t>
      </w:r>
    </w:p>
    <w:p w:rsidR="002A4EF4" w:rsidRPr="002A4EF4" w:rsidRDefault="002A4EF4" w:rsidP="002A4EF4">
      <w:pPr>
        <w:rPr>
          <w:lang w:val="en-US"/>
        </w:rPr>
      </w:pPr>
      <w:r>
        <w:rPr>
          <w:lang w:val="en-US"/>
        </w:rPr>
        <w:t>If the data points are in curved fashion then linear regression is bad for this data set, instead a polynomial regression is better, for the curves can come down cubic functions can be used.</w:t>
      </w:r>
    </w:p>
    <w:p w:rsidR="002A4EF4" w:rsidRDefault="002A4EF4">
      <w:pPr>
        <w:rPr>
          <w:lang w:val="en-US"/>
        </w:rPr>
      </w:pPr>
      <w:r w:rsidRPr="002A4EF4">
        <w:rPr>
          <w:lang w:val="en-US"/>
        </w:rPr>
        <w:drawing>
          <wp:inline distT="0" distB="0" distL="0" distR="0" wp14:anchorId="686502B0" wp14:editId="7839DB0E">
            <wp:extent cx="6149739" cy="33147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974" cy="3315905"/>
                    </a:xfrm>
                    <a:prstGeom prst="rect">
                      <a:avLst/>
                    </a:prstGeom>
                  </pic:spPr>
                </pic:pic>
              </a:graphicData>
            </a:graphic>
          </wp:inline>
        </w:drawing>
      </w:r>
    </w:p>
    <w:p w:rsidR="00703D33" w:rsidRDefault="00703D33" w:rsidP="00703D33">
      <w:pPr>
        <w:pStyle w:val="Heading1"/>
      </w:pPr>
      <w:r>
        <w:lastRenderedPageBreak/>
        <w:t>Solving for Theta without GD using Normal method</w:t>
      </w:r>
    </w:p>
    <w:p w:rsidR="00A74DEC" w:rsidRPr="00A74DEC" w:rsidRDefault="00A74DEC" w:rsidP="00A74DEC">
      <w:pPr>
        <w:rPr>
          <w:lang w:val="en-US"/>
        </w:rPr>
      </w:pPr>
      <w:r w:rsidRPr="00A74DEC">
        <w:rPr>
          <w:lang w:val="en-US"/>
        </w:rPr>
        <w:drawing>
          <wp:inline distT="0" distB="0" distL="0" distR="0" wp14:anchorId="4443CD68" wp14:editId="3BAF57D0">
            <wp:extent cx="5731510" cy="3161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61030"/>
                    </a:xfrm>
                    <a:prstGeom prst="rect">
                      <a:avLst/>
                    </a:prstGeom>
                  </pic:spPr>
                </pic:pic>
              </a:graphicData>
            </a:graphic>
          </wp:inline>
        </w:drawing>
      </w:r>
    </w:p>
    <w:p w:rsidR="00703D33" w:rsidRPr="00703D33" w:rsidRDefault="00703D33" w:rsidP="00703D33">
      <w:pPr>
        <w:rPr>
          <w:lang w:val="en-US"/>
        </w:rPr>
      </w:pPr>
      <w:r>
        <w:rPr>
          <w:lang w:val="en-US"/>
        </w:rPr>
        <w:t>Gradient descent is an iterative algorithm, there’s a direct method instead of this</w:t>
      </w:r>
    </w:p>
    <w:p w:rsidR="00703D33" w:rsidRDefault="00703D33">
      <w:pPr>
        <w:rPr>
          <w:lang w:val="en-US"/>
        </w:rPr>
      </w:pPr>
      <w:r w:rsidRPr="00703D33">
        <w:rPr>
          <w:lang w:val="en-US"/>
        </w:rPr>
        <w:drawing>
          <wp:inline distT="0" distB="0" distL="0" distR="0" wp14:anchorId="4F34223C" wp14:editId="6EB247BA">
            <wp:extent cx="2105025" cy="333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740" b="46809"/>
                    <a:stretch/>
                  </pic:blipFill>
                  <pic:spPr bwMode="auto">
                    <a:xfrm>
                      <a:off x="0" y="0"/>
                      <a:ext cx="2154898" cy="341273"/>
                    </a:xfrm>
                    <a:prstGeom prst="rect">
                      <a:avLst/>
                    </a:prstGeom>
                    <a:ln>
                      <a:noFill/>
                    </a:ln>
                    <a:extLst>
                      <a:ext uri="{53640926-AAD7-44D8-BBD7-CCE9431645EC}">
                        <a14:shadowObscured xmlns:a14="http://schemas.microsoft.com/office/drawing/2010/main"/>
                      </a:ext>
                    </a:extLst>
                  </pic:spPr>
                </pic:pic>
              </a:graphicData>
            </a:graphic>
          </wp:inline>
        </w:drawing>
      </w:r>
    </w:p>
    <w:p w:rsidR="003D2883" w:rsidRDefault="003D2883">
      <w:pPr>
        <w:rPr>
          <w:lang w:val="en-US"/>
        </w:rPr>
      </w:pPr>
      <w:r>
        <w:rPr>
          <w:lang w:val="en-US"/>
        </w:rPr>
        <w:t>If number of features ‘n’ is large the normal method will take lots of time in the order of O (n^3), GD is faster here.</w:t>
      </w:r>
    </w:p>
    <w:p w:rsidR="00A74DEC" w:rsidRPr="00A74DEC" w:rsidRDefault="00A74DEC" w:rsidP="00A74DEC">
      <w:pPr>
        <w:pStyle w:val="Heading1"/>
        <w:rPr>
          <w:lang w:val="en-IN"/>
        </w:rPr>
      </w:pPr>
      <w:r>
        <w:t>Normal vs GD</w:t>
      </w:r>
    </w:p>
    <w:p w:rsidR="003D2883" w:rsidRDefault="003D2883">
      <w:pPr>
        <w:rPr>
          <w:lang w:val="en-US"/>
        </w:rPr>
      </w:pPr>
      <w:r w:rsidRPr="003D2883">
        <w:rPr>
          <w:lang w:val="en-US"/>
        </w:rPr>
        <w:drawing>
          <wp:inline distT="0" distB="0" distL="0" distR="0" wp14:anchorId="2AB84478" wp14:editId="58278EC9">
            <wp:extent cx="5731510" cy="2320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20290"/>
                    </a:xfrm>
                    <a:prstGeom prst="rect">
                      <a:avLst/>
                    </a:prstGeom>
                  </pic:spPr>
                </pic:pic>
              </a:graphicData>
            </a:graphic>
          </wp:inline>
        </w:drawing>
      </w:r>
    </w:p>
    <w:p w:rsidR="00A74DEC" w:rsidRDefault="00A74DEC">
      <w:pPr>
        <w:rPr>
          <w:lang w:val="en-US"/>
        </w:rPr>
      </w:pPr>
      <w:r>
        <w:rPr>
          <w:lang w:val="en-US"/>
        </w:rPr>
        <w:t>n in the range of 100-10000 is okay, more than that is bad using normal equation.</w:t>
      </w:r>
    </w:p>
    <w:p w:rsidR="00F610BE" w:rsidRDefault="00F610BE">
      <w:pPr>
        <w:rPr>
          <w:lang w:val="en-US"/>
        </w:rPr>
      </w:pPr>
    </w:p>
    <w:p w:rsidR="00F610BE" w:rsidRPr="00F610BE" w:rsidRDefault="00F610BE" w:rsidP="00F610BE">
      <w:pPr>
        <w:spacing w:before="100" w:beforeAutospacing="1" w:after="100" w:afterAutospacing="1" w:line="240" w:lineRule="auto"/>
        <w:rPr>
          <w:rFonts w:ascii="Times New Roman" w:eastAsia="Times New Roman" w:hAnsi="Times New Roman" w:cs="Times New Roman"/>
          <w:sz w:val="24"/>
          <w:szCs w:val="24"/>
          <w:lang w:eastAsia="de-DE"/>
        </w:rPr>
      </w:pPr>
      <w:r w:rsidRPr="00F610BE">
        <w:rPr>
          <w:rFonts w:ascii="Times New Roman" w:eastAsia="Times New Roman" w:hAnsi="Times New Roman" w:cs="Times New Roman"/>
          <w:b/>
          <w:bCs/>
          <w:sz w:val="24"/>
          <w:szCs w:val="24"/>
          <w:lang w:eastAsia="de-DE"/>
        </w:rPr>
        <w:t>Note:</w:t>
      </w:r>
      <w:r w:rsidRPr="00F610BE">
        <w:rPr>
          <w:rFonts w:ascii="Times New Roman" w:eastAsia="Times New Roman" w:hAnsi="Times New Roman" w:cs="Times New Roman"/>
          <w:sz w:val="24"/>
          <w:szCs w:val="24"/>
          <w:lang w:eastAsia="de-DE"/>
        </w:rPr>
        <w:t xml:space="preserve"> [8:00 to 8:44 - The design matrix X (in the bottom right side of the slide) given in the example should have elements x with subscript 1 and superscripts varying from 1 to m </w:t>
      </w:r>
      <w:r w:rsidRPr="00F610BE">
        <w:rPr>
          <w:rFonts w:ascii="Times New Roman" w:eastAsia="Times New Roman" w:hAnsi="Times New Roman" w:cs="Times New Roman"/>
          <w:sz w:val="24"/>
          <w:szCs w:val="24"/>
          <w:lang w:eastAsia="de-DE"/>
        </w:rPr>
        <w:lastRenderedPageBreak/>
        <w:t>because for all m training sets there are only 2 features x0x_0x0​ and x1x_1x1​. 12:56 - The X matrix is m by (n+1) and NOT n by n. ]</w:t>
      </w:r>
    </w:p>
    <w:p w:rsidR="00F610BE" w:rsidRPr="00F610BE" w:rsidRDefault="00F610BE" w:rsidP="00F610BE">
      <w:pPr>
        <w:spacing w:before="100" w:beforeAutospacing="1" w:after="100" w:afterAutospacing="1" w:line="240" w:lineRule="auto"/>
        <w:rPr>
          <w:rFonts w:ascii="Times New Roman" w:eastAsia="Times New Roman" w:hAnsi="Times New Roman" w:cs="Times New Roman"/>
          <w:sz w:val="24"/>
          <w:szCs w:val="24"/>
          <w:lang w:eastAsia="de-DE"/>
        </w:rPr>
      </w:pPr>
      <w:r w:rsidRPr="00F610BE">
        <w:rPr>
          <w:rFonts w:ascii="Times New Roman" w:eastAsia="Times New Roman" w:hAnsi="Times New Roman" w:cs="Times New Roman"/>
          <w:sz w:val="24"/>
          <w:szCs w:val="24"/>
          <w:lang w:eastAsia="de-DE"/>
        </w:rPr>
        <w:t xml:space="preserve">Gradient descent gives one way of minimizing J. Let’s discuss a second way of doing so, this time performing the minimization explicitly and without resorting to an iterative algorithm. In the "Normal Equation" method, we will minimize J by explicitly taking its derivatives with respect to the </w:t>
      </w:r>
      <w:r w:rsidRPr="00F610BE">
        <w:rPr>
          <w:rFonts w:ascii="Times New Roman" w:eastAsia="Times New Roman" w:hAnsi="Times New Roman" w:cs="Times New Roman"/>
          <w:sz w:val="24"/>
          <w:szCs w:val="24"/>
          <w:lang w:val="de-DE" w:eastAsia="de-DE"/>
        </w:rPr>
        <w:t>θ</w:t>
      </w:r>
      <w:r w:rsidRPr="00F610BE">
        <w:rPr>
          <w:rFonts w:ascii="Times New Roman" w:eastAsia="Times New Roman" w:hAnsi="Times New Roman" w:cs="Times New Roman"/>
          <w:sz w:val="24"/>
          <w:szCs w:val="24"/>
          <w:lang w:eastAsia="de-DE"/>
        </w:rPr>
        <w:t xml:space="preserve">j ’s, and setting them to zero. This allows us to find the optimum theta without iteration. The normal equation formula is given below: </w:t>
      </w:r>
    </w:p>
    <w:p w:rsidR="00F610BE" w:rsidRPr="00F610BE" w:rsidRDefault="00F610BE" w:rsidP="00F610BE">
      <w:pPr>
        <w:spacing w:before="100" w:beforeAutospacing="1" w:after="100" w:afterAutospacing="1" w:line="240" w:lineRule="auto"/>
        <w:rPr>
          <w:rFonts w:ascii="Times New Roman" w:eastAsia="Times New Roman" w:hAnsi="Times New Roman" w:cs="Times New Roman"/>
          <w:sz w:val="24"/>
          <w:szCs w:val="24"/>
          <w:lang w:eastAsia="de-DE"/>
        </w:rPr>
      </w:pPr>
      <w:r w:rsidRPr="00F610BE">
        <w:rPr>
          <w:rFonts w:ascii="Times New Roman" w:eastAsia="Times New Roman" w:hAnsi="Times New Roman" w:cs="Times New Roman"/>
          <w:sz w:val="24"/>
          <w:szCs w:val="24"/>
          <w:lang w:val="de-DE" w:eastAsia="de-DE"/>
        </w:rPr>
        <w:t>θ</w:t>
      </w:r>
      <w:r w:rsidRPr="00F610BE">
        <w:rPr>
          <w:rFonts w:ascii="Times New Roman" w:eastAsia="Times New Roman" w:hAnsi="Times New Roman" w:cs="Times New Roman"/>
          <w:sz w:val="24"/>
          <w:szCs w:val="24"/>
          <w:lang w:eastAsia="de-DE"/>
        </w:rPr>
        <w:t>=(XTX)−1XTy\theta = (X^T X)^{-1}X^T y</w:t>
      </w:r>
      <w:r w:rsidRPr="00F610BE">
        <w:rPr>
          <w:rFonts w:ascii="Times New Roman" w:eastAsia="Times New Roman" w:hAnsi="Times New Roman" w:cs="Times New Roman"/>
          <w:sz w:val="24"/>
          <w:szCs w:val="24"/>
          <w:lang w:val="de-DE" w:eastAsia="de-DE"/>
        </w:rPr>
        <w:t>θ</w:t>
      </w:r>
      <w:r w:rsidRPr="00F610BE">
        <w:rPr>
          <w:rFonts w:ascii="Times New Roman" w:eastAsia="Times New Roman" w:hAnsi="Times New Roman" w:cs="Times New Roman"/>
          <w:sz w:val="24"/>
          <w:szCs w:val="24"/>
          <w:lang w:eastAsia="de-DE"/>
        </w:rPr>
        <w:t>=(XTX)−1XTy</w:t>
      </w:r>
    </w:p>
    <w:p w:rsidR="00F610BE" w:rsidRPr="00F610BE" w:rsidRDefault="00F610BE" w:rsidP="00F610BE">
      <w:pPr>
        <w:spacing w:after="0" w:line="240" w:lineRule="auto"/>
        <w:rPr>
          <w:rFonts w:ascii="Times New Roman" w:eastAsia="Times New Roman" w:hAnsi="Times New Roman" w:cs="Times New Roman"/>
          <w:sz w:val="24"/>
          <w:szCs w:val="24"/>
          <w:lang w:val="de-DE" w:eastAsia="de-DE"/>
        </w:rPr>
      </w:pPr>
      <w:r w:rsidRPr="00F610BE">
        <w:rPr>
          <w:rFonts w:ascii="Times New Roman" w:eastAsia="Times New Roman" w:hAnsi="Times New Roman" w:cs="Times New Roman"/>
          <w:noProof/>
          <w:sz w:val="24"/>
          <w:szCs w:val="24"/>
          <w:lang w:val="de-DE" w:eastAsia="de-DE"/>
        </w:rPr>
        <w:drawing>
          <wp:inline distT="0" distB="0" distL="0" distR="0">
            <wp:extent cx="5734050" cy="3209925"/>
            <wp:effectExtent l="0" t="0" r="0" b="9525"/>
            <wp:docPr id="13" name="Picture 13" descr="https://d3c33hcgiwev3.cloudfront.net/imageAssetProxy.v1/dykma6dwEea3qApInhZCFg_333df5f11086fee19c4fb81bc34d5125_Screenshot-2016-11-10-10.06.16.png?expiry=1606694400000&amp;hmac=NKoXPEU3J1TtCtIu6cT18q4KUuIGS92jBM3A0IEN0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dykma6dwEea3qApInhZCFg_333df5f11086fee19c4fb81bc34d5125_Screenshot-2016-11-10-10.06.16.png?expiry=1606694400000&amp;hmac=NKoXPEU3J1TtCtIu6cT18q4KUuIGS92jBM3A0IEN0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rsidR="00F610BE" w:rsidRPr="00F610BE" w:rsidRDefault="00F610BE" w:rsidP="00F610BE">
      <w:pPr>
        <w:spacing w:before="100" w:beforeAutospacing="1" w:after="100" w:afterAutospacing="1" w:line="240" w:lineRule="auto"/>
        <w:rPr>
          <w:rFonts w:ascii="Times New Roman" w:eastAsia="Times New Roman" w:hAnsi="Times New Roman" w:cs="Times New Roman"/>
          <w:sz w:val="24"/>
          <w:szCs w:val="24"/>
          <w:lang w:eastAsia="de-DE"/>
        </w:rPr>
      </w:pPr>
      <w:r w:rsidRPr="00F610BE">
        <w:rPr>
          <w:rFonts w:ascii="Times New Roman" w:eastAsia="Times New Roman" w:hAnsi="Times New Roman" w:cs="Times New Roman"/>
          <w:sz w:val="24"/>
          <w:szCs w:val="24"/>
          <w:lang w:eastAsia="de-DE"/>
        </w:rPr>
        <w:t xml:space="preserve">There is </w:t>
      </w:r>
      <w:r w:rsidRPr="00F610BE">
        <w:rPr>
          <w:rFonts w:ascii="Times New Roman" w:eastAsia="Times New Roman" w:hAnsi="Times New Roman" w:cs="Times New Roman"/>
          <w:b/>
          <w:bCs/>
          <w:sz w:val="24"/>
          <w:szCs w:val="24"/>
          <w:lang w:eastAsia="de-DE"/>
        </w:rPr>
        <w:t>no need</w:t>
      </w:r>
      <w:r w:rsidRPr="00F610BE">
        <w:rPr>
          <w:rFonts w:ascii="Times New Roman" w:eastAsia="Times New Roman" w:hAnsi="Times New Roman" w:cs="Times New Roman"/>
          <w:sz w:val="24"/>
          <w:szCs w:val="24"/>
          <w:lang w:eastAsia="de-DE"/>
        </w:rPr>
        <w:t xml:space="preserve"> to do feature scaling with the normal equation.</w:t>
      </w:r>
    </w:p>
    <w:p w:rsidR="00F610BE" w:rsidRPr="00F610BE" w:rsidRDefault="00F610BE" w:rsidP="00F610BE">
      <w:pPr>
        <w:spacing w:before="100" w:beforeAutospacing="1" w:after="100" w:afterAutospacing="1" w:line="240" w:lineRule="auto"/>
        <w:rPr>
          <w:rFonts w:ascii="Times New Roman" w:eastAsia="Times New Roman" w:hAnsi="Times New Roman" w:cs="Times New Roman"/>
          <w:sz w:val="24"/>
          <w:szCs w:val="24"/>
          <w:lang w:eastAsia="de-DE"/>
        </w:rPr>
      </w:pPr>
      <w:r w:rsidRPr="00F610BE">
        <w:rPr>
          <w:rFonts w:ascii="Times New Roman" w:eastAsia="Times New Roman" w:hAnsi="Times New Roman" w:cs="Times New Roman"/>
          <w:sz w:val="24"/>
          <w:szCs w:val="24"/>
          <w:lang w:eastAsia="de-DE"/>
        </w:rPr>
        <w:t>The following is a comparison of gradient descent and the normal equation:</w:t>
      </w:r>
    </w:p>
    <w:tbl>
      <w:tblPr>
        <w:tblW w:w="774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1"/>
        <w:gridCol w:w="4692"/>
      </w:tblGrid>
      <w:tr w:rsidR="00F610BE" w:rsidRPr="00F610BE" w:rsidTr="00F610BE">
        <w:trPr>
          <w:trHeight w:val="335"/>
          <w:tblCellSpacing w:w="15" w:type="dxa"/>
        </w:trPr>
        <w:tc>
          <w:tcPr>
            <w:tcW w:w="0" w:type="auto"/>
            <w:vAlign w:val="center"/>
            <w:hideMark/>
          </w:tcPr>
          <w:p w:rsidR="00F610BE" w:rsidRPr="00F610BE" w:rsidRDefault="00F610BE" w:rsidP="00F610BE">
            <w:pPr>
              <w:spacing w:after="0" w:line="240" w:lineRule="auto"/>
              <w:jc w:val="center"/>
              <w:rPr>
                <w:rFonts w:ascii="Times New Roman" w:eastAsia="Times New Roman" w:hAnsi="Times New Roman" w:cs="Times New Roman"/>
                <w:b/>
                <w:bCs/>
                <w:sz w:val="24"/>
                <w:szCs w:val="24"/>
                <w:lang w:val="de-DE" w:eastAsia="de-DE"/>
              </w:rPr>
            </w:pPr>
            <w:r w:rsidRPr="00F610BE">
              <w:rPr>
                <w:rFonts w:ascii="Times New Roman" w:eastAsia="Times New Roman" w:hAnsi="Times New Roman" w:cs="Times New Roman"/>
                <w:b/>
                <w:bCs/>
                <w:sz w:val="24"/>
                <w:szCs w:val="24"/>
                <w:lang w:val="de-DE" w:eastAsia="de-DE"/>
              </w:rPr>
              <w:t>Gradient Descent</w:t>
            </w:r>
          </w:p>
        </w:tc>
        <w:tc>
          <w:tcPr>
            <w:tcW w:w="0" w:type="auto"/>
            <w:vAlign w:val="center"/>
            <w:hideMark/>
          </w:tcPr>
          <w:p w:rsidR="00F610BE" w:rsidRPr="00F610BE" w:rsidRDefault="00F610BE" w:rsidP="00F610BE">
            <w:pPr>
              <w:spacing w:after="0" w:line="240" w:lineRule="auto"/>
              <w:jc w:val="center"/>
              <w:rPr>
                <w:rFonts w:ascii="Times New Roman" w:eastAsia="Times New Roman" w:hAnsi="Times New Roman" w:cs="Times New Roman"/>
                <w:b/>
                <w:bCs/>
                <w:sz w:val="24"/>
                <w:szCs w:val="24"/>
                <w:lang w:val="de-DE" w:eastAsia="de-DE"/>
              </w:rPr>
            </w:pPr>
            <w:r w:rsidRPr="00F610BE">
              <w:rPr>
                <w:rFonts w:ascii="Times New Roman" w:eastAsia="Times New Roman" w:hAnsi="Times New Roman" w:cs="Times New Roman"/>
                <w:b/>
                <w:bCs/>
                <w:sz w:val="24"/>
                <w:szCs w:val="24"/>
                <w:lang w:val="de-DE" w:eastAsia="de-DE"/>
              </w:rPr>
              <w:t>Normal Equation</w:t>
            </w:r>
          </w:p>
        </w:tc>
      </w:tr>
      <w:tr w:rsidR="00F610BE" w:rsidRPr="00F610BE" w:rsidTr="00F610BE">
        <w:trPr>
          <w:trHeight w:val="354"/>
          <w:tblCellSpacing w:w="15" w:type="dxa"/>
        </w:trPr>
        <w:tc>
          <w:tcPr>
            <w:tcW w:w="0" w:type="auto"/>
            <w:vAlign w:val="center"/>
            <w:hideMark/>
          </w:tcPr>
          <w:p w:rsidR="00F610BE" w:rsidRPr="00F610BE" w:rsidRDefault="00F610BE" w:rsidP="00F610BE">
            <w:pPr>
              <w:spacing w:after="0" w:line="240" w:lineRule="auto"/>
              <w:rPr>
                <w:rFonts w:ascii="Times New Roman" w:eastAsia="Times New Roman" w:hAnsi="Times New Roman" w:cs="Times New Roman"/>
                <w:sz w:val="24"/>
                <w:szCs w:val="24"/>
                <w:lang w:val="de-DE" w:eastAsia="de-DE"/>
              </w:rPr>
            </w:pPr>
            <w:r w:rsidRPr="00F610BE">
              <w:rPr>
                <w:rFonts w:ascii="Times New Roman" w:eastAsia="Times New Roman" w:hAnsi="Times New Roman" w:cs="Times New Roman"/>
                <w:sz w:val="24"/>
                <w:szCs w:val="24"/>
                <w:lang w:val="de-DE" w:eastAsia="de-DE"/>
              </w:rPr>
              <w:t>Need to choose alpha</w:t>
            </w:r>
          </w:p>
        </w:tc>
        <w:tc>
          <w:tcPr>
            <w:tcW w:w="0" w:type="auto"/>
            <w:vAlign w:val="center"/>
            <w:hideMark/>
          </w:tcPr>
          <w:p w:rsidR="00F610BE" w:rsidRPr="00F610BE" w:rsidRDefault="00F610BE" w:rsidP="00F610BE">
            <w:pPr>
              <w:spacing w:after="0" w:line="240" w:lineRule="auto"/>
              <w:rPr>
                <w:rFonts w:ascii="Times New Roman" w:eastAsia="Times New Roman" w:hAnsi="Times New Roman" w:cs="Times New Roman"/>
                <w:sz w:val="24"/>
                <w:szCs w:val="24"/>
                <w:lang w:eastAsia="de-DE"/>
              </w:rPr>
            </w:pPr>
            <w:r w:rsidRPr="00F610BE">
              <w:rPr>
                <w:rFonts w:ascii="Times New Roman" w:eastAsia="Times New Roman" w:hAnsi="Times New Roman" w:cs="Times New Roman"/>
                <w:sz w:val="24"/>
                <w:szCs w:val="24"/>
                <w:lang w:eastAsia="de-DE"/>
              </w:rPr>
              <w:t>No need to choose alpha</w:t>
            </w:r>
          </w:p>
        </w:tc>
      </w:tr>
      <w:tr w:rsidR="00F610BE" w:rsidRPr="00F610BE" w:rsidTr="00F610BE">
        <w:trPr>
          <w:trHeight w:val="354"/>
          <w:tblCellSpacing w:w="15" w:type="dxa"/>
        </w:trPr>
        <w:tc>
          <w:tcPr>
            <w:tcW w:w="0" w:type="auto"/>
            <w:vAlign w:val="center"/>
            <w:hideMark/>
          </w:tcPr>
          <w:p w:rsidR="00F610BE" w:rsidRPr="00F610BE" w:rsidRDefault="00F610BE" w:rsidP="00F610BE">
            <w:pPr>
              <w:spacing w:after="0" w:line="240" w:lineRule="auto"/>
              <w:rPr>
                <w:rFonts w:ascii="Times New Roman" w:eastAsia="Times New Roman" w:hAnsi="Times New Roman" w:cs="Times New Roman"/>
                <w:sz w:val="24"/>
                <w:szCs w:val="24"/>
                <w:lang w:val="de-DE" w:eastAsia="de-DE"/>
              </w:rPr>
            </w:pPr>
            <w:r w:rsidRPr="00F610BE">
              <w:rPr>
                <w:rFonts w:ascii="Times New Roman" w:eastAsia="Times New Roman" w:hAnsi="Times New Roman" w:cs="Times New Roman"/>
                <w:sz w:val="24"/>
                <w:szCs w:val="24"/>
                <w:lang w:val="de-DE" w:eastAsia="de-DE"/>
              </w:rPr>
              <w:t>Needs many iterations</w:t>
            </w:r>
          </w:p>
        </w:tc>
        <w:tc>
          <w:tcPr>
            <w:tcW w:w="0" w:type="auto"/>
            <w:vAlign w:val="center"/>
            <w:hideMark/>
          </w:tcPr>
          <w:p w:rsidR="00F610BE" w:rsidRPr="00F610BE" w:rsidRDefault="00F610BE" w:rsidP="00F610BE">
            <w:pPr>
              <w:spacing w:after="0" w:line="240" w:lineRule="auto"/>
              <w:rPr>
                <w:rFonts w:ascii="Times New Roman" w:eastAsia="Times New Roman" w:hAnsi="Times New Roman" w:cs="Times New Roman"/>
                <w:sz w:val="24"/>
                <w:szCs w:val="24"/>
                <w:lang w:val="de-DE" w:eastAsia="de-DE"/>
              </w:rPr>
            </w:pPr>
            <w:r w:rsidRPr="00F610BE">
              <w:rPr>
                <w:rFonts w:ascii="Times New Roman" w:eastAsia="Times New Roman" w:hAnsi="Times New Roman" w:cs="Times New Roman"/>
                <w:sz w:val="24"/>
                <w:szCs w:val="24"/>
                <w:lang w:val="de-DE" w:eastAsia="de-DE"/>
              </w:rPr>
              <w:t>No need to iterate</w:t>
            </w:r>
          </w:p>
        </w:tc>
      </w:tr>
      <w:tr w:rsidR="00F610BE" w:rsidRPr="00F610BE" w:rsidTr="00F610BE">
        <w:trPr>
          <w:trHeight w:val="354"/>
          <w:tblCellSpacing w:w="15" w:type="dxa"/>
        </w:trPr>
        <w:tc>
          <w:tcPr>
            <w:tcW w:w="0" w:type="auto"/>
            <w:vAlign w:val="center"/>
            <w:hideMark/>
          </w:tcPr>
          <w:p w:rsidR="00F610BE" w:rsidRPr="00F610BE" w:rsidRDefault="00F610BE" w:rsidP="00F610BE">
            <w:pPr>
              <w:spacing w:after="0" w:line="240" w:lineRule="auto"/>
              <w:rPr>
                <w:rFonts w:ascii="Times New Roman" w:eastAsia="Times New Roman" w:hAnsi="Times New Roman" w:cs="Times New Roman"/>
                <w:sz w:val="24"/>
                <w:szCs w:val="24"/>
                <w:lang w:val="de-DE" w:eastAsia="de-DE"/>
              </w:rPr>
            </w:pPr>
            <w:r w:rsidRPr="00F610BE">
              <w:rPr>
                <w:rFonts w:ascii="Times New Roman" w:eastAsia="Times New Roman" w:hAnsi="Times New Roman" w:cs="Times New Roman"/>
                <w:sz w:val="24"/>
                <w:szCs w:val="24"/>
                <w:lang w:val="de-DE" w:eastAsia="de-DE"/>
              </w:rPr>
              <w:t>O (kn2kn^2kn2)</w:t>
            </w:r>
          </w:p>
        </w:tc>
        <w:tc>
          <w:tcPr>
            <w:tcW w:w="0" w:type="auto"/>
            <w:vAlign w:val="center"/>
            <w:hideMark/>
          </w:tcPr>
          <w:p w:rsidR="00F610BE" w:rsidRPr="00F610BE" w:rsidRDefault="00F610BE" w:rsidP="00F610BE">
            <w:pPr>
              <w:spacing w:after="0" w:line="240" w:lineRule="auto"/>
              <w:rPr>
                <w:rFonts w:ascii="Times New Roman" w:eastAsia="Times New Roman" w:hAnsi="Times New Roman" w:cs="Times New Roman"/>
                <w:sz w:val="24"/>
                <w:szCs w:val="24"/>
                <w:lang w:eastAsia="de-DE"/>
              </w:rPr>
            </w:pPr>
            <w:r w:rsidRPr="00F610BE">
              <w:rPr>
                <w:rFonts w:ascii="Times New Roman" w:eastAsia="Times New Roman" w:hAnsi="Times New Roman" w:cs="Times New Roman"/>
                <w:sz w:val="24"/>
                <w:szCs w:val="24"/>
                <w:lang w:eastAsia="de-DE"/>
              </w:rPr>
              <w:t xml:space="preserve">O (n^3), need to calculate inverse of </w:t>
            </w:r>
            <w:r>
              <w:rPr>
                <w:rFonts w:ascii="Times New Roman" w:eastAsia="Times New Roman" w:hAnsi="Times New Roman" w:cs="Times New Roman"/>
                <w:sz w:val="24"/>
                <w:szCs w:val="24"/>
                <w:lang w:eastAsia="de-DE"/>
              </w:rPr>
              <w:t>X</w:t>
            </w:r>
            <w:r w:rsidRPr="00F610BE">
              <w:rPr>
                <w:rFonts w:ascii="Times New Roman" w:eastAsia="Times New Roman" w:hAnsi="Times New Roman" w:cs="Times New Roman"/>
                <w:b/>
                <w:sz w:val="24"/>
                <w:szCs w:val="24"/>
                <w:lang w:eastAsia="de-DE"/>
              </w:rPr>
              <w:t>’</w:t>
            </w:r>
            <w:r>
              <w:rPr>
                <w:rFonts w:ascii="Times New Roman" w:eastAsia="Times New Roman" w:hAnsi="Times New Roman" w:cs="Times New Roman"/>
                <w:sz w:val="24"/>
                <w:szCs w:val="24"/>
                <w:lang w:eastAsia="de-DE"/>
              </w:rPr>
              <w:t>*X</w:t>
            </w:r>
          </w:p>
        </w:tc>
      </w:tr>
      <w:tr w:rsidR="00F610BE" w:rsidRPr="00F610BE" w:rsidTr="00F610BE">
        <w:trPr>
          <w:trHeight w:val="335"/>
          <w:tblCellSpacing w:w="15" w:type="dxa"/>
        </w:trPr>
        <w:tc>
          <w:tcPr>
            <w:tcW w:w="0" w:type="auto"/>
            <w:vAlign w:val="center"/>
            <w:hideMark/>
          </w:tcPr>
          <w:p w:rsidR="00F610BE" w:rsidRPr="00F610BE" w:rsidRDefault="00F610BE" w:rsidP="00F610BE">
            <w:pPr>
              <w:spacing w:after="0" w:line="240" w:lineRule="auto"/>
              <w:rPr>
                <w:rFonts w:ascii="Times New Roman" w:eastAsia="Times New Roman" w:hAnsi="Times New Roman" w:cs="Times New Roman"/>
                <w:sz w:val="24"/>
                <w:szCs w:val="24"/>
                <w:lang w:eastAsia="de-DE"/>
              </w:rPr>
            </w:pPr>
            <w:r w:rsidRPr="00F610BE">
              <w:rPr>
                <w:rFonts w:ascii="Times New Roman" w:eastAsia="Times New Roman" w:hAnsi="Times New Roman" w:cs="Times New Roman"/>
                <w:sz w:val="24"/>
                <w:szCs w:val="24"/>
                <w:lang w:eastAsia="de-DE"/>
              </w:rPr>
              <w:t>Works well when n is large</w:t>
            </w:r>
          </w:p>
        </w:tc>
        <w:tc>
          <w:tcPr>
            <w:tcW w:w="0" w:type="auto"/>
            <w:vAlign w:val="center"/>
            <w:hideMark/>
          </w:tcPr>
          <w:p w:rsidR="00F610BE" w:rsidRPr="00F610BE" w:rsidRDefault="00F610BE" w:rsidP="00F610BE">
            <w:pPr>
              <w:spacing w:after="0" w:line="240" w:lineRule="auto"/>
              <w:rPr>
                <w:rFonts w:ascii="Times New Roman" w:eastAsia="Times New Roman" w:hAnsi="Times New Roman" w:cs="Times New Roman"/>
                <w:sz w:val="24"/>
                <w:szCs w:val="24"/>
                <w:lang w:eastAsia="de-DE"/>
              </w:rPr>
            </w:pPr>
            <w:r w:rsidRPr="00F610BE">
              <w:rPr>
                <w:rFonts w:ascii="Times New Roman" w:eastAsia="Times New Roman" w:hAnsi="Times New Roman" w:cs="Times New Roman"/>
                <w:sz w:val="24"/>
                <w:szCs w:val="24"/>
                <w:lang w:eastAsia="de-DE"/>
              </w:rPr>
              <w:t>Slow if n is very large</w:t>
            </w:r>
          </w:p>
        </w:tc>
      </w:tr>
    </w:tbl>
    <w:p w:rsidR="00F610BE" w:rsidRDefault="00F610BE" w:rsidP="00F610BE">
      <w:pPr>
        <w:spacing w:before="100" w:beforeAutospacing="1" w:after="100" w:afterAutospacing="1" w:line="240" w:lineRule="auto"/>
        <w:rPr>
          <w:rFonts w:ascii="Times New Roman" w:eastAsia="Times New Roman" w:hAnsi="Times New Roman" w:cs="Times New Roman"/>
          <w:sz w:val="24"/>
          <w:szCs w:val="24"/>
          <w:lang w:eastAsia="de-DE"/>
        </w:rPr>
      </w:pPr>
      <w:r w:rsidRPr="00F610BE">
        <w:rPr>
          <w:rFonts w:ascii="Times New Roman" w:eastAsia="Times New Roman" w:hAnsi="Times New Roman" w:cs="Times New Roman"/>
          <w:sz w:val="24"/>
          <w:szCs w:val="24"/>
          <w:lang w:eastAsia="de-DE"/>
        </w:rPr>
        <w:t>With the normal equation, computi</w:t>
      </w:r>
      <w:r>
        <w:rPr>
          <w:rFonts w:ascii="Times New Roman" w:eastAsia="Times New Roman" w:hAnsi="Times New Roman" w:cs="Times New Roman"/>
          <w:sz w:val="24"/>
          <w:szCs w:val="24"/>
          <w:lang w:eastAsia="de-DE"/>
        </w:rPr>
        <w:t xml:space="preserve">ng the inversion has complexity, </w:t>
      </w:r>
      <w:r w:rsidRPr="00F610BE">
        <w:rPr>
          <w:rFonts w:ascii="Times New Roman" w:eastAsia="Times New Roman" w:hAnsi="Times New Roman" w:cs="Times New Roman"/>
          <w:sz w:val="24"/>
          <w:szCs w:val="24"/>
          <w:lang w:eastAsia="de-DE"/>
        </w:rPr>
        <w:t>So if we have a very large number of features, the normal equation will be slow. In practice, when n exceeds 10,000 it might be a good time to go from a normal solution to an iterative process.</w:t>
      </w:r>
    </w:p>
    <w:p w:rsidR="00C41D03" w:rsidRDefault="00C41D03" w:rsidP="00F610BE">
      <w:pPr>
        <w:spacing w:before="100" w:beforeAutospacing="1" w:after="100" w:afterAutospacing="1" w:line="240" w:lineRule="auto"/>
        <w:rPr>
          <w:rFonts w:ascii="Times New Roman" w:eastAsia="Times New Roman" w:hAnsi="Times New Roman" w:cs="Times New Roman"/>
          <w:sz w:val="24"/>
          <w:szCs w:val="24"/>
          <w:lang w:eastAsia="de-DE"/>
        </w:rPr>
      </w:pPr>
    </w:p>
    <w:p w:rsidR="00C41D03" w:rsidRDefault="00C41D03" w:rsidP="00F610BE">
      <w:pPr>
        <w:spacing w:before="100" w:beforeAutospacing="1" w:after="100" w:afterAutospacing="1" w:line="240" w:lineRule="auto"/>
        <w:rPr>
          <w:rFonts w:ascii="Times New Roman" w:eastAsia="Times New Roman" w:hAnsi="Times New Roman" w:cs="Times New Roman"/>
          <w:sz w:val="24"/>
          <w:szCs w:val="24"/>
          <w:lang w:eastAsia="de-DE"/>
        </w:rPr>
      </w:pPr>
    </w:p>
    <w:p w:rsidR="00C41D03" w:rsidRDefault="00C41D03" w:rsidP="00C41D03">
      <w:pPr>
        <w:pStyle w:val="Heading1"/>
        <w:rPr>
          <w:rFonts w:eastAsia="Times New Roman"/>
          <w:lang w:eastAsia="de-DE"/>
        </w:rPr>
      </w:pPr>
      <w:r>
        <w:rPr>
          <w:rFonts w:eastAsia="Times New Roman"/>
          <w:lang w:eastAsia="de-DE"/>
        </w:rPr>
        <w:lastRenderedPageBreak/>
        <w:t>Octave implementation</w:t>
      </w:r>
    </w:p>
    <w:p w:rsidR="00C41D03" w:rsidRDefault="00C41D03" w:rsidP="00F610BE">
      <w:pPr>
        <w:spacing w:before="100" w:beforeAutospacing="1" w:after="100" w:afterAutospacing="1" w:line="240" w:lineRule="auto"/>
        <w:rPr>
          <w:rFonts w:ascii="Times New Roman" w:eastAsia="Times New Roman" w:hAnsi="Times New Roman" w:cs="Times New Roman"/>
          <w:sz w:val="24"/>
          <w:szCs w:val="24"/>
          <w:lang w:eastAsia="de-DE"/>
        </w:rPr>
      </w:pPr>
      <w:r w:rsidRPr="00C41D03">
        <w:rPr>
          <w:rFonts w:ascii="Times New Roman" w:eastAsia="Times New Roman" w:hAnsi="Times New Roman" w:cs="Times New Roman"/>
          <w:sz w:val="24"/>
          <w:szCs w:val="24"/>
          <w:lang w:eastAsia="de-DE"/>
        </w:rPr>
        <w:drawing>
          <wp:inline distT="0" distB="0" distL="0" distR="0" wp14:anchorId="6D9C7EAF" wp14:editId="7002C245">
            <wp:extent cx="2886478" cy="369621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478" cy="3696216"/>
                    </a:xfrm>
                    <a:prstGeom prst="rect">
                      <a:avLst/>
                    </a:prstGeom>
                  </pic:spPr>
                </pic:pic>
              </a:graphicData>
            </a:graphic>
          </wp:inline>
        </w:drawing>
      </w:r>
    </w:p>
    <w:p w:rsidR="00C11AAE" w:rsidRDefault="00C11AAE" w:rsidP="00C11AAE">
      <w:pPr>
        <w:pStyle w:val="Heading1"/>
        <w:rPr>
          <w:rFonts w:eastAsia="Times New Roman"/>
          <w:lang w:eastAsia="de-DE"/>
        </w:rPr>
      </w:pPr>
      <w:r>
        <w:rPr>
          <w:rFonts w:eastAsia="Times New Roman"/>
          <w:lang w:eastAsia="de-DE"/>
        </w:rPr>
        <w:t>Normal equation: non-invertibility</w:t>
      </w:r>
    </w:p>
    <w:p w:rsidR="00C11AAE" w:rsidRPr="00F610BE" w:rsidRDefault="00C11AAE" w:rsidP="00F610BE">
      <w:pPr>
        <w:spacing w:before="100" w:beforeAutospacing="1" w:after="100" w:afterAutospacing="1" w:line="240" w:lineRule="auto"/>
        <w:rPr>
          <w:rFonts w:ascii="Times New Roman" w:eastAsia="Times New Roman" w:hAnsi="Times New Roman" w:cs="Times New Roman"/>
          <w:sz w:val="24"/>
          <w:szCs w:val="24"/>
          <w:lang w:eastAsia="de-DE"/>
        </w:rPr>
      </w:pPr>
      <w:r w:rsidRPr="00C11AAE">
        <w:rPr>
          <w:rFonts w:ascii="Times New Roman" w:eastAsia="Times New Roman" w:hAnsi="Times New Roman" w:cs="Times New Roman"/>
          <w:sz w:val="24"/>
          <w:szCs w:val="24"/>
          <w:lang w:eastAsia="de-DE"/>
        </w:rPr>
        <w:drawing>
          <wp:inline distT="0" distB="0" distL="0" distR="0" wp14:anchorId="07FF18ED" wp14:editId="7D27F222">
            <wp:extent cx="5731510" cy="2012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12950"/>
                    </a:xfrm>
                    <a:prstGeom prst="rect">
                      <a:avLst/>
                    </a:prstGeom>
                  </pic:spPr>
                </pic:pic>
              </a:graphicData>
            </a:graphic>
          </wp:inline>
        </w:drawing>
      </w:r>
    </w:p>
    <w:p w:rsidR="00F610BE" w:rsidRDefault="003F3AEB" w:rsidP="003F3AEB">
      <w:pPr>
        <w:pStyle w:val="Heading1"/>
      </w:pPr>
      <w:r>
        <w:lastRenderedPageBreak/>
        <w:t>Vectorization</w:t>
      </w:r>
      <w:r w:rsidR="008411CE">
        <w:t xml:space="preserve"> – faster than for loop method</w:t>
      </w:r>
      <w:bookmarkStart w:id="0" w:name="_GoBack"/>
      <w:bookmarkEnd w:id="0"/>
    </w:p>
    <w:p w:rsidR="003F3AEB" w:rsidRPr="00755046" w:rsidRDefault="003F3AEB">
      <w:pPr>
        <w:rPr>
          <w:lang w:val="en-US"/>
        </w:rPr>
      </w:pPr>
      <w:r w:rsidRPr="003F3AEB">
        <w:rPr>
          <w:lang w:val="en-US"/>
        </w:rPr>
        <w:drawing>
          <wp:inline distT="0" distB="0" distL="0" distR="0" wp14:anchorId="51BD9E4C" wp14:editId="2A652D9F">
            <wp:extent cx="5731510" cy="28867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6710"/>
                    </a:xfrm>
                    <a:prstGeom prst="rect">
                      <a:avLst/>
                    </a:prstGeom>
                  </pic:spPr>
                </pic:pic>
              </a:graphicData>
            </a:graphic>
          </wp:inline>
        </w:drawing>
      </w:r>
    </w:p>
    <w:sectPr w:rsidR="003F3AEB" w:rsidRPr="007550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5976" w:rsidRDefault="00295976" w:rsidP="00E30323">
      <w:pPr>
        <w:spacing w:after="0" w:line="240" w:lineRule="auto"/>
      </w:pPr>
      <w:r>
        <w:separator/>
      </w:r>
    </w:p>
  </w:endnote>
  <w:endnote w:type="continuationSeparator" w:id="0">
    <w:p w:rsidR="00295976" w:rsidRDefault="00295976" w:rsidP="00E30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5976" w:rsidRDefault="00295976" w:rsidP="00E30323">
      <w:pPr>
        <w:spacing w:after="0" w:line="240" w:lineRule="auto"/>
      </w:pPr>
      <w:r>
        <w:separator/>
      </w:r>
    </w:p>
  </w:footnote>
  <w:footnote w:type="continuationSeparator" w:id="0">
    <w:p w:rsidR="00295976" w:rsidRDefault="00295976" w:rsidP="00E303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713"/>
    <w:rsid w:val="0023504E"/>
    <w:rsid w:val="002410EB"/>
    <w:rsid w:val="00295976"/>
    <w:rsid w:val="002A4EF4"/>
    <w:rsid w:val="003D2883"/>
    <w:rsid w:val="003F3AEB"/>
    <w:rsid w:val="004908AE"/>
    <w:rsid w:val="0060736E"/>
    <w:rsid w:val="00671435"/>
    <w:rsid w:val="00703D33"/>
    <w:rsid w:val="00755046"/>
    <w:rsid w:val="008411CE"/>
    <w:rsid w:val="008B1713"/>
    <w:rsid w:val="008C3C66"/>
    <w:rsid w:val="00A74DEC"/>
    <w:rsid w:val="00C11AAE"/>
    <w:rsid w:val="00C41D03"/>
    <w:rsid w:val="00D50D6A"/>
    <w:rsid w:val="00DF1DFD"/>
    <w:rsid w:val="00E270E4"/>
    <w:rsid w:val="00E30323"/>
    <w:rsid w:val="00F610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D2999F-C231-4556-BFB8-8BB7C62D3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046"/>
    <w:rPr>
      <w:lang w:val="en-IN"/>
    </w:rPr>
  </w:style>
  <w:style w:type="paragraph" w:styleId="Heading1">
    <w:name w:val="heading 1"/>
    <w:basedOn w:val="Normal"/>
    <w:next w:val="Normal"/>
    <w:link w:val="Heading1Char"/>
    <w:uiPriority w:val="9"/>
    <w:qFormat/>
    <w:rsid w:val="008C3C66"/>
    <w:pPr>
      <w:keepNext/>
      <w:keepLines/>
      <w:spacing w:before="240" w:after="0"/>
      <w:outlineLvl w:val="0"/>
    </w:pPr>
    <w:rPr>
      <w:rFonts w:asciiTheme="majorHAnsi" w:eastAsiaTheme="majorEastAsia" w:hAnsiTheme="majorHAnsi" w:cstheme="majorBidi"/>
      <w:b/>
      <w:color w:val="2E74B5" w:themeColor="accent1" w:themeShade="BF"/>
      <w:sz w:val="32"/>
      <w:szCs w:val="32"/>
      <w:lang w:val="en-US"/>
    </w:rPr>
  </w:style>
  <w:style w:type="paragraph" w:styleId="Heading2">
    <w:name w:val="heading 2"/>
    <w:basedOn w:val="Normal"/>
    <w:next w:val="Normal"/>
    <w:link w:val="Heading2Char"/>
    <w:uiPriority w:val="9"/>
    <w:unhideWhenUsed/>
    <w:qFormat/>
    <w:rsid w:val="00E303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3C66"/>
    <w:rPr>
      <w:rFonts w:asciiTheme="majorHAnsi" w:eastAsiaTheme="majorEastAsia" w:hAnsiTheme="majorHAnsi" w:cstheme="majorBidi"/>
      <w:b/>
      <w:color w:val="2E74B5" w:themeColor="accent1" w:themeShade="BF"/>
      <w:sz w:val="32"/>
      <w:szCs w:val="32"/>
      <w:lang w:val="en-US"/>
    </w:rPr>
  </w:style>
  <w:style w:type="character" w:customStyle="1" w:styleId="Heading2Char">
    <w:name w:val="Heading 2 Char"/>
    <w:basedOn w:val="DefaultParagraphFont"/>
    <w:link w:val="Heading2"/>
    <w:uiPriority w:val="9"/>
    <w:rsid w:val="00E30323"/>
    <w:rPr>
      <w:rFonts w:asciiTheme="majorHAnsi" w:eastAsiaTheme="majorEastAsia" w:hAnsiTheme="majorHAnsi" w:cstheme="majorBidi"/>
      <w:color w:val="2E74B5" w:themeColor="accent1" w:themeShade="BF"/>
      <w:sz w:val="26"/>
      <w:szCs w:val="26"/>
      <w:lang w:val="en-IN"/>
    </w:rPr>
  </w:style>
  <w:style w:type="paragraph" w:styleId="Header">
    <w:name w:val="header"/>
    <w:basedOn w:val="Normal"/>
    <w:link w:val="HeaderChar"/>
    <w:uiPriority w:val="99"/>
    <w:unhideWhenUsed/>
    <w:rsid w:val="00E303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323"/>
    <w:rPr>
      <w:lang w:val="en-IN"/>
    </w:rPr>
  </w:style>
  <w:style w:type="paragraph" w:styleId="Footer">
    <w:name w:val="footer"/>
    <w:basedOn w:val="Normal"/>
    <w:link w:val="FooterChar"/>
    <w:uiPriority w:val="99"/>
    <w:unhideWhenUsed/>
    <w:rsid w:val="00E303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323"/>
    <w:rPr>
      <w:lang w:val="en-IN"/>
    </w:rPr>
  </w:style>
  <w:style w:type="paragraph" w:styleId="NormalWeb">
    <w:name w:val="Normal (Web)"/>
    <w:basedOn w:val="Normal"/>
    <w:uiPriority w:val="99"/>
    <w:semiHidden/>
    <w:unhideWhenUsed/>
    <w:rsid w:val="0060736E"/>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character" w:customStyle="1" w:styleId="katex-mathml">
    <w:name w:val="katex-mathml"/>
    <w:basedOn w:val="DefaultParagraphFont"/>
    <w:rsid w:val="0060736E"/>
  </w:style>
  <w:style w:type="character" w:customStyle="1" w:styleId="mord">
    <w:name w:val="mord"/>
    <w:basedOn w:val="DefaultParagraphFont"/>
    <w:rsid w:val="0060736E"/>
  </w:style>
  <w:style w:type="character" w:customStyle="1" w:styleId="mopen">
    <w:name w:val="mopen"/>
    <w:basedOn w:val="DefaultParagraphFont"/>
    <w:rsid w:val="0060736E"/>
  </w:style>
  <w:style w:type="character" w:customStyle="1" w:styleId="mclose">
    <w:name w:val="mclose"/>
    <w:basedOn w:val="DefaultParagraphFont"/>
    <w:rsid w:val="0060736E"/>
  </w:style>
  <w:style w:type="character" w:customStyle="1" w:styleId="vlist-s">
    <w:name w:val="vlist-s"/>
    <w:basedOn w:val="DefaultParagraphFont"/>
    <w:rsid w:val="0060736E"/>
  </w:style>
  <w:style w:type="character" w:styleId="Strong">
    <w:name w:val="Strong"/>
    <w:basedOn w:val="DefaultParagraphFont"/>
    <w:uiPriority w:val="22"/>
    <w:qFormat/>
    <w:rsid w:val="0060736E"/>
    <w:rPr>
      <w:b/>
      <w:bCs/>
    </w:rPr>
  </w:style>
  <w:style w:type="character" w:customStyle="1" w:styleId="mrel">
    <w:name w:val="mrel"/>
    <w:basedOn w:val="DefaultParagraphFont"/>
    <w:rsid w:val="0060736E"/>
  </w:style>
  <w:style w:type="character" w:customStyle="1" w:styleId="mbin">
    <w:name w:val="mbin"/>
    <w:basedOn w:val="DefaultParagraphFont"/>
    <w:rsid w:val="006073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466555">
      <w:bodyDiv w:val="1"/>
      <w:marLeft w:val="0"/>
      <w:marRight w:val="0"/>
      <w:marTop w:val="0"/>
      <w:marBottom w:val="0"/>
      <w:divBdr>
        <w:top w:val="none" w:sz="0" w:space="0" w:color="auto"/>
        <w:left w:val="none" w:sz="0" w:space="0" w:color="auto"/>
        <w:bottom w:val="none" w:sz="0" w:space="0" w:color="auto"/>
        <w:right w:val="none" w:sz="0" w:space="0" w:color="auto"/>
      </w:divBdr>
      <w:divsChild>
        <w:div w:id="1613632804">
          <w:marLeft w:val="0"/>
          <w:marRight w:val="0"/>
          <w:marTop w:val="0"/>
          <w:marBottom w:val="0"/>
          <w:divBdr>
            <w:top w:val="none" w:sz="0" w:space="0" w:color="auto"/>
            <w:left w:val="none" w:sz="0" w:space="0" w:color="auto"/>
            <w:bottom w:val="none" w:sz="0" w:space="0" w:color="auto"/>
            <w:right w:val="none" w:sz="0" w:space="0" w:color="auto"/>
          </w:divBdr>
          <w:divsChild>
            <w:div w:id="624890840">
              <w:marLeft w:val="0"/>
              <w:marRight w:val="0"/>
              <w:marTop w:val="0"/>
              <w:marBottom w:val="0"/>
              <w:divBdr>
                <w:top w:val="none" w:sz="0" w:space="0" w:color="auto"/>
                <w:left w:val="none" w:sz="0" w:space="0" w:color="auto"/>
                <w:bottom w:val="none" w:sz="0" w:space="0" w:color="auto"/>
                <w:right w:val="none" w:sz="0" w:space="0" w:color="auto"/>
              </w:divBdr>
              <w:divsChild>
                <w:div w:id="1514803842">
                  <w:marLeft w:val="0"/>
                  <w:marRight w:val="0"/>
                  <w:marTop w:val="0"/>
                  <w:marBottom w:val="0"/>
                  <w:divBdr>
                    <w:top w:val="none" w:sz="0" w:space="0" w:color="auto"/>
                    <w:left w:val="none" w:sz="0" w:space="0" w:color="auto"/>
                    <w:bottom w:val="none" w:sz="0" w:space="0" w:color="auto"/>
                    <w:right w:val="none" w:sz="0" w:space="0" w:color="auto"/>
                  </w:divBdr>
                  <w:divsChild>
                    <w:div w:id="59182313">
                      <w:marLeft w:val="0"/>
                      <w:marRight w:val="0"/>
                      <w:marTop w:val="0"/>
                      <w:marBottom w:val="0"/>
                      <w:divBdr>
                        <w:top w:val="none" w:sz="0" w:space="0" w:color="auto"/>
                        <w:left w:val="none" w:sz="0" w:space="0" w:color="auto"/>
                        <w:bottom w:val="none" w:sz="0" w:space="0" w:color="auto"/>
                        <w:right w:val="none" w:sz="0" w:space="0" w:color="auto"/>
                      </w:divBdr>
                      <w:divsChild>
                        <w:div w:id="14338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504381">
      <w:bodyDiv w:val="1"/>
      <w:marLeft w:val="0"/>
      <w:marRight w:val="0"/>
      <w:marTop w:val="0"/>
      <w:marBottom w:val="0"/>
      <w:divBdr>
        <w:top w:val="none" w:sz="0" w:space="0" w:color="auto"/>
        <w:left w:val="none" w:sz="0" w:space="0" w:color="auto"/>
        <w:bottom w:val="none" w:sz="0" w:space="0" w:color="auto"/>
        <w:right w:val="none" w:sz="0" w:space="0" w:color="auto"/>
      </w:divBdr>
    </w:div>
    <w:div w:id="1886675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555</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Babu</dc:creator>
  <cp:keywords/>
  <dc:description/>
  <cp:lastModifiedBy>Sharon Babu</cp:lastModifiedBy>
  <cp:revision>19</cp:revision>
  <dcterms:created xsi:type="dcterms:W3CDTF">2020-11-26T11:14:00Z</dcterms:created>
  <dcterms:modified xsi:type="dcterms:W3CDTF">2020-11-28T19:49:00Z</dcterms:modified>
</cp:coreProperties>
</file>